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проведения оценки регулирующего воздействия</w:t>
      </w:r>
    </w:p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городского округа Зарайск Московской области </w:t>
      </w:r>
    </w:p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E7C">
        <w:rPr>
          <w:rFonts w:ascii="Times New Roman" w:hAnsi="Times New Roman" w:cs="Times New Roman"/>
          <w:sz w:val="24"/>
          <w:szCs w:val="24"/>
        </w:rPr>
        <w:t xml:space="preserve">«Об утверждении Методики  определения начальной (минимальной) цены договора </w:t>
      </w:r>
      <w:proofErr w:type="gramStart"/>
      <w:r w:rsidRPr="00ED6E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D6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E7C">
        <w:rPr>
          <w:rFonts w:ascii="Times New Roman" w:hAnsi="Times New Roman" w:cs="Times New Roman"/>
          <w:sz w:val="24"/>
          <w:szCs w:val="24"/>
        </w:rPr>
        <w:t xml:space="preserve">право размещения нестационарных торговых объектов на территории </w:t>
      </w:r>
    </w:p>
    <w:p w:rsidR="00064323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6E7C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области».</w:t>
      </w:r>
    </w:p>
    <w:p w:rsidR="00ED6E7C" w:rsidRDefault="00ED6E7C" w:rsidP="00ED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E7C" w:rsidRDefault="00ED6E7C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городского округа Зарайск Московской области от 14.03.2018 года № 415/3 «</w:t>
      </w:r>
      <w:r w:rsidRPr="00ED6E7C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» отделом экономики и инвестиций администрации городского округа Зарайск проведена оценка регулирующего воздействия проекта постановления администрации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Зарайск Московской области</w:t>
      </w:r>
      <w:r w:rsidR="001112A8">
        <w:rPr>
          <w:rFonts w:ascii="Times New Roman" w:hAnsi="Times New Roman" w:cs="Times New Roman"/>
          <w:sz w:val="24"/>
          <w:szCs w:val="24"/>
        </w:rPr>
        <w:t xml:space="preserve"> </w:t>
      </w:r>
      <w:r w:rsidR="001112A8" w:rsidRPr="001112A8">
        <w:rPr>
          <w:rFonts w:ascii="Times New Roman" w:hAnsi="Times New Roman" w:cs="Times New Roman"/>
          <w:sz w:val="24"/>
          <w:szCs w:val="24"/>
        </w:rPr>
        <w:t>«Об утверждении Методики  определения начальной (минимальной) цены договора на право размещения нестационарных т</w:t>
      </w:r>
      <w:r w:rsidR="001112A8">
        <w:rPr>
          <w:rFonts w:ascii="Times New Roman" w:hAnsi="Times New Roman" w:cs="Times New Roman"/>
          <w:sz w:val="24"/>
          <w:szCs w:val="24"/>
        </w:rPr>
        <w:t xml:space="preserve">орговых объектов на территории </w:t>
      </w:r>
      <w:r w:rsidR="001112A8" w:rsidRPr="001112A8">
        <w:rPr>
          <w:rFonts w:ascii="Times New Roman" w:hAnsi="Times New Roman" w:cs="Times New Roman"/>
          <w:sz w:val="24"/>
          <w:szCs w:val="24"/>
        </w:rPr>
        <w:t>городского окр</w:t>
      </w:r>
      <w:r w:rsidR="001112A8">
        <w:rPr>
          <w:rFonts w:ascii="Times New Roman" w:hAnsi="Times New Roman" w:cs="Times New Roman"/>
          <w:sz w:val="24"/>
          <w:szCs w:val="24"/>
        </w:rPr>
        <w:t>уга Зарайск Московской области» (далее – нормативный правовой акт).</w:t>
      </w:r>
    </w:p>
    <w:p w:rsidR="001112A8" w:rsidRDefault="001112A8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2A8" w:rsidRPr="001165AA" w:rsidRDefault="001112A8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5AA">
        <w:rPr>
          <w:rFonts w:ascii="Times New Roman" w:hAnsi="Times New Roman" w:cs="Times New Roman"/>
          <w:sz w:val="24"/>
          <w:szCs w:val="24"/>
        </w:rPr>
        <w:t>Общее описание рассматриваемого проекта нормативного правового акта:</w:t>
      </w:r>
    </w:p>
    <w:p w:rsidR="001112A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2A8">
        <w:rPr>
          <w:rFonts w:ascii="Times New Roman" w:hAnsi="Times New Roman" w:cs="Times New Roman"/>
          <w:sz w:val="24"/>
          <w:szCs w:val="24"/>
        </w:rPr>
        <w:t>Проект нормативного правового акта разработан сектором потребительского рынка и сферы услуг админист</w:t>
      </w:r>
      <w:r>
        <w:rPr>
          <w:rFonts w:ascii="Times New Roman" w:hAnsi="Times New Roman" w:cs="Times New Roman"/>
          <w:sz w:val="24"/>
          <w:szCs w:val="24"/>
        </w:rPr>
        <w:t>рации городского округа Зарайск</w:t>
      </w:r>
      <w:r w:rsidRPr="001112A8">
        <w:rPr>
          <w:rFonts w:ascii="Times New Roman" w:hAnsi="Times New Roman" w:cs="Times New Roman"/>
          <w:sz w:val="24"/>
          <w:szCs w:val="24"/>
        </w:rPr>
        <w:t>.</w:t>
      </w:r>
    </w:p>
    <w:p w:rsidR="001112A8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оценки регулирующего воздействия было размещено на официальном сайте администрации городского округа Зарайск в сети интернет по адресу: </w:t>
      </w:r>
      <w:hyperlink r:id="rId8" w:history="1">
        <w:r w:rsidRPr="004C44AE">
          <w:rPr>
            <w:rStyle w:val="a4"/>
            <w:rFonts w:ascii="Times New Roman" w:hAnsi="Times New Roman" w:cs="Times New Roman"/>
            <w:sz w:val="24"/>
            <w:szCs w:val="24"/>
          </w:rPr>
          <w:t>https://zarrayon.ru/documents/ocenka/uv/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65AA" w:rsidRDefault="001112A8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в соответствии с </w:t>
      </w:r>
      <w:r w:rsidR="001165AA" w:rsidRPr="001165AA">
        <w:rPr>
          <w:rFonts w:ascii="Times New Roman" w:hAnsi="Times New Roman" w:cs="Times New Roman"/>
          <w:sz w:val="24"/>
          <w:szCs w:val="24"/>
        </w:rPr>
        <w:t>распоряжениями Министерства потребительского рынка и услуг Московско</w:t>
      </w:r>
      <w:r w:rsidR="001165AA">
        <w:rPr>
          <w:rFonts w:ascii="Times New Roman" w:hAnsi="Times New Roman" w:cs="Times New Roman"/>
          <w:sz w:val="24"/>
          <w:szCs w:val="24"/>
        </w:rPr>
        <w:t>й области от 27.12.2012 N 32-Р «</w:t>
      </w:r>
      <w:r w:rsidR="001165AA" w:rsidRPr="001165AA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органами местного самоуправления муниципальных образований Московской области схем размещения н</w:t>
      </w:r>
      <w:r w:rsidR="001165AA">
        <w:rPr>
          <w:rFonts w:ascii="Times New Roman" w:hAnsi="Times New Roman" w:cs="Times New Roman"/>
          <w:sz w:val="24"/>
          <w:szCs w:val="24"/>
        </w:rPr>
        <w:t>естационарных торговых объектов», от 02.06.2014 N 16РВ-34 «</w:t>
      </w:r>
      <w:r w:rsidR="001165AA" w:rsidRPr="001165AA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размещению нестационарных торговых объектов на территории муниципальных об</w:t>
      </w:r>
      <w:r w:rsidR="001165AA">
        <w:rPr>
          <w:rFonts w:ascii="Times New Roman" w:hAnsi="Times New Roman" w:cs="Times New Roman"/>
          <w:sz w:val="24"/>
          <w:szCs w:val="24"/>
        </w:rPr>
        <w:t>разований Московской области».</w:t>
      </w:r>
      <w:proofErr w:type="gramEnd"/>
      <w:r w:rsidR="001165AA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устанавливает методику </w:t>
      </w:r>
      <w:r w:rsidR="001165AA" w:rsidRPr="001165AA">
        <w:rPr>
          <w:rFonts w:ascii="Times New Roman" w:hAnsi="Times New Roman" w:cs="Times New Roman"/>
          <w:sz w:val="24"/>
          <w:szCs w:val="24"/>
        </w:rPr>
        <w:t>расчет</w:t>
      </w:r>
      <w:r w:rsidR="001165AA">
        <w:rPr>
          <w:rFonts w:ascii="Times New Roman" w:hAnsi="Times New Roman" w:cs="Times New Roman"/>
          <w:sz w:val="24"/>
          <w:szCs w:val="24"/>
        </w:rPr>
        <w:t>а</w:t>
      </w:r>
      <w:r w:rsidR="001165AA" w:rsidRPr="001165AA">
        <w:rPr>
          <w:rFonts w:ascii="Times New Roman" w:hAnsi="Times New Roman" w:cs="Times New Roman"/>
          <w:sz w:val="24"/>
          <w:szCs w:val="24"/>
        </w:rPr>
        <w:t xml:space="preserve"> стоимости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области.</w:t>
      </w:r>
      <w:r w:rsidR="00116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правового регулирования:</w:t>
      </w:r>
    </w:p>
    <w:p w:rsidR="001165AA" w:rsidRDefault="001165AA" w:rsidP="001165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разработан с целью утверждения методики </w:t>
      </w:r>
      <w:r w:rsidRPr="001165AA">
        <w:rPr>
          <w:rFonts w:ascii="Times New Roman" w:hAnsi="Times New Roman" w:cs="Times New Roman"/>
          <w:sz w:val="24"/>
          <w:szCs w:val="24"/>
        </w:rPr>
        <w:t>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5AA" w:rsidRDefault="001165AA" w:rsidP="001165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проведенного исследования проекта нормативного правового акта:</w:t>
      </w:r>
    </w:p>
    <w:p w:rsidR="001165AA" w:rsidRDefault="001165AA" w:rsidP="001165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нормативного правового акта, начальная (минимальна) цена</w:t>
      </w:r>
      <w:r w:rsidRPr="001165AA">
        <w:rPr>
          <w:rFonts w:ascii="Times New Roman" w:hAnsi="Times New Roman" w:cs="Times New Roman"/>
          <w:sz w:val="24"/>
          <w:szCs w:val="24"/>
        </w:rPr>
        <w:t xml:space="preserve"> договора на право размещения нестационарных торговых объектов на территории городского округа Зарайск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администрацией городского округа Зарайск Московской области – организатором аукциона.</w:t>
      </w:r>
    </w:p>
    <w:p w:rsidR="001165AA" w:rsidRDefault="001165AA" w:rsidP="00DF2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(минимальная) цена </w:t>
      </w:r>
      <w:r w:rsidR="00E052C3">
        <w:rPr>
          <w:rFonts w:ascii="Times New Roman" w:hAnsi="Times New Roman" w:cs="Times New Roman"/>
          <w:sz w:val="24"/>
          <w:szCs w:val="24"/>
        </w:rPr>
        <w:t xml:space="preserve">договора на право размещения </w:t>
      </w:r>
      <w:r w:rsidR="00E052C3" w:rsidRPr="00E052C3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</w:t>
      </w:r>
      <w:r w:rsidR="00E052C3">
        <w:rPr>
          <w:rFonts w:ascii="Times New Roman" w:hAnsi="Times New Roman" w:cs="Times New Roman"/>
          <w:sz w:val="24"/>
          <w:szCs w:val="24"/>
        </w:rPr>
        <w:t xml:space="preserve">рассчитывается в соответствии методикой </w:t>
      </w:r>
      <w:r w:rsidR="00E052C3" w:rsidRPr="00E052C3">
        <w:rPr>
          <w:rFonts w:ascii="Times New Roman" w:hAnsi="Times New Roman" w:cs="Times New Roman"/>
          <w:sz w:val="24"/>
          <w:szCs w:val="24"/>
        </w:rPr>
        <w:t>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</w:t>
      </w:r>
      <w:r w:rsidR="00E052C3">
        <w:rPr>
          <w:rFonts w:ascii="Times New Roman" w:hAnsi="Times New Roman" w:cs="Times New Roman"/>
          <w:sz w:val="24"/>
          <w:szCs w:val="24"/>
        </w:rPr>
        <w:t xml:space="preserve"> (далее  - методика) по формуле:</w:t>
      </w:r>
    </w:p>
    <w:p w:rsidR="00200EA4" w:rsidRPr="00200EA4" w:rsidRDefault="00200EA4" w:rsidP="00200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0E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= 4 x (C x </w:t>
      </w:r>
      <w:proofErr w:type="spellStart"/>
      <w:r w:rsidRPr="00200EA4">
        <w:rPr>
          <w:rFonts w:ascii="Times New Roman" w:hAnsi="Times New Roman" w:cs="Times New Roman"/>
          <w:b/>
          <w:sz w:val="24"/>
          <w:szCs w:val="24"/>
        </w:rPr>
        <w:t>Кмест</w:t>
      </w:r>
      <w:proofErr w:type="spellEnd"/>
      <w:r w:rsidRPr="00200E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x </w:t>
      </w:r>
      <w:r w:rsidRPr="00200EA4">
        <w:rPr>
          <w:rFonts w:ascii="Times New Roman" w:hAnsi="Times New Roman" w:cs="Times New Roman"/>
          <w:b/>
          <w:sz w:val="24"/>
          <w:szCs w:val="24"/>
        </w:rPr>
        <w:t>К</w:t>
      </w:r>
      <w:r w:rsidRPr="00200EA4">
        <w:rPr>
          <w:rFonts w:ascii="Times New Roman" w:hAnsi="Times New Roman" w:cs="Times New Roman"/>
          <w:b/>
          <w:sz w:val="24"/>
          <w:szCs w:val="24"/>
          <w:lang w:val="en-US"/>
        </w:rPr>
        <w:t>s),</w:t>
      </w:r>
    </w:p>
    <w:p w:rsid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A4">
        <w:rPr>
          <w:rFonts w:ascii="Times New Roman" w:hAnsi="Times New Roman" w:cs="Times New Roman"/>
          <w:sz w:val="24"/>
          <w:szCs w:val="24"/>
        </w:rPr>
        <w:t>где: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A4" w:rsidRP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A4">
        <w:rPr>
          <w:rFonts w:ascii="Times New Roman" w:hAnsi="Times New Roman" w:cs="Times New Roman"/>
          <w:sz w:val="24"/>
          <w:szCs w:val="24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:rsid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0EA4">
        <w:rPr>
          <w:rFonts w:ascii="Times New Roman" w:hAnsi="Times New Roman" w:cs="Times New Roman"/>
          <w:sz w:val="24"/>
          <w:szCs w:val="24"/>
        </w:rPr>
        <w:lastRenderedPageBreak/>
        <w:t xml:space="preserve">C - базовый размер начальной (минимальной) платы за размещение нестационарного торгового </w:t>
      </w:r>
      <w:r>
        <w:rPr>
          <w:rFonts w:ascii="Times New Roman" w:hAnsi="Times New Roman" w:cs="Times New Roman"/>
          <w:sz w:val="24"/>
          <w:szCs w:val="24"/>
        </w:rPr>
        <w:t>объекта (руб./место) за квартал: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367"/>
        <w:gridCol w:w="2693"/>
      </w:tblGrid>
      <w:tr w:rsidR="00E41689" w:rsidRPr="00E41689" w:rsidTr="00DF27AD">
        <w:trPr>
          <w:trHeight w:val="6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Ассортиментный перечень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Базовая начальная цена (C) (руб./место) в квартал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Продовольственные товары (автолавка)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Продукция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Мясо, мясопродукты, колбасные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Рыба и рыбопродукты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Рыба живая из автоцистерны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Хлеб и хлебобулочные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Молоко и молокопродукты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Молоко</w:t>
            </w:r>
            <w:proofErr w:type="gram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пастеризованное из автоцистерны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Овощи, фрукты, бахчевые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Непродовольственные товары: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Искусственные цветы, ритуальная атрибутика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1768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Одежда, галантерея, хозяйственные товары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  <w:tr w:rsidR="00E41689" w:rsidRPr="00E41689" w:rsidTr="00DF27A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Прочие товары,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</w:tr>
    </w:tbl>
    <w:p w:rsidR="00200EA4" w:rsidRP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EA4">
        <w:rPr>
          <w:rFonts w:ascii="Times New Roman" w:hAnsi="Times New Roman" w:cs="Times New Roman"/>
          <w:sz w:val="24"/>
          <w:szCs w:val="24"/>
        </w:rPr>
        <w:t>Кмест</w:t>
      </w:r>
      <w:proofErr w:type="spellEnd"/>
      <w:r w:rsidRPr="00200EA4">
        <w:rPr>
          <w:rFonts w:ascii="Times New Roman" w:hAnsi="Times New Roman" w:cs="Times New Roman"/>
          <w:sz w:val="24"/>
          <w:szCs w:val="24"/>
        </w:rPr>
        <w:t>. - коэффициент, учитывающий территориа</w:t>
      </w:r>
      <w:r w:rsidR="00E41689">
        <w:rPr>
          <w:rFonts w:ascii="Times New Roman" w:hAnsi="Times New Roman" w:cs="Times New Roman"/>
          <w:sz w:val="24"/>
          <w:szCs w:val="24"/>
        </w:rPr>
        <w:t>льное месторасположение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390"/>
        <w:gridCol w:w="2693"/>
      </w:tblGrid>
      <w:tr w:rsidR="00E41689" w:rsidRPr="00E41689" w:rsidTr="00DF27AD">
        <w:tc>
          <w:tcPr>
            <w:tcW w:w="634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зоны</w:t>
            </w:r>
          </w:p>
        </w:tc>
        <w:tc>
          <w:tcPr>
            <w:tcW w:w="4390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Коэффициенты месторасположения (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Кмест</w:t>
            </w:r>
            <w:proofErr w:type="spell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41689" w:rsidRPr="00E41689" w:rsidTr="00DF27AD">
        <w:tc>
          <w:tcPr>
            <w:tcW w:w="634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0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Зарайск, парк Металлистов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1689" w:rsidRPr="00E41689" w:rsidTr="00DF27AD">
        <w:tc>
          <w:tcPr>
            <w:tcW w:w="634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Зарайск, ул. Советская, ул. Октябрьская, ул. К. Маркса, 1 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2 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1689" w:rsidRPr="00E41689" w:rsidTr="00DF27AD">
        <w:tc>
          <w:tcPr>
            <w:tcW w:w="634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0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2 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41689" w:rsidRPr="00E41689" w:rsidTr="00DF27AD">
        <w:tc>
          <w:tcPr>
            <w:tcW w:w="634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390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сельские населенные пункты городского округа Зарайск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</w:tbl>
    <w:p w:rsidR="00E41689" w:rsidRPr="00200EA4" w:rsidRDefault="00E41689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0EA4" w:rsidRDefault="00200EA4" w:rsidP="00200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EA4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00EA4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200EA4">
        <w:rPr>
          <w:rFonts w:ascii="Times New Roman" w:hAnsi="Times New Roman" w:cs="Times New Roman"/>
          <w:sz w:val="24"/>
          <w:szCs w:val="24"/>
        </w:rPr>
        <w:t xml:space="preserve"> - коэффициент площади не</w:t>
      </w:r>
      <w:r w:rsidR="00E41689">
        <w:rPr>
          <w:rFonts w:ascii="Times New Roman" w:hAnsi="Times New Roman" w:cs="Times New Roman"/>
          <w:sz w:val="24"/>
          <w:szCs w:val="24"/>
        </w:rPr>
        <w:t>стационарного торгового объекта: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429"/>
        <w:gridCol w:w="2693"/>
      </w:tblGrid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нестационарного торгового объекта/площадь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Коэффициенты площади (</w:t>
            </w:r>
            <w:proofErr w:type="spell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s</w:t>
            </w:r>
            <w:proofErr w:type="spellEnd"/>
            <w:proofErr w:type="gramEnd"/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Павильон: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15 кв. м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30 кв. м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50 кв. м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Киоск: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15 кв. м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 30 кв. м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мобильной торговли</w:t>
            </w:r>
          </w:p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(автомагазин, автолавка)</w:t>
            </w:r>
            <w:r w:rsidRPr="00DF27AD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Передвижное сооружение</w:t>
            </w:r>
          </w:p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(автоцистерна, емкость)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Торговая галерея 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Бахчевой развал, лоток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1689" w:rsidRPr="00E41689" w:rsidTr="00DF27AD">
        <w:tc>
          <w:tcPr>
            <w:tcW w:w="595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29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Торговая палатка</w:t>
            </w:r>
          </w:p>
        </w:tc>
        <w:tc>
          <w:tcPr>
            <w:tcW w:w="2693" w:type="dxa"/>
          </w:tcPr>
          <w:p w:rsidR="00E41689" w:rsidRPr="00E41689" w:rsidRDefault="00E41689" w:rsidP="00E4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41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</w:tbl>
    <w:p w:rsidR="00ED6E7C" w:rsidRPr="00ED6E7C" w:rsidRDefault="00ED6E7C" w:rsidP="001112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6E7C" w:rsidRPr="00ED6E7C" w:rsidSect="00200EA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A1" w:rsidRDefault="009648A1" w:rsidP="00E41689">
      <w:pPr>
        <w:spacing w:after="0" w:line="240" w:lineRule="auto"/>
      </w:pPr>
      <w:r>
        <w:separator/>
      </w:r>
    </w:p>
  </w:endnote>
  <w:endnote w:type="continuationSeparator" w:id="0">
    <w:p w:rsidR="009648A1" w:rsidRDefault="009648A1" w:rsidP="00E41689">
      <w:pPr>
        <w:spacing w:after="0" w:line="240" w:lineRule="auto"/>
      </w:pPr>
      <w:r>
        <w:continuationSeparator/>
      </w:r>
    </w:p>
  </w:endnote>
  <w:endnote w:id="1">
    <w:p w:rsidR="00E41689" w:rsidRPr="0054400B" w:rsidRDefault="00E41689" w:rsidP="00E4168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endnoteRef/>
      </w:r>
      <w:r>
        <w:t xml:space="preserve"> </w:t>
      </w:r>
      <w:proofErr w:type="gramStart"/>
      <w:r>
        <w:t xml:space="preserve">-  </w:t>
      </w:r>
      <w:r w:rsidRPr="0054400B">
        <w:rPr>
          <w:rFonts w:ascii="Times New Roman" w:hAnsi="Times New Roman" w:cs="Times New Roman"/>
          <w:sz w:val="18"/>
          <w:szCs w:val="18"/>
        </w:rPr>
        <w:t xml:space="preserve"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 (в рамках соглашения о предоставлении из бюджета Московской области на условиях </w:t>
      </w:r>
      <w:proofErr w:type="spellStart"/>
      <w:r w:rsidRPr="0054400B">
        <w:rPr>
          <w:rFonts w:ascii="Times New Roman" w:hAnsi="Times New Roman" w:cs="Times New Roman"/>
          <w:sz w:val="18"/>
          <w:szCs w:val="18"/>
        </w:rPr>
        <w:t>софинансирования</w:t>
      </w:r>
      <w:proofErr w:type="spellEnd"/>
      <w:r w:rsidRPr="0054400B">
        <w:rPr>
          <w:rFonts w:ascii="Times New Roman" w:hAnsi="Times New Roman" w:cs="Times New Roman"/>
          <w:sz w:val="18"/>
          <w:szCs w:val="18"/>
        </w:rPr>
        <w:t xml:space="preserve"> бюджету муниципального образования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</w:t>
      </w:r>
      <w:proofErr w:type="gramEnd"/>
      <w:r w:rsidRPr="0054400B">
        <w:rPr>
          <w:rFonts w:ascii="Times New Roman" w:hAnsi="Times New Roman" w:cs="Times New Roman"/>
          <w:sz w:val="18"/>
          <w:szCs w:val="18"/>
        </w:rPr>
        <w:t xml:space="preserve"> пункты Московской области)</w:t>
      </w:r>
      <w:r>
        <w:rPr>
          <w:rFonts w:ascii="Times New Roman" w:hAnsi="Times New Roman" w:cs="Times New Roman"/>
          <w:sz w:val="18"/>
          <w:szCs w:val="18"/>
        </w:rPr>
        <w:t xml:space="preserve">, плата в соответствии с </w:t>
      </w:r>
      <w:r w:rsidRPr="0054400B">
        <w:rPr>
          <w:rFonts w:ascii="Times New Roman" w:hAnsi="Times New Roman" w:cs="Times New Roman"/>
          <w:sz w:val="18"/>
          <w:szCs w:val="18"/>
        </w:rPr>
        <w:t xml:space="preserve">методикой за право размещения нестационарных торговых объектов на территории городского округа Зарайск </w:t>
      </w:r>
      <w:r>
        <w:rPr>
          <w:rFonts w:ascii="Times New Roman" w:hAnsi="Times New Roman" w:cs="Times New Roman"/>
          <w:sz w:val="18"/>
          <w:szCs w:val="18"/>
        </w:rPr>
        <w:t xml:space="preserve">Московской области </w:t>
      </w:r>
      <w:r w:rsidRPr="0054400B">
        <w:rPr>
          <w:rFonts w:ascii="Times New Roman" w:hAnsi="Times New Roman" w:cs="Times New Roman"/>
          <w:sz w:val="18"/>
          <w:szCs w:val="18"/>
        </w:rPr>
        <w:t>не взымается.</w:t>
      </w:r>
    </w:p>
    <w:p w:rsidR="00E41689" w:rsidRDefault="00E41689" w:rsidP="00E416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4400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27AD" w:rsidRPr="00DF27AD" w:rsidRDefault="00DF27AD" w:rsidP="00DF2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публичных консультаций замечания, предложения и заключения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субъектов предпринимательской и инвестиционной деятельности не поступали.</w:t>
      </w:r>
    </w:p>
    <w:p w:rsidR="00E41689" w:rsidRDefault="007343E7" w:rsidP="00DF2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органом не выявлено положений, устанавливающих</w:t>
      </w:r>
      <w:r w:rsidR="00E41689">
        <w:rPr>
          <w:rFonts w:ascii="Times New Roman" w:hAnsi="Times New Roman" w:cs="Times New Roman"/>
          <w:sz w:val="24"/>
          <w:szCs w:val="24"/>
        </w:rPr>
        <w:t xml:space="preserve"> ранее не предусмотренные муниципальными правовыми актами городского округа Зарайск Московской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 же </w:t>
      </w:r>
      <w:r>
        <w:rPr>
          <w:rFonts w:ascii="Times New Roman" w:hAnsi="Times New Roman" w:cs="Times New Roman"/>
          <w:sz w:val="24"/>
          <w:szCs w:val="24"/>
        </w:rPr>
        <w:t>приводящих</w:t>
      </w:r>
      <w:r w:rsidR="00E41689">
        <w:rPr>
          <w:rFonts w:ascii="Times New Roman" w:hAnsi="Times New Roman" w:cs="Times New Roman"/>
          <w:sz w:val="24"/>
          <w:szCs w:val="24"/>
        </w:rPr>
        <w:t xml:space="preserve"> к возникновению </w:t>
      </w:r>
      <w:r>
        <w:rPr>
          <w:rFonts w:ascii="Times New Roman" w:hAnsi="Times New Roman" w:cs="Times New Roman"/>
          <w:sz w:val="24"/>
          <w:szCs w:val="24"/>
        </w:rPr>
        <w:t xml:space="preserve">необоснованных расходов субъектов предпринимательской и инвестиционной деятельности, а так же бюджета </w:t>
      </w:r>
      <w:r w:rsidR="00E4168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  <w:proofErr w:type="gramEnd"/>
    </w:p>
    <w:p w:rsidR="00DF27AD" w:rsidRPr="00E41689" w:rsidRDefault="00DF27AD" w:rsidP="00DF2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A1" w:rsidRDefault="009648A1" w:rsidP="00E41689">
      <w:pPr>
        <w:spacing w:after="0" w:line="240" w:lineRule="auto"/>
      </w:pPr>
      <w:r>
        <w:separator/>
      </w:r>
    </w:p>
  </w:footnote>
  <w:footnote w:type="continuationSeparator" w:id="0">
    <w:p w:rsidR="009648A1" w:rsidRDefault="009648A1" w:rsidP="00E41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BE"/>
    <w:multiLevelType w:val="hybridMultilevel"/>
    <w:tmpl w:val="E5D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21F9"/>
    <w:multiLevelType w:val="hybridMultilevel"/>
    <w:tmpl w:val="F1226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7DC"/>
    <w:multiLevelType w:val="hybridMultilevel"/>
    <w:tmpl w:val="2E8A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2E"/>
    <w:rsid w:val="00064323"/>
    <w:rsid w:val="001112A8"/>
    <w:rsid w:val="001165AA"/>
    <w:rsid w:val="00200EA4"/>
    <w:rsid w:val="007343E7"/>
    <w:rsid w:val="00840D2E"/>
    <w:rsid w:val="009648A1"/>
    <w:rsid w:val="00A42774"/>
    <w:rsid w:val="00DF27AD"/>
    <w:rsid w:val="00E052C3"/>
    <w:rsid w:val="00E41689"/>
    <w:rsid w:val="00E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12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41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4168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416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documents/ocenka/u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2019-03-25T07:28:00Z</dcterms:created>
  <dcterms:modified xsi:type="dcterms:W3CDTF">2019-03-25T08:57:00Z</dcterms:modified>
</cp:coreProperties>
</file>