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C7" w:rsidRDefault="000C2949" w:rsidP="00877D7A">
      <w:pPr>
        <w:jc w:val="both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D7A">
        <w:rPr>
          <w:sz w:val="28"/>
          <w:szCs w:val="28"/>
        </w:rPr>
        <w:t xml:space="preserve"> </w:t>
      </w:r>
    </w:p>
    <w:p w:rsidR="0038218C" w:rsidRDefault="00877D7A" w:rsidP="0038218C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="0038218C">
        <w:rPr>
          <w:color w:val="000000" w:themeColor="text1"/>
          <w:sz w:val="22"/>
        </w:rPr>
        <w:t xml:space="preserve">Приложение </w:t>
      </w:r>
    </w:p>
    <w:p w:rsidR="0038218C" w:rsidRDefault="0038218C" w:rsidP="0038218C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к постановлению главы </w:t>
      </w:r>
    </w:p>
    <w:p w:rsidR="0038218C" w:rsidRDefault="0038218C" w:rsidP="0038218C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городского округа Зарайск</w:t>
      </w:r>
    </w:p>
    <w:p w:rsidR="0038218C" w:rsidRDefault="0038218C" w:rsidP="0038218C">
      <w:pPr>
        <w:widowControl w:val="0"/>
        <w:autoSpaceDE w:val="0"/>
        <w:autoSpaceDN w:val="0"/>
        <w:adjustRightInd w:val="0"/>
        <w:rPr>
          <w:color w:val="FF0000"/>
          <w:sz w:val="22"/>
          <w:u w:val="single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от  25.01.2021 № 64/1</w:t>
      </w: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8218C" w:rsidRPr="00877D7A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7A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877D7A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аспорт</w:t>
        </w:r>
      </w:hyperlink>
      <w:r w:rsidRPr="00877D7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38218C" w:rsidRPr="00877D7A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7A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38218C" w:rsidRPr="00877D7A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2126"/>
        <w:gridCol w:w="1843"/>
        <w:gridCol w:w="1842"/>
        <w:gridCol w:w="1985"/>
        <w:gridCol w:w="1843"/>
        <w:gridCol w:w="1984"/>
      </w:tblGrid>
      <w:tr w:rsidR="0038218C" w:rsidTr="0038218C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 муниципальной программы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по ЖКХ  Александров И.В.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по градостроительной деятельности  Шолохов А.В.</w:t>
            </w:r>
          </w:p>
        </w:tc>
      </w:tr>
      <w:tr w:rsidR="0038218C" w:rsidTr="0038218C">
        <w:trPr>
          <w:trHeight w:val="421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муниципальной программы      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38218C" w:rsidRDefault="0038218C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38218C" w:rsidRDefault="0038218C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rFonts w:eastAsiaTheme="minorEastAsia"/>
                <w:sz w:val="22"/>
              </w:rPr>
              <w:t xml:space="preserve"> «Чистая вода»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rFonts w:eastAsiaTheme="minorEastAsia"/>
                <w:sz w:val="22"/>
              </w:rPr>
              <w:t xml:space="preserve"> «Системы водоотведения»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rFonts w:eastAsiaTheme="minorEastAsia"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sz w:val="22"/>
                <w:lang w:val="en-US"/>
              </w:rPr>
              <w:t>IV</w:t>
            </w:r>
            <w:r>
              <w:rPr>
                <w:rFonts w:eastAsiaTheme="minorEastAsia"/>
                <w:sz w:val="22"/>
              </w:rPr>
              <w:t xml:space="preserve"> «Энергосбережение и повышение энергетической эффективности»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sz w:val="22"/>
                <w:lang w:val="en-US"/>
              </w:rPr>
              <w:t>VI</w:t>
            </w:r>
            <w:r>
              <w:rPr>
                <w:rFonts w:eastAsiaTheme="minorEastAsia"/>
                <w:sz w:val="22"/>
              </w:rPr>
              <w:t xml:space="preserve"> «Развитие газификации»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VIII</w:t>
            </w:r>
            <w:r w:rsidRPr="0038218C"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/>
                <w:sz w:val="22"/>
              </w:rPr>
              <w:t>«Обеспечивающая подпрограмма»</w:t>
            </w:r>
          </w:p>
        </w:tc>
      </w:tr>
      <w:tr w:rsidR="0038218C" w:rsidTr="0038218C">
        <w:trPr>
          <w:trHeight w:val="478"/>
        </w:trPr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 по годам:     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38218C" w:rsidTr="0038218C"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249267,57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137176,34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110911,23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590,00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590,00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30729,16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16469,36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14259,8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Внебюджетные средства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30585,00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18045,00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1536,00</w:t>
            </w:r>
          </w:p>
        </w:tc>
      </w:tr>
      <w:tr w:rsidR="0038218C" w:rsidTr="0038218C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том числе по годам:</w:t>
            </w:r>
          </w:p>
          <w:p w:rsidR="0038218C" w:rsidRDefault="0038218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310581,73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160477,70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143216,03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2676,00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1536,00</w:t>
            </w:r>
          </w:p>
        </w:tc>
      </w:tr>
    </w:tbl>
    <w:p w:rsidR="0038218C" w:rsidRDefault="0038218C" w:rsidP="0038218C">
      <w:pPr>
        <w:rPr>
          <w:b/>
        </w:rPr>
        <w:sectPr w:rsidR="0038218C">
          <w:headerReference w:type="even" r:id="rId9"/>
          <w:headerReference w:type="default" r:id="rId10"/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 программы, в том числе основных проблем в указанной сфере, инерционный прогноз её развития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ab/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Высокая энергоемкость организаций и предприятий в этом может стать причиной снижения темпов роста экономики муниципального образования  городского округа Зарайск Московской области и налоговых поступлений в бюджеты всех уровней.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приведенных подпрограммах устранением указанных проблем и призваны основные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Основными целями Программы являются: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</w:rPr>
      </w:pPr>
      <w:r>
        <w:rPr>
          <w:sz w:val="22"/>
        </w:rPr>
        <w:t>- газификация населенных пунктов городского округа Зарайск.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Направление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ab/>
        <w:t>Прогноз развития соответствующей сферы реализации муниципальной программы 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b/>
          <w:bCs/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ab/>
        <w:t>В ходе реализации Программы планируется достичь следующих результатов: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централизованных источников водоснабжения: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 жилищного фонда индивидуальными и общедомовыми приборами учета потребляемых энергоресурсов;</w:t>
      </w:r>
    </w:p>
    <w:p w:rsidR="0038218C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газификация населенных пунктов городского округа Зарайск.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снижению доли потерь при передачи энергетических ресурсов потребителю;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ab/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подготовки специалистов по внедрению и эксплуатации энергосберегающих систем и энергоэффективного оборудования;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i/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>Перечень подпрограмм и краткое описание подпрограмм муниципальной программы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Программа сформирована из четырех Подпрограмм:</w:t>
      </w:r>
    </w:p>
    <w:p w:rsidR="0038218C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подпрограмма I «Чистая вода».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подпрограмма II «Системы водоотведения».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</w:p>
    <w:p w:rsidR="0038218C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«Создание условий для обеспечения качественными коммунальными услугами».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38218C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«Энергосбережение и повышение энергетической эффективности».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2"/>
        </w:rPr>
      </w:pPr>
      <w:r>
        <w:rPr>
          <w:bCs/>
          <w:sz w:val="22"/>
        </w:rPr>
        <w:t xml:space="preserve">5. подпрограмма </w:t>
      </w:r>
      <w:r>
        <w:rPr>
          <w:bCs/>
          <w:color w:val="000000" w:themeColor="text1"/>
          <w:sz w:val="22"/>
          <w:lang w:val="en-US"/>
        </w:rPr>
        <w:t>V</w:t>
      </w:r>
      <w:r>
        <w:rPr>
          <w:bCs/>
          <w:sz w:val="22"/>
        </w:rPr>
        <w:t xml:space="preserve"> «Развитие газификации»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2"/>
        </w:rPr>
      </w:pPr>
      <w:r>
        <w:rPr>
          <w:sz w:val="22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2"/>
        </w:rPr>
      </w:pPr>
      <w:r>
        <w:rPr>
          <w:sz w:val="22"/>
        </w:rPr>
        <w:t>Результатом реализации указанной подпрограммы является ввод в эксплуатацию газопроводов высокого и низкого давления в 9 населенных пунктах городского округа Зарайск.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Подпрограммы муниципальной программы </w:t>
      </w:r>
      <w:r>
        <w:rPr>
          <w:bCs/>
          <w:color w:val="000000" w:themeColor="text1"/>
          <w:sz w:val="22"/>
        </w:rPr>
        <w:t xml:space="preserve">«Содержание и развитие инженерной инфраструктуры и энергоэффективности»» на срок 2020-2024 годы охватывают вес спектр проблем, для решения которых и направлены </w:t>
      </w:r>
      <w:r>
        <w:rPr>
          <w:color w:val="000000" w:themeColor="text1"/>
          <w:sz w:val="22"/>
        </w:rPr>
        <w:t>реализация целей настоящей муниципальной программы.</w:t>
      </w:r>
    </w:p>
    <w:p w:rsidR="0038218C" w:rsidRDefault="0038218C" w:rsidP="0038218C">
      <w:pPr>
        <w:ind w:firstLine="426"/>
        <w:jc w:val="both"/>
      </w:pPr>
      <w:r>
        <w:rPr>
          <w:color w:val="000000" w:themeColor="text1"/>
          <w:sz w:val="22"/>
        </w:rPr>
        <w:t xml:space="preserve">6. подпрограмма </w:t>
      </w:r>
      <w:r>
        <w:rPr>
          <w:bCs/>
          <w:color w:val="000000" w:themeColor="text1"/>
          <w:sz w:val="22"/>
          <w:lang w:val="en-US"/>
        </w:rPr>
        <w:t>VIII</w:t>
      </w:r>
      <w:r w:rsidRPr="0038218C">
        <w:rPr>
          <w:color w:val="000000" w:themeColor="text1"/>
          <w:sz w:val="22"/>
        </w:rPr>
        <w:t xml:space="preserve"> </w:t>
      </w:r>
      <w:r w:rsidRPr="0038218C">
        <w:t xml:space="preserve"> </w:t>
      </w:r>
      <w:r>
        <w:t>«Обеспечивающая подпрограмма»</w:t>
      </w:r>
    </w:p>
    <w:p w:rsidR="0038218C" w:rsidRDefault="0038218C" w:rsidP="0038218C">
      <w:pPr>
        <w:ind w:firstLine="426"/>
        <w:jc w:val="both"/>
        <w:rPr>
          <w:color w:val="C00000"/>
        </w:rPr>
      </w:pPr>
      <w:r>
        <w:t>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  <w:sz w:val="22"/>
          <w:szCs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Обобщенная характеристика основных мероприятий с обоснованием необходимости их осуществления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повышением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1.</w:t>
      </w:r>
      <w:r>
        <w:rPr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по повышению энергетической эффективности в бюджетной сфере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применение мероприятий по энергосбережению и экономической эффективности на территории муниципального образования.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38218C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sz w:val="22"/>
        </w:rPr>
      </w:pPr>
      <w:r>
        <w:rPr>
          <w:sz w:val="22"/>
        </w:rPr>
        <w:t>газификация муниципальных жилых домов (квартир).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Наряду с этим предполагается активное применение энергосервисных технологий реализации предусмотренных программой мероприятий, а также использование механизмов муниципально-частного партнерства.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29.07.2020 г. № 831/7 «Об утверждении </w:t>
      </w:r>
      <w:r>
        <w:rPr>
          <w:color w:val="000000" w:themeColor="text1"/>
          <w:sz w:val="22"/>
        </w:rPr>
        <w:lastRenderedPageBreak/>
        <w:t>Порядка разработки и реализации муниципальных программ городского округа Зарайск Московской области».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муниципального программы (подпрограммы)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2"/>
          <w:szCs w:val="12"/>
        </w:rPr>
      </w:pPr>
    </w:p>
    <w:p w:rsidR="0038218C" w:rsidRDefault="0038218C" w:rsidP="0038218C">
      <w:pPr>
        <w:ind w:firstLine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29.07.2020г. №831/7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38218C" w:rsidRDefault="0038218C" w:rsidP="0038218C">
      <w:pPr>
        <w:ind w:firstLine="709"/>
        <w:rPr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38218C" w:rsidRDefault="0038218C" w:rsidP="0038218C">
      <w:pPr>
        <w:pStyle w:val="ConsPlusNormal0"/>
        <w:spacing w:before="220"/>
        <w:jc w:val="both"/>
        <w:rPr>
          <w:rFonts w:ascii="Times New Roman" w:hAnsi="Times New Roman" w:cs="Times New Roman"/>
          <w:b/>
        </w:rPr>
      </w:pP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на 2020-2024 годы </w:t>
      </w: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sz w:val="22"/>
        </w:rPr>
      </w:pPr>
    </w:p>
    <w:tbl>
      <w:tblPr>
        <w:tblW w:w="153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419"/>
        <w:gridCol w:w="992"/>
        <w:gridCol w:w="1417"/>
        <w:gridCol w:w="993"/>
        <w:gridCol w:w="992"/>
        <w:gridCol w:w="992"/>
        <w:gridCol w:w="851"/>
        <w:gridCol w:w="850"/>
        <w:gridCol w:w="3261"/>
      </w:tblGrid>
      <w:tr w:rsidR="0038218C" w:rsidTr="0038218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(Показатель реализации мероприятий)</w:t>
            </w:r>
            <w:r>
              <w:rPr>
                <w:rStyle w:val="afff3"/>
                <w:sz w:val="22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Базовое значение показателя на начало реализации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8218C" w:rsidTr="0038218C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</w:tr>
      <w:tr w:rsidR="0038218C" w:rsidTr="0038218C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</w:t>
            </w:r>
            <w:r>
              <w:rPr>
                <w:sz w:val="22"/>
              </w:rPr>
              <w:t xml:space="preserve"> «Чистая вода»</w:t>
            </w:r>
          </w:p>
        </w:tc>
      </w:tr>
      <w:tr w:rsidR="0038218C" w:rsidTr="0038218C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93,8/ 35850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96,8/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36714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99,8/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37589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99,8/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37589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100/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37664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02.</w:t>
            </w:r>
          </w:p>
          <w:p w:rsidR="0038218C" w:rsidRDefault="0038218C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38218C" w:rsidRDefault="0038218C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Строительство, реконструкция, капитальный ремонт, приобретение, монтаж и ввод в эксплуатацию объектов водоснабжения на территории </w:t>
            </w:r>
            <w:r>
              <w:rPr>
                <w:sz w:val="20"/>
                <w:szCs w:val="20"/>
              </w:rPr>
              <w:lastRenderedPageBreak/>
              <w:t>муниципальных образований Московской области</w:t>
            </w:r>
          </w:p>
        </w:tc>
      </w:tr>
      <w:tr w:rsidR="0038218C" w:rsidTr="0038218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</w:rPr>
              <w:t>II</w:t>
            </w:r>
            <w:r>
              <w:rPr>
                <w:sz w:val="22"/>
              </w:rPr>
              <w:t xml:space="preserve"> «Системы водоотведения»</w:t>
            </w:r>
          </w:p>
        </w:tc>
      </w:tr>
      <w:tr w:rsidR="0038218C" w:rsidTr="0038218C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5E2C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11" w:history="1">
              <w:r w:rsidR="0038218C">
                <w:rPr>
                  <w:rStyle w:val="af0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color w:val="000000" w:themeColor="text1"/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38218C" w:rsidTr="0038218C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Обращение Губернатора Московской области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02 - 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актуальных схем теплоснабжения, водоснабжения и водоотведения, программ комплексного развития </w:t>
            </w:r>
            <w:r>
              <w:rPr>
                <w:sz w:val="22"/>
              </w:rPr>
              <w:lastRenderedPageBreak/>
              <w:t>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Приоритетный</w:t>
            </w:r>
          </w:p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Основное мероприятие 5. Мониторинг разработки и утверждения схем водоснабжения и водоотведения, </w:t>
            </w:r>
            <w:r>
              <w:rPr>
                <w:sz w:val="22"/>
              </w:rPr>
              <w:lastRenderedPageBreak/>
              <w:t xml:space="preserve">теплоснабжения, а также программ комплексного развития систем коммунальной инфраструктуры городских округов </w:t>
            </w:r>
          </w:p>
        </w:tc>
      </w:tr>
      <w:tr w:rsidR="0038218C" w:rsidTr="0038218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2. Организация учета энергоресурсов в жилищном фонде</w:t>
            </w:r>
          </w:p>
        </w:tc>
      </w:tr>
      <w:tr w:rsidR="0038218C" w:rsidTr="0038218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t>Доля многоквартирных домов с присвоенными классами энергоэффективности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Повышение энергетической эффективности многоквартирных домов</w:t>
            </w:r>
          </w:p>
        </w:tc>
      </w:tr>
      <w:tr w:rsidR="0038218C" w:rsidTr="00382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  <w:color w:val="000000" w:themeColor="text1"/>
                <w:sz w:val="22"/>
                <w:lang w:val="en-US"/>
              </w:rPr>
              <w:t>VI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>«Развитие газификации»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газифицированных сельских населенных  </w:t>
            </w:r>
            <w:r>
              <w:rPr>
                <w:sz w:val="22"/>
              </w:rPr>
              <w:lastRenderedPageBreak/>
              <w:t>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показатель муниципаль</w:t>
            </w:r>
            <w:r>
              <w:rPr>
                <w:sz w:val="22"/>
              </w:rPr>
              <w:lastRenderedPageBreak/>
              <w:t>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1. Строительство газопроводов в населенных пунктах </w:t>
            </w:r>
          </w:p>
        </w:tc>
      </w:tr>
      <w:tr w:rsidR="0038218C" w:rsidTr="00382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 Строительство газопроводов в населенных пунктах</w:t>
            </w:r>
          </w:p>
        </w:tc>
      </w:tr>
    </w:tbl>
    <w:p w:rsidR="0038218C" w:rsidRDefault="0038218C" w:rsidP="0038218C">
      <w:pPr>
        <w:spacing w:after="160" w:line="256" w:lineRule="auto"/>
        <w:rPr>
          <w:sz w:val="28"/>
          <w:szCs w:val="22"/>
          <w:lang w:eastAsia="en-US"/>
        </w:rPr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  <w:rPr>
          <w:sz w:val="22"/>
          <w:szCs w:val="20"/>
        </w:rPr>
      </w:pPr>
    </w:p>
    <w:p w:rsidR="0038218C" w:rsidRDefault="0038218C" w:rsidP="0038218C">
      <w:pPr>
        <w:spacing w:after="160" w:line="256" w:lineRule="auto"/>
        <w:rPr>
          <w:sz w:val="22"/>
          <w:szCs w:val="20"/>
        </w:rPr>
      </w:pPr>
    </w:p>
    <w:p w:rsidR="0038218C" w:rsidRDefault="0038218C" w:rsidP="0038218C">
      <w:pPr>
        <w:pStyle w:val="ConsPlusNormal0"/>
        <w:ind w:left="12762"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Приложение №2 </w:t>
      </w:r>
    </w:p>
    <w:p w:rsidR="0038218C" w:rsidRDefault="0038218C" w:rsidP="0038218C">
      <w:pPr>
        <w:pStyle w:val="ConsPlusNormal0"/>
        <w:ind w:left="134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программе </w:t>
      </w:r>
    </w:p>
    <w:p w:rsidR="0038218C" w:rsidRDefault="0038218C" w:rsidP="0038218C">
      <w:pPr>
        <w:pStyle w:val="ConsPlusNormal0"/>
        <w:ind w:left="11344" w:firstLine="709"/>
        <w:jc w:val="both"/>
        <w:rPr>
          <w:rFonts w:ascii="Times New Roman" w:hAnsi="Times New Roman" w:cs="Times New Roman"/>
        </w:rPr>
      </w:pP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38218C" w:rsidRDefault="0038218C" w:rsidP="0038218C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38218C" w:rsidRDefault="0038218C" w:rsidP="0038218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6"/>
        <w:gridCol w:w="1052"/>
        <w:gridCol w:w="4933"/>
        <w:gridCol w:w="4081"/>
        <w:gridCol w:w="1984"/>
      </w:tblGrid>
      <w:tr w:rsidR="0038218C" w:rsidTr="0038218C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89" w:firstLine="89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38218C" w:rsidTr="0038218C">
        <w:trPr>
          <w:trHeight w:val="2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38218C" w:rsidTr="0038218C">
        <w:trPr>
          <w:trHeight w:val="29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</w:rPr>
              <w:t>I</w:t>
            </w:r>
            <w:r>
              <w:rPr>
                <w:b/>
                <w:sz w:val="22"/>
              </w:rPr>
              <w:t xml:space="preserve"> «Чистая вода»</w:t>
            </w:r>
          </w:p>
        </w:tc>
      </w:tr>
      <w:tr w:rsidR="0038218C" w:rsidTr="0038218C">
        <w:trPr>
          <w:trHeight w:val="2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%/чел.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>
              <w:rPr>
                <w:b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Источник данных – ресурсоснабжающая организация  МУП «ЕСКХ Зарайского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годовая</w:t>
            </w:r>
          </w:p>
        </w:tc>
      </w:tr>
      <w:tr w:rsidR="0038218C" w:rsidTr="0038218C">
        <w:trPr>
          <w:trHeight w:val="33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</w:t>
            </w:r>
          </w:p>
          <w:p w:rsidR="0038218C" w:rsidRDefault="0038218C">
            <w:pPr>
              <w:widowControl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</w:rPr>
              <w:t>II</w:t>
            </w:r>
            <w:r>
              <w:rPr>
                <w:b/>
                <w:sz w:val="22"/>
              </w:rPr>
              <w:t xml:space="preserve"> «Системы водоотведения»</w:t>
            </w:r>
          </w:p>
        </w:tc>
      </w:tr>
      <w:tr w:rsidR="0038218C" w:rsidTr="0038218C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5E2CC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hyperlink r:id="rId12" w:history="1">
              <w:r w:rsidR="0038218C">
                <w:rPr>
                  <w:rStyle w:val="af0"/>
                  <w:sz w:val="22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годовая</w:t>
            </w:r>
          </w:p>
        </w:tc>
      </w:tr>
      <w:tr w:rsidR="0038218C" w:rsidTr="0038218C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ед./тыс. куб. м</w:t>
            </w:r>
          </w:p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</w:t>
            </w:r>
          </w:p>
          <w:p w:rsidR="0038218C" w:rsidRDefault="0038218C">
            <w:pPr>
              <w:spacing w:line="254" w:lineRule="auto"/>
              <w:rPr>
                <w:sz w:val="22"/>
              </w:rPr>
            </w:pP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sz w:val="22"/>
              </w:rPr>
              <w:lastRenderedPageBreak/>
              <w:t>насосных станций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>
              <w:rPr>
                <w:rFonts w:eastAsiaTheme="minorEastAsia"/>
                <w:sz w:val="22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</w:t>
            </w:r>
          </w:p>
          <w:p w:rsidR="0038218C" w:rsidRDefault="0038218C">
            <w:pPr>
              <w:spacing w:line="254" w:lineRule="auto"/>
              <w:rPr>
                <w:sz w:val="22"/>
              </w:rPr>
            </w:pPr>
          </w:p>
          <w:p w:rsidR="0038218C" w:rsidRDefault="0038218C">
            <w:pPr>
              <w:spacing w:line="254" w:lineRule="auto"/>
              <w:rPr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lastRenderedPageBreak/>
              <w:t>ежеквартальная</w:t>
            </w:r>
          </w:p>
        </w:tc>
      </w:tr>
      <w:tr w:rsidR="0038218C" w:rsidTr="0038218C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38218C" w:rsidTr="0038218C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Д= </w:t>
            </w:r>
            <w:r>
              <w:rPr>
                <w:sz w:val="22"/>
                <w:u w:val="single"/>
              </w:rPr>
              <w:t>(Астс +Асвс и во+ Апкр)</w:t>
            </w:r>
            <w:r>
              <w:rPr>
                <w:sz w:val="22"/>
              </w:rPr>
              <w:t xml:space="preserve"> x 100%, где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              3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Астс</w:t>
            </w:r>
            <w:r>
              <w:rPr>
                <w:sz w:val="22"/>
              </w:rPr>
              <w:t xml:space="preserve"> – актуальная схема теплоснабжения;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А свс и во</w:t>
            </w:r>
            <w:r>
              <w:rPr>
                <w:sz w:val="22"/>
              </w:rPr>
              <w:t xml:space="preserve"> – актуальная схема водоснабжения и водоотведения;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А пкр</w:t>
            </w:r>
            <w:r>
              <w:rPr>
                <w:sz w:val="22"/>
              </w:rPr>
              <w:t xml:space="preserve"> –  актуальная программа комплексного развития систем коммунальной инфраструктуры.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Государственная автоматизированная система «Управление», сведения отдела ЖКХ администрации городского округа Зарайск.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x</w:t>
            </w:r>
            <w:r>
              <w:rPr>
                <w:sz w:val="22"/>
              </w:rPr>
              <w:t xml:space="preserve"> 100% , где: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зданий, строений, сооружений муниципальной собственности, соответствующих нормальному уровню энергетической эффективности и выше (А, В, С, Д,);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доля зданий, строений, сооружений муниципальной собственности с определенным  классом энергетической (А,В,С,Д);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Система автоматического сбора данных в целях управления энергосбережением на объектах Московской области, сведения отдела ЖКХ администрации городского округа Зарайск.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ежегодная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зданий, строений, </w:t>
            </w:r>
            <w:r>
              <w:rPr>
                <w:sz w:val="22"/>
              </w:rPr>
              <w:lastRenderedPageBreak/>
              <w:t>сооружений органов местного самоуправления и муниципальных учреждений, оснащенных приборами учета потребляемых энергетических ресурсов, процент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К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Система автоматического сбора данных </w:t>
            </w:r>
            <w:r>
              <w:rPr>
                <w:sz w:val="22"/>
              </w:rPr>
              <w:lastRenderedPageBreak/>
              <w:t>в целях управления энергосбережением на объектах Московской области;                                    Государственная автоматизированная система «Управление», сведения отдела ЖКХ администрации городского округа Зарайск.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lastRenderedPageBreak/>
              <w:t>ежеквартальная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4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4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многквартирных домов, оснащенных общедомовыми приборами потребляемых энергетических ресурсов;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многоквартирных домов, оснащенных приборами учета потребляемых энергетических ресурсов;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– количество многоквартирных домов, расположенных на территории муниципалитета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области», информация управляющей организации  МУП «ЕСКХ Зарайского района»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eastAsiaTheme="minorHAnsi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Д = </w:t>
            </w:r>
            <w:r>
              <w:rPr>
                <w:sz w:val="22"/>
                <w:u w:val="single"/>
              </w:rPr>
              <w:t xml:space="preserve">М </w:t>
            </w:r>
            <w:r>
              <w:rPr>
                <w:sz w:val="22"/>
              </w:rPr>
              <w:t>x 100%, где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   К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>
              <w:rPr>
                <w:sz w:val="22"/>
              </w:rPr>
              <w:t xml:space="preserve"> – доля многквартирных домов с присвоенными классами энергоэффективности;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>М</w:t>
            </w:r>
            <w:r>
              <w:rPr>
                <w:sz w:val="22"/>
              </w:rPr>
              <w:t xml:space="preserve"> –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К</w:t>
            </w:r>
            <w:r>
              <w:rPr>
                <w:sz w:val="22"/>
              </w:rPr>
              <w:t xml:space="preserve"> – количество многоквартирных домов, расположенных на территории муниципалитета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области», информация управляющей организации  МУП «ЕСКХ Зарайского района».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ежеквартальная</w:t>
            </w:r>
          </w:p>
        </w:tc>
      </w:tr>
      <w:tr w:rsidR="0038218C" w:rsidTr="0038218C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Подпрограмма </w:t>
            </w:r>
            <w:r>
              <w:rPr>
                <w:b/>
                <w:bCs/>
                <w:color w:val="000000" w:themeColor="text1"/>
                <w:sz w:val="22"/>
                <w:lang w:val="en-US"/>
              </w:rPr>
              <w:t>V</w:t>
            </w: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«Развитие газификации»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газифицированных </w:t>
            </w:r>
            <w:r>
              <w:rPr>
                <w:sz w:val="22"/>
              </w:rPr>
              <w:lastRenderedPageBreak/>
              <w:t>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человек,%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Соотношение количества </w:t>
            </w:r>
            <w:r>
              <w:rPr>
                <w:sz w:val="22"/>
              </w:rPr>
              <w:lastRenderedPageBreak/>
              <w:t>газифицированных сельских населенных  пунктов численностью свыше 100 человек к  общему количеству сельских населенных пунктов городского округа Зарайск численностью свыше 100 человек.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Сведения ГУП МО «Мособлгаз» в </w:t>
            </w:r>
            <w:r>
              <w:rPr>
                <w:sz w:val="22"/>
              </w:rPr>
              <w:lastRenderedPageBreak/>
              <w:t>рамках реализации программы Правительства Московской области «Газификация сельских населенных пунктов в Московской области до 2025 г.» и отчет сектора капитального строительства, дорожного хозяйства и транспорта администрации городского округа Зарайск. Населенный пункт считается газифицированным на основании построенных всех уличных газопроводов с подачей газа не менее в один жилой дом  (квартира).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годовая</w:t>
            </w:r>
          </w:p>
        </w:tc>
      </w:tr>
      <w:tr w:rsidR="0038218C" w:rsidTr="0038218C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left="-7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Количество земельных участков под размещение инвестиционных проектов на территории ОМСУ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Сведения отчет сектора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ежеквартальная</w:t>
            </w:r>
          </w:p>
        </w:tc>
      </w:tr>
    </w:tbl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  <w:szCs w:val="22"/>
          <w:lang w:eastAsia="en-US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ind w:left="12036" w:firstLine="708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№ 3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color w:val="000000" w:themeColor="text1"/>
          <w:sz w:val="22"/>
        </w:rPr>
        <w:t xml:space="preserve">         к программе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rFonts w:ascii="Times New Roman CYR" w:eastAsiaTheme="minorEastAsia" w:hAnsi="Times New Roman CYR" w:cs="Times New Roman CYR"/>
          <w:b/>
        </w:rPr>
        <w:t xml:space="preserve"> «Чистая вода»</w:t>
      </w:r>
    </w:p>
    <w:p w:rsidR="0038218C" w:rsidRDefault="0038218C" w:rsidP="0038218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923"/>
        <w:gridCol w:w="1848"/>
        <w:gridCol w:w="1049"/>
        <w:gridCol w:w="1134"/>
        <w:gridCol w:w="1134"/>
        <w:gridCol w:w="1134"/>
        <w:gridCol w:w="1418"/>
        <w:gridCol w:w="277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bookmarkStart w:id="1" w:name="sub_10523"/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22006,77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26552,77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5495,00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602,77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Внебюджетные </w:t>
            </w:r>
            <w:r>
              <w:rPr>
                <w:rFonts w:eastAsiaTheme="minorEastAsia"/>
                <w:sz w:val="22"/>
              </w:rPr>
              <w:lastRenderedPageBreak/>
              <w:t>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15909,00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20455,00</w:t>
            </w:r>
          </w:p>
        </w:tc>
      </w:tr>
    </w:tbl>
    <w:p w:rsidR="0038218C" w:rsidRDefault="0038218C" w:rsidP="0038218C">
      <w:pPr>
        <w:rPr>
          <w:rFonts w:cstheme="minorBidi"/>
          <w:sz w:val="28"/>
          <w:szCs w:val="22"/>
          <w:lang w:eastAsia="en-US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pStyle w:val="af1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38218C" w:rsidRDefault="0038218C" w:rsidP="0038218C">
      <w:pPr>
        <w:pStyle w:val="af1"/>
        <w:rPr>
          <w:rFonts w:ascii="Times New Roman" w:hAnsi="Times New Roman"/>
          <w:b/>
          <w:bCs/>
          <w:color w:val="000000" w:themeColor="text1"/>
        </w:rPr>
      </w:pP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- повысить качество питьевой воды, поставляемой населению из централизованных источников;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38218C" w:rsidRDefault="0038218C" w:rsidP="0038218C">
      <w:pPr>
        <w:pStyle w:val="af1"/>
        <w:ind w:firstLine="41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</w:t>
      </w:r>
      <w:r>
        <w:rPr>
          <w:rFonts w:ascii="Times New Roman" w:hAnsi="Times New Roman"/>
          <w:bCs/>
          <w:color w:val="000000" w:themeColor="text1"/>
        </w:rPr>
        <w:lastRenderedPageBreak/>
        <w:t>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38218C" w:rsidRDefault="0038218C" w:rsidP="0038218C">
      <w:pPr>
        <w:pStyle w:val="af1"/>
        <w:ind w:firstLine="41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 рамках данного основного мероприятия предусмотрено: Строительство и реконструкция 11 объектов водоснабжения ВЗУ,ВНС и станций водоочистки.</w:t>
      </w:r>
    </w:p>
    <w:p w:rsidR="0038218C" w:rsidRDefault="0038218C" w:rsidP="0038218C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38218C" w:rsidRDefault="0038218C" w:rsidP="0038218C">
      <w:pPr>
        <w:ind w:left="709" w:firstLine="56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38218C" w:rsidRDefault="0038218C" w:rsidP="0038218C">
      <w:pPr>
        <w:ind w:left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38218C" w:rsidRDefault="0038218C" w:rsidP="0038218C">
      <w:pPr>
        <w:ind w:left="70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Достижение целей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  осуществляется посредством мероприятий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 xml:space="preserve">. Перечень мероприятий приведен в приложении № 1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color w:val="000000" w:themeColor="text1"/>
          <w:sz w:val="22"/>
        </w:rPr>
        <w:t>.</w:t>
      </w:r>
    </w:p>
    <w:p w:rsidR="0038218C" w:rsidRDefault="0038218C" w:rsidP="0038218C">
      <w:pPr>
        <w:rPr>
          <w:color w:val="000000" w:themeColor="text1"/>
          <w:sz w:val="22"/>
        </w:rPr>
        <w:sectPr w:rsidR="0038218C">
          <w:pgSz w:w="16840" w:h="11907" w:orient="landscape"/>
          <w:pgMar w:top="238" w:right="680" w:bottom="425" w:left="709" w:header="720" w:footer="454" w:gutter="0"/>
          <w:cols w:space="720"/>
        </w:sectPr>
      </w:pPr>
    </w:p>
    <w:p w:rsidR="0038218C" w:rsidRDefault="0038218C" w:rsidP="0038218C">
      <w:pPr>
        <w:rPr>
          <w:rFonts w:cstheme="minorBidi"/>
          <w:sz w:val="28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Приложение N 1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0"/>
          <w:szCs w:val="20"/>
          <w:lang w:val="en-US"/>
        </w:rPr>
        <w:t>I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 "Чистая вода"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6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092"/>
        <w:gridCol w:w="1734"/>
        <w:gridCol w:w="1559"/>
        <w:gridCol w:w="1560"/>
        <w:gridCol w:w="1099"/>
        <w:gridCol w:w="993"/>
        <w:gridCol w:w="992"/>
        <w:gridCol w:w="709"/>
        <w:gridCol w:w="567"/>
        <w:gridCol w:w="674"/>
        <w:gridCol w:w="1458"/>
        <w:gridCol w:w="1657"/>
      </w:tblGrid>
      <w:tr w:rsidR="0038218C" w:rsidTr="0038218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Объем финанси-рования мероприятия в году, предшест-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Объемы финансирования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 годам (тыс. 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38218C" w:rsidTr="003821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38218C" w:rsidTr="0038218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12800,00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26552,77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22006,77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области, отдел ЖКХ,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38218C" w:rsidTr="003821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12800,00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20455,00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02.01-</w:t>
            </w:r>
          </w:p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12800,00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20455,00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подрядная </w:t>
            </w:r>
            <w:r>
              <w:rPr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Пуск в работу 11 объектов водоснабжения, в том числе: в 2020 году – 4 объектов, в 2021 году – 7 объектов</w:t>
            </w:r>
          </w:p>
        </w:tc>
      </w:tr>
      <w:tr w:rsidR="0038218C" w:rsidTr="003821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</w:t>
            </w:r>
            <w:r>
              <w:rPr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1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20455,00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02.02-</w:t>
            </w:r>
          </w:p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Приобретение, монтаж и ввод в эксплуатацию 3шт станций водоочистки на ВЗУ (п.Зарайский, 2-е отделение с/з Зарайский, д. Титово)</w:t>
            </w:r>
          </w:p>
        </w:tc>
      </w:tr>
      <w:tr w:rsidR="0038218C" w:rsidTr="003821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1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11.3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02.03- Капитальный ремонт, приобретение, монтаж и ввод в эксплуатацию шахтных колодцев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Капитальный ремонт не предусмотрен</w:t>
            </w:r>
          </w:p>
        </w:tc>
      </w:tr>
      <w:tr w:rsidR="0038218C" w:rsidTr="0038218C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3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218C" w:rsidTr="0038218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02.04-</w:t>
            </w:r>
          </w:p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Пуск в работу  объектов водоснабжения не предусмотрен</w:t>
            </w:r>
          </w:p>
        </w:tc>
      </w:tr>
      <w:tr w:rsidR="0038218C" w:rsidTr="0038218C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18C" w:rsidTr="0038218C"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8218C" w:rsidRDefault="0038218C" w:rsidP="0038218C">
      <w:pPr>
        <w:rPr>
          <w:rFonts w:cstheme="minorBidi"/>
          <w:sz w:val="28"/>
          <w:szCs w:val="22"/>
          <w:lang w:eastAsia="en-US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2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           к подпрограмме </w:t>
      </w:r>
      <w:r>
        <w:rPr>
          <w:color w:val="000000" w:themeColor="text1"/>
          <w:sz w:val="22"/>
          <w:lang w:val="en-US"/>
        </w:rPr>
        <w:t>I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</w:rPr>
      </w:pPr>
    </w:p>
    <w:p w:rsidR="0038218C" w:rsidRDefault="0038218C" w:rsidP="003821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Строительство и реконструкция объектов водоснабжения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Чистая вода».</w:t>
      </w: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  <w:szCs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50"/>
        <w:gridCol w:w="1277"/>
        <w:gridCol w:w="1419"/>
        <w:gridCol w:w="992"/>
        <w:gridCol w:w="850"/>
        <w:gridCol w:w="1418"/>
        <w:gridCol w:w="1134"/>
        <w:gridCol w:w="992"/>
        <w:gridCol w:w="1134"/>
        <w:gridCol w:w="709"/>
        <w:gridCol w:w="709"/>
        <w:gridCol w:w="850"/>
        <w:gridCol w:w="1843"/>
      </w:tblGrid>
      <w:tr w:rsidR="0038218C" w:rsidTr="0038218C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38218C" w:rsidTr="0038218C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38218C" w:rsidTr="0038218C">
        <w:trPr>
          <w:trHeight w:val="11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38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2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- ВЗУ д. </w:t>
            </w:r>
            <w:r>
              <w:rPr>
                <w:color w:val="000000" w:themeColor="text1"/>
                <w:sz w:val="22"/>
              </w:rPr>
              <w:lastRenderedPageBreak/>
              <w:t>Пронюхлово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55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пос. Масловский;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97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с. Макеево;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815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Летуново.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02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Станция обезжелезивания: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- ВЗУ д. Дятлово </w:t>
            </w:r>
            <w:r>
              <w:rPr>
                <w:color w:val="000000" w:themeColor="text1"/>
                <w:sz w:val="22"/>
              </w:rPr>
              <w:lastRenderedPageBreak/>
              <w:t>3;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3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Машоново;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Овечкино;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Верхнее Маслово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2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7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Станция обезжелезивания: - ВЗУ д. Саблино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color w:val="000000" w:themeColor="text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5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highlight w:val="red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1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rPr>
          <w:rFonts w:cstheme="minorBidi"/>
          <w:sz w:val="28"/>
          <w:szCs w:val="22"/>
          <w:lang w:eastAsia="en-US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Приложение N 3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sz w:val="22"/>
          <w:lang w:val="en-US"/>
        </w:rPr>
        <w:t>I</w:t>
      </w: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38218C" w:rsidRDefault="0038218C" w:rsidP="0038218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02.02 «</w:t>
      </w:r>
      <w:r>
        <w:rPr>
          <w:sz w:val="22"/>
        </w:rPr>
        <w:t>Капитальный ремонт, приобретение, монтаж и ввод в эксплуатацию объектов водоснабжения</w:t>
      </w:r>
      <w:r>
        <w:rPr>
          <w:color w:val="000000" w:themeColor="text1"/>
          <w:sz w:val="22"/>
        </w:rPr>
        <w:t>» Основное мероприятие 02 «</w:t>
      </w:r>
      <w:r>
        <w:rPr>
          <w:sz w:val="22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>
        <w:rPr>
          <w:color w:val="000000" w:themeColor="text1"/>
          <w:sz w:val="22"/>
        </w:rPr>
        <w:t>» подпрограммы I «Чистая вода</w:t>
      </w:r>
      <w:r>
        <w:rPr>
          <w:bCs/>
          <w:color w:val="000000" w:themeColor="text1"/>
          <w:sz w:val="22"/>
        </w:rPr>
        <w:t>»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38218C" w:rsidRDefault="0038218C" w:rsidP="0038218C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24"/>
        <w:gridCol w:w="6"/>
        <w:gridCol w:w="2431"/>
        <w:gridCol w:w="2347"/>
        <w:gridCol w:w="1533"/>
        <w:gridCol w:w="1351"/>
        <w:gridCol w:w="1863"/>
        <w:gridCol w:w="1133"/>
        <w:gridCol w:w="1155"/>
        <w:gridCol w:w="1000"/>
        <w:gridCol w:w="921"/>
        <w:gridCol w:w="773"/>
        <w:gridCol w:w="771"/>
      </w:tblGrid>
      <w:tr w:rsidR="0038218C" w:rsidTr="0038218C">
        <w:trPr>
          <w:trHeight w:val="1306"/>
        </w:trPr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1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38218C" w:rsidTr="0038218C">
        <w:trPr>
          <w:trHeight w:val="21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38218C" w:rsidTr="0038218C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п. Зарайский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205,57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205,57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2-е отделение с/з Зарайский  г.о. Зарайск</w:t>
            </w: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116,78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116,78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280,42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280,42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602,77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602,77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п. Зарайский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2572,43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2572,43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ВЗУпо адресу: 2-е отделение с/з Зарайский  г.о. Зарайск</w:t>
            </w: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1461,23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1461,23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1461,34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1461,34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5495,00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5495,00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38218C" w:rsidRDefault="0038218C" w:rsidP="0038218C">
      <w:pPr>
        <w:rPr>
          <w:color w:val="000000" w:themeColor="text1"/>
          <w:sz w:val="22"/>
          <w:szCs w:val="22"/>
          <w:lang w:eastAsia="en-US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4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38218C" w:rsidRDefault="0038218C" w:rsidP="0038218C">
      <w:pPr>
        <w:rPr>
          <w:rFonts w:cstheme="minorBidi"/>
          <w:sz w:val="28"/>
          <w:szCs w:val="22"/>
        </w:rPr>
      </w:pPr>
    </w:p>
    <w:p w:rsidR="0038218C" w:rsidRDefault="0038218C" w:rsidP="0038218C"/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Подпрограмма II "Системы водоотведения"</w:t>
      </w:r>
    </w:p>
    <w:p w:rsidR="0038218C" w:rsidRDefault="0038218C" w:rsidP="0038218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270"/>
        <w:gridCol w:w="1417"/>
        <w:gridCol w:w="993"/>
        <w:gridCol w:w="992"/>
        <w:gridCol w:w="1197"/>
        <w:gridCol w:w="263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Источники финансирования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Главный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Источник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Расходы (тыс. рублей)</w:t>
            </w:r>
          </w:p>
        </w:tc>
      </w:tr>
      <w:tr w:rsidR="0038218C" w:rsidTr="0038218C">
        <w:trPr>
          <w:trHeight w:val="8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41391,48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43091,48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37431,00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3210,48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3210,48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2450,00</w:t>
            </w:r>
          </w:p>
        </w:tc>
      </w:tr>
    </w:tbl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spacing w:after="160" w:line="256" w:lineRule="auto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br w:type="page"/>
      </w:r>
    </w:p>
    <w:p w:rsidR="0038218C" w:rsidRDefault="0038218C" w:rsidP="0038218C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jc w:val="center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Основное мероприятие 01 - </w:t>
      </w:r>
      <w:r>
        <w:rPr>
          <w:rFonts w:eastAsiaTheme="minorEastAsia"/>
          <w:sz w:val="22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>
        <w:rPr>
          <w:sz w:val="22"/>
        </w:rPr>
        <w:t>на территории муниципальных образований Московской области.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02</w:t>
      </w:r>
      <w:r>
        <w:rPr>
          <w:b/>
          <w:color w:val="000000" w:themeColor="text1"/>
          <w:sz w:val="22"/>
        </w:rPr>
        <w:t xml:space="preserve"> - </w:t>
      </w:r>
      <w:r>
        <w:rPr>
          <w:sz w:val="22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области.</w:t>
      </w:r>
      <w:r>
        <w:rPr>
          <w:color w:val="000000" w:themeColor="text1"/>
          <w:sz w:val="22"/>
        </w:rPr>
        <w:t xml:space="preserve"> В рамках данного основного мероприятия предусмотрено: капитальный ремонт  4 объектов канализационно-насосных станций.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5E2CCB" w:rsidP="0038218C">
      <w:pPr>
        <w:ind w:firstLine="426"/>
        <w:rPr>
          <w:color w:val="000000" w:themeColor="text1"/>
          <w:sz w:val="22"/>
        </w:rPr>
      </w:pPr>
      <w:hyperlink r:id="rId13" w:history="1">
        <w:r w:rsidR="0038218C">
          <w:rPr>
            <w:rStyle w:val="af0"/>
            <w:color w:val="000000" w:themeColor="text1"/>
            <w:sz w:val="22"/>
          </w:rPr>
          <w:t>Концепцией</w:t>
        </w:r>
      </w:hyperlink>
      <w:r w:rsidR="0038218C">
        <w:rPr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38218C" w:rsidRDefault="0038218C" w:rsidP="0038218C">
      <w:pPr>
        <w:ind w:firstLine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Перечень мероприятий подпрограммы</w:t>
      </w: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к настоящей подпрограммы </w:t>
      </w:r>
      <w:r>
        <w:rPr>
          <w:bCs/>
          <w:color w:val="000000" w:themeColor="text1"/>
          <w:sz w:val="22"/>
          <w:lang w:val="en-US"/>
        </w:rPr>
        <w:t>II</w:t>
      </w:r>
      <w:r>
        <w:rPr>
          <w:bCs/>
          <w:color w:val="000000" w:themeColor="text1"/>
          <w:sz w:val="22"/>
        </w:rPr>
        <w:t>.</w:t>
      </w:r>
    </w:p>
    <w:p w:rsidR="0038218C" w:rsidRDefault="0038218C" w:rsidP="0038218C">
      <w:pPr>
        <w:ind w:firstLine="426"/>
        <w:rPr>
          <w:bCs/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rPr>
          <w:color w:val="000000" w:themeColor="text1"/>
          <w:sz w:val="22"/>
        </w:rPr>
        <w:sectPr w:rsidR="0038218C">
          <w:pgSz w:w="16840" w:h="11907" w:orient="landscape"/>
          <w:pgMar w:top="238" w:right="539" w:bottom="567" w:left="709" w:header="153" w:footer="0" w:gutter="0"/>
          <w:cols w:space="720"/>
        </w:sectPr>
      </w:pPr>
    </w:p>
    <w:p w:rsidR="0038218C" w:rsidRDefault="0038218C" w:rsidP="0038218C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38218C" w:rsidRDefault="0038218C" w:rsidP="0038218C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sz w:val="20"/>
          <w:szCs w:val="20"/>
          <w:lang w:val="en-US"/>
        </w:rPr>
        <w:t>II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Перечень мероприятий подпрограммы II "Системы водоотведения"</w:t>
      </w:r>
    </w:p>
    <w:tbl>
      <w:tblPr>
        <w:tblW w:w="15735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124"/>
        <w:gridCol w:w="963"/>
        <w:gridCol w:w="1559"/>
        <w:gridCol w:w="1276"/>
        <w:gridCol w:w="1275"/>
        <w:gridCol w:w="1134"/>
        <w:gridCol w:w="1276"/>
        <w:gridCol w:w="851"/>
        <w:gridCol w:w="850"/>
        <w:gridCol w:w="567"/>
        <w:gridCol w:w="1418"/>
        <w:gridCol w:w="1733"/>
      </w:tblGrid>
      <w:tr w:rsidR="0038218C" w:rsidTr="0038218C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Мероприятие Подпрограммы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Объем финанси-рования мероприятия в году, предшест-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Всего</w:t>
            </w:r>
            <w:r>
              <w:rPr>
                <w:rFonts w:eastAsiaTheme="minorEastAsia"/>
                <w:sz w:val="22"/>
              </w:rPr>
              <w:br/>
              <w:t>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Объемы финансирования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Ответственный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за выполнение мероприятия Подпрограммы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9" w:right="-10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Результаты выполнения мероприятия Подпрограммы</w:t>
            </w:r>
          </w:p>
        </w:tc>
      </w:tr>
      <w:tr w:rsidR="0038218C" w:rsidTr="00382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2020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2022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13</w:t>
            </w:r>
          </w:p>
        </w:tc>
      </w:tr>
      <w:tr w:rsidR="0038218C" w:rsidTr="0038218C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Основное мероприятие 01-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</w:t>
            </w:r>
            <w:r>
              <w:rPr>
                <w:sz w:val="22"/>
              </w:rPr>
              <w:t xml:space="preserve">на территории муниципальных образований </w:t>
            </w:r>
            <w:r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38218C" w:rsidTr="0038218C">
        <w:trPr>
          <w:trHeight w:val="10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1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6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Мероприятие 01.02- Строительство и реконструкция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1 объекта, в том числе: 2021 год-1 ед.</w:t>
            </w:r>
          </w:p>
        </w:tc>
      </w:tr>
      <w:tr w:rsidR="0038218C" w:rsidTr="0038218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Мероприятие 01.03- Капитальный ремонт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40641,48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1 объекта, в том числе: 2020 год-1 ед.</w:t>
            </w:r>
          </w:p>
        </w:tc>
      </w:tr>
      <w:tr w:rsidR="0038218C" w:rsidTr="0038218C">
        <w:trPr>
          <w:trHeight w:val="1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0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3210,48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37" w:firstLine="48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02.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(реконструкция), капитальный </w:t>
            </w:r>
            <w:r>
              <w:rPr>
                <w:sz w:val="22"/>
              </w:rPr>
              <w:lastRenderedPageBreak/>
              <w:t>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</w:t>
            </w:r>
            <w:r>
              <w:rPr>
                <w:sz w:val="22"/>
              </w:rPr>
              <w:lastRenderedPageBreak/>
              <w:t>ция г.о. Зарайск Московской области, ; отдел ЖКХ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lastRenderedPageBreak/>
              <w:t xml:space="preserve">Снижение удельного расхода энергетических ресурсов, </w:t>
            </w:r>
            <w:r>
              <w:rPr>
                <w:rFonts w:eastAsiaTheme="minorEastAsia"/>
                <w:sz w:val="22"/>
              </w:rPr>
              <w:lastRenderedPageBreak/>
              <w:t>сокращение затрат на оплату энергетических ресурсов</w:t>
            </w:r>
          </w:p>
        </w:tc>
      </w:tr>
      <w:tr w:rsidR="0038218C" w:rsidTr="00382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1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1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02.01-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 канализационных коллекторов и канализационных насосных станций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Капитальный ремонт 4 объектов: в 2020 году –1 ед., в 2021 году – 1 ед., в 2022 году – 1 ед., в 2023 году – 1 ед.</w:t>
            </w:r>
          </w:p>
        </w:tc>
      </w:tr>
      <w:tr w:rsidR="0038218C" w:rsidTr="00382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1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8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02.02-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г.о. Зарайск Московской области, ; отдел ЖКХ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в эксплуатацию  объектов не предусмотрен</w:t>
            </w:r>
          </w:p>
        </w:tc>
      </w:tr>
      <w:tr w:rsidR="0038218C" w:rsidTr="003821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0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</w:rPr>
            </w:pPr>
          </w:p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spacing w:after="160" w:line="256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br w:type="page"/>
      </w:r>
    </w:p>
    <w:p w:rsidR="0038218C" w:rsidRDefault="0038218C" w:rsidP="0038218C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lastRenderedPageBreak/>
        <w:t>Приложение N 2</w:t>
      </w: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</w:p>
    <w:p w:rsidR="0038218C" w:rsidRDefault="0038218C" w:rsidP="0038218C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 «Капитальный ремонт  канализационных коллекторов и канализационных насосных станций»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877D7A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620"/>
        <w:gridCol w:w="284"/>
        <w:gridCol w:w="850"/>
        <w:gridCol w:w="709"/>
        <w:gridCol w:w="142"/>
        <w:gridCol w:w="615"/>
        <w:gridCol w:w="377"/>
        <w:gridCol w:w="580"/>
        <w:gridCol w:w="270"/>
        <w:gridCol w:w="544"/>
        <w:gridCol w:w="307"/>
        <w:gridCol w:w="507"/>
      </w:tblGrid>
      <w:tr w:rsidR="0038218C" w:rsidTr="0038218C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38218C" w:rsidTr="0038218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38218C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38218C" w:rsidTr="0038218C">
        <w:trPr>
          <w:trHeight w:val="27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трубопроводной арматуры и трубопроводов +С56:С75)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арматуры,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(реконструкция), капитальный ремонт канализационно-насосных станций. (Реконструкция КНС-мкр. 2, г. Зарайск, с заменой запорной арматуры. Восстановление аварийного сброса на КНС)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2450,00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38218C" w:rsidRDefault="0038218C" w:rsidP="0038218C">
      <w:pPr>
        <w:spacing w:after="160" w:line="256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38218C" w:rsidRDefault="0038218C" w:rsidP="0038218C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lastRenderedPageBreak/>
        <w:t>Приложение N 3</w:t>
      </w: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к  подпрограмме </w:t>
      </w:r>
      <w:r>
        <w:rPr>
          <w:bCs/>
          <w:color w:val="000000" w:themeColor="text1"/>
          <w:sz w:val="22"/>
          <w:lang w:val="en-US"/>
        </w:rPr>
        <w:t>II</w:t>
      </w: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</w:p>
    <w:p w:rsidR="0038218C" w:rsidRDefault="0038218C" w:rsidP="0038218C">
      <w:pPr>
        <w:ind w:left="12616" w:hanging="142"/>
        <w:rPr>
          <w:color w:val="000000" w:themeColor="text1"/>
          <w:sz w:val="22"/>
        </w:rPr>
      </w:pPr>
    </w:p>
    <w:p w:rsidR="0038218C" w:rsidRDefault="0038218C" w:rsidP="0038218C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</w:t>
      </w:r>
      <w:r>
        <w:rPr>
          <w:rFonts w:eastAsiaTheme="minorEastAsia"/>
          <w:color w:val="000000" w:themeColor="text1"/>
          <w:sz w:val="22"/>
        </w:rPr>
        <w:t>01.03  «Капитальный ремонт объектов очистки сточных вод</w:t>
      </w:r>
      <w:r>
        <w:rPr>
          <w:color w:val="000000" w:themeColor="text1"/>
          <w:sz w:val="22"/>
        </w:rPr>
        <w:t xml:space="preserve">» подпрограммы </w:t>
      </w:r>
      <w:r>
        <w:rPr>
          <w:bCs/>
          <w:color w:val="000000" w:themeColor="text1"/>
          <w:sz w:val="22"/>
          <w:lang w:val="en-US"/>
        </w:rPr>
        <w:t>II</w:t>
      </w:r>
      <w:r w:rsidRPr="00877D7A">
        <w:rPr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«Системы водоотведения» 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053"/>
        <w:gridCol w:w="1134"/>
        <w:gridCol w:w="1134"/>
        <w:gridCol w:w="709"/>
        <w:gridCol w:w="709"/>
        <w:gridCol w:w="850"/>
        <w:gridCol w:w="709"/>
      </w:tblGrid>
      <w:tr w:rsidR="0038218C" w:rsidTr="0038218C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38218C" w:rsidTr="0038218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38218C" w:rsidTr="0038218C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t>Аварийно - восстановительные работы (включая установку оборудования) на биологических очистных сооружениях г. о.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3210,48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t xml:space="preserve">Аварийно - восстановительные работы (включая </w:t>
            </w:r>
            <w:r>
              <w:rPr>
                <w:rFonts w:eastAsiaTheme="minorEastAsia"/>
                <w:color w:val="000000" w:themeColor="text1"/>
                <w:sz w:val="22"/>
                <w:lang w:eastAsia="ru-RU"/>
              </w:rPr>
              <w:lastRenderedPageBreak/>
              <w:t>установку оборудования) на биологических очистных сооружениях г.о. 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Реконструкция существующих </w:t>
            </w:r>
            <w:r>
              <w:rPr>
                <w:color w:val="000000" w:themeColor="text1"/>
                <w:sz w:val="22"/>
              </w:rPr>
              <w:lastRenderedPageBreak/>
              <w:t>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III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IV</w:t>
            </w:r>
            <w:r>
              <w:rPr>
                <w:bCs/>
                <w:color w:val="000000" w:themeColor="text1"/>
                <w:sz w:val="22"/>
              </w:rPr>
              <w:t xml:space="preserve"> Финансирование из внебюджетных источников</w:t>
            </w:r>
          </w:p>
        </w:tc>
      </w:tr>
      <w:tr w:rsidR="0038218C" w:rsidTr="0038218C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38218C" w:rsidRDefault="0038218C" w:rsidP="0038218C">
      <w:pPr>
        <w:spacing w:after="160" w:line="256" w:lineRule="auto"/>
        <w:rPr>
          <w:sz w:val="20"/>
          <w:szCs w:val="20"/>
          <w:lang w:eastAsia="en-US"/>
        </w:rPr>
      </w:pPr>
    </w:p>
    <w:p w:rsidR="0038218C" w:rsidRDefault="0038218C" w:rsidP="0038218C">
      <w:pPr>
        <w:rPr>
          <w:color w:val="000000" w:themeColor="text1"/>
          <w:sz w:val="22"/>
          <w:szCs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rPr>
          <w:rFonts w:cstheme="minorBidi"/>
          <w:sz w:val="28"/>
          <w:szCs w:val="22"/>
        </w:rPr>
      </w:pPr>
    </w:p>
    <w:p w:rsidR="0038218C" w:rsidRDefault="0038218C" w:rsidP="0038218C"/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5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sz w:val="28"/>
          <w:szCs w:val="22"/>
        </w:rPr>
      </w:pPr>
      <w:r>
        <w:rPr>
          <w:sz w:val="20"/>
          <w:szCs w:val="20"/>
        </w:rPr>
        <w:t>к программе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Паспорт подпрограммы III " Создание условий для обеспечения качественными коммунальными услугами "</w:t>
      </w:r>
    </w:p>
    <w:p w:rsidR="0038218C" w:rsidRDefault="0038218C" w:rsidP="0038218C">
      <w:pPr>
        <w:spacing w:after="160" w:line="256" w:lineRule="auto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787"/>
        <w:gridCol w:w="1843"/>
        <w:gridCol w:w="1191"/>
        <w:gridCol w:w="1219"/>
        <w:gridCol w:w="1049"/>
        <w:gridCol w:w="1134"/>
        <w:gridCol w:w="1418"/>
        <w:gridCol w:w="2188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110699,72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118483,26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229182,98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99184,34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104826,23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204010,57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11515,38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13657,03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25172,41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38218C" w:rsidRDefault="0038218C" w:rsidP="0038218C">
      <w:pPr>
        <w:spacing w:after="160" w:line="256" w:lineRule="auto"/>
        <w:rPr>
          <w:rFonts w:cstheme="minorBidi"/>
          <w:sz w:val="28"/>
          <w:szCs w:val="22"/>
          <w:lang w:eastAsia="en-US"/>
        </w:rPr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  <w:jc w:val="center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</w:pPr>
    </w:p>
    <w:p w:rsidR="0038218C" w:rsidRDefault="0038218C" w:rsidP="0038218C">
      <w:pPr>
        <w:spacing w:after="160" w:line="256" w:lineRule="auto"/>
        <w:jc w:val="center"/>
      </w:pPr>
      <w:r>
        <w:rPr>
          <w:b/>
          <w:bCs/>
          <w:color w:val="000000" w:themeColor="text1"/>
          <w:sz w:val="22"/>
        </w:rPr>
        <w:t>Характеристика проблем, решаемые посредством мероприятий подпрограммы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Так, доброкачественной питьевой водой за 2019 год обеспечено 90 процентов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Утечки и неучтенный расход воды за 2019 год составили порядка 9,8 процентов от общего объема воды, отпущенной потребителям, потери тепловой энергии составили 22 процента в общем объеме поданного в сеть тепла. 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Дальнейшая модернизация объектов коммунальной инфраструктуры Московской области позволит: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тепло- и водоресурсов потребителям;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улучшить экологическое состояние в Московской области.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Основное мероприятие  02</w:t>
      </w:r>
      <w:r>
        <w:rPr>
          <w:b/>
          <w:color w:val="000000" w:themeColor="text1"/>
          <w:sz w:val="22"/>
        </w:rPr>
        <w:t xml:space="preserve">- </w:t>
      </w:r>
      <w:r>
        <w:rPr>
          <w:sz w:val="22"/>
        </w:rPr>
        <w:t>. 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</w:r>
      <w:r>
        <w:rPr>
          <w:color w:val="000000" w:themeColor="text1"/>
          <w:sz w:val="22"/>
        </w:rPr>
        <w:t>.</w:t>
      </w:r>
    </w:p>
    <w:p w:rsidR="0038218C" w:rsidRDefault="0038218C" w:rsidP="0038218C">
      <w:pPr>
        <w:autoSpaceDE w:val="0"/>
        <w:autoSpaceDN w:val="0"/>
        <w:adjustRightInd w:val="0"/>
        <w:spacing w:line="254" w:lineRule="auto"/>
        <w:ind w:firstLine="567"/>
        <w:rPr>
          <w:rFonts w:cstheme="minorBidi"/>
          <w:sz w:val="22"/>
        </w:rPr>
      </w:pPr>
      <w:r>
        <w:rPr>
          <w:color w:val="000000" w:themeColor="text1"/>
          <w:sz w:val="22"/>
        </w:rPr>
        <w:t>Строительство и реконструкция 16 объектов коммунальной инфраструктуры со сроком ввода в эксплуатацию: 7 котельных – в 2020г., 9 котельных – в 2021 году</w:t>
      </w:r>
      <w:r>
        <w:rPr>
          <w:rFonts w:ascii="Times New Roman CYR" w:eastAsiaTheme="minorEastAsia" w:hAnsi="Times New Roman CYR" w:cs="Times New Roman CYR"/>
          <w:sz w:val="22"/>
        </w:rPr>
        <w:t>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Подпрограмма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>
        <w:rPr>
          <w:bCs/>
          <w:color w:val="000000" w:themeColor="text1"/>
          <w:sz w:val="22"/>
        </w:rPr>
        <w:t xml:space="preserve"> Поэтому </w:t>
      </w:r>
      <w:r>
        <w:rPr>
          <w:bCs/>
          <w:color w:val="000000" w:themeColor="text1"/>
          <w:sz w:val="22"/>
        </w:rPr>
        <w:lastRenderedPageBreak/>
        <w:t>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энергоэффективности </w:t>
      </w:r>
      <w:r>
        <w:rPr>
          <w:bCs/>
          <w:color w:val="000000" w:themeColor="text1"/>
          <w:sz w:val="22"/>
        </w:rPr>
        <w:t>и замене тепловырабатывающих агрегатов на территории городского округа на</w:t>
      </w:r>
      <w:r>
        <w:rPr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>
        <w:rPr>
          <w:bCs/>
          <w:color w:val="000000" w:themeColor="text1"/>
          <w:sz w:val="22"/>
        </w:rPr>
        <w:t xml:space="preserve">состоят в </w:t>
      </w:r>
      <w:r>
        <w:rPr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 настоящей подпрограммы </w:t>
      </w:r>
      <w:r>
        <w:rPr>
          <w:bCs/>
          <w:color w:val="000000" w:themeColor="text1"/>
          <w:sz w:val="22"/>
          <w:lang w:val="en-US"/>
        </w:rPr>
        <w:t>III</w:t>
      </w:r>
      <w:r>
        <w:rPr>
          <w:color w:val="000000" w:themeColor="text1"/>
          <w:sz w:val="22"/>
        </w:rPr>
        <w:t>.</w:t>
      </w: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подпрограмме </w:t>
      </w:r>
      <w:r>
        <w:rPr>
          <w:sz w:val="20"/>
          <w:szCs w:val="20"/>
          <w:lang w:val="en-US"/>
        </w:rPr>
        <w:t>III</w:t>
      </w:r>
    </w:p>
    <w:p w:rsidR="0038218C" w:rsidRDefault="0038218C" w:rsidP="0038218C">
      <w:pPr>
        <w:rPr>
          <w:rFonts w:cstheme="minorBidi"/>
          <w:sz w:val="28"/>
          <w:szCs w:val="22"/>
        </w:rPr>
      </w:pPr>
    </w:p>
    <w:p w:rsidR="0038218C" w:rsidRDefault="0038218C" w:rsidP="0038218C">
      <w:pPr>
        <w:pStyle w:val="ConsPlusNormal0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38218C" w:rsidRDefault="0038218C" w:rsidP="0038218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5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524"/>
        <w:gridCol w:w="810"/>
        <w:gridCol w:w="1602"/>
        <w:gridCol w:w="1278"/>
        <w:gridCol w:w="1278"/>
        <w:gridCol w:w="1277"/>
        <w:gridCol w:w="1278"/>
        <w:gridCol w:w="709"/>
        <w:gridCol w:w="709"/>
        <w:gridCol w:w="708"/>
        <w:gridCol w:w="1129"/>
        <w:gridCol w:w="1844"/>
      </w:tblGrid>
      <w:tr w:rsidR="0038218C" w:rsidTr="0038218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Сроки исполнения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 финанси-рования мероприятия в году, предшест-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вующему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br/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Результаты выполнения мероприятия Подпрограм-мы</w:t>
            </w:r>
          </w:p>
        </w:tc>
      </w:tr>
      <w:tr w:rsidR="0038218C" w:rsidTr="003821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2020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2022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</w:t>
            </w: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227960,38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109477,12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118483,26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подрядная </w:t>
            </w:r>
            <w:r>
              <w:rPr>
                <w:sz w:val="22"/>
              </w:rPr>
              <w:lastRenderedPageBreak/>
              <w:t>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Увеличение доли населения, обеспеченного качественными жилищно-коммунальными услугами</w:t>
            </w:r>
          </w:p>
        </w:tc>
      </w:tr>
      <w:tr w:rsidR="0038218C" w:rsidTr="003821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204010,57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99184,34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23949,81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10292,78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13657,03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02.01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11106,70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5826,70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Проведение работ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по капитальному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ремонту или пуск в работу 2 объектов коммунальной инфраструктуры   с проведением работ в 2019-2020 г.г.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3196,00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7910,70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2630,70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5280,00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02.02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216773,68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103570,42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</w:t>
            </w:r>
            <w:r>
              <w:rPr>
                <w:sz w:val="22"/>
              </w:rPr>
              <w:lastRenderedPageBreak/>
              <w:t>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Ввод 14 объектов коммунальной инфраструктуры: в 2020 году -5 ед., в 2021 году – 9 ед.</w:t>
            </w:r>
          </w:p>
        </w:tc>
      </w:tr>
      <w:tr w:rsidR="0038218C" w:rsidTr="0038218C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200814,57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95988,34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15959,11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7582,08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02.03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Реализация проектов государственно-частного партнерства в сфере теплоснабжения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</w:rPr>
              <w:t>Ввод объектов не предусмотрен</w:t>
            </w:r>
          </w:p>
        </w:tc>
      </w:tr>
      <w:tr w:rsidR="0038218C" w:rsidTr="0038218C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8218C" w:rsidTr="0038218C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8218C" w:rsidTr="0038218C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02.04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области,; отдел ЖКХ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ind w:right="-77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Приобретение в муниципальную собственность объектов не предусмотрено</w:t>
            </w:r>
          </w:p>
        </w:tc>
      </w:tr>
      <w:tr w:rsidR="0038218C" w:rsidTr="0038218C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2.5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02.05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Снижение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удельного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расхода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ресурсов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Мероприятие 02.06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подрядная организация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удельного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05.</w:t>
            </w:r>
          </w:p>
          <w:p w:rsidR="0038218C" w:rsidRDefault="0038218C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Актуальные схемы теплоснабжения, водоснабжения и водоотведения, </w:t>
            </w:r>
            <w:r>
              <w:rPr>
                <w:sz w:val="22"/>
              </w:rPr>
              <w:t>программ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городского округа</w:t>
            </w:r>
          </w:p>
        </w:tc>
      </w:tr>
      <w:tr w:rsidR="0038218C" w:rsidTr="003821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1222,6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5.1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05.01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 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Актуальная схема теплоснабжения городского округа</w:t>
            </w: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05.02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 xml:space="preserve">МУП </w:t>
            </w:r>
            <w:r>
              <w:rPr>
                <w:sz w:val="22"/>
              </w:rPr>
              <w:lastRenderedPageBreak/>
              <w:t>«ЕСКХ Зарайского района», администрация г. о. Зарайск Московской области, отдел ЖКХ,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 xml:space="preserve">Актуальная </w:t>
            </w: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схема водоснабжения и водоотведения городского округа</w:t>
            </w:r>
          </w:p>
        </w:tc>
      </w:tr>
      <w:tr w:rsidR="0038218C" w:rsidTr="0038218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38218C" w:rsidTr="003821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Мероприятие 05.03</w:t>
            </w:r>
          </w:p>
          <w:p w:rsidR="0038218C" w:rsidRDefault="0038218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Утверждение программ комплексного развития систем коммунальной инфраструктуры городских округов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ind w:hanging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2"/>
              </w:rPr>
            </w:pPr>
            <w:r>
              <w:rPr>
                <w:sz w:val="22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38218C" w:rsidTr="003821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spacing w:after="160" w:line="254" w:lineRule="auto"/>
        <w:rPr>
          <w:rFonts w:cstheme="minorBidi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38218C" w:rsidRDefault="0038218C" w:rsidP="0038218C">
      <w:pPr>
        <w:spacing w:after="160" w:line="254" w:lineRule="auto"/>
        <w:rPr>
          <w:sz w:val="16"/>
          <w:szCs w:val="16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Приложение N 2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38218C" w:rsidRDefault="0038218C" w:rsidP="003821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02.02 «Строительство и реконструкция объектов коммунальной инфраструктуры»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                         подпрограммы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877D7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«Создание условий для обеспечения качественными коммунальными услугами» </w:t>
      </w:r>
    </w:p>
    <w:p w:rsidR="0038218C" w:rsidRDefault="0038218C" w:rsidP="0038218C">
      <w:pPr>
        <w:ind w:right="252"/>
        <w:rPr>
          <w:rFonts w:cstheme="minorBidi"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1848"/>
        <w:gridCol w:w="1135"/>
        <w:gridCol w:w="1275"/>
        <w:gridCol w:w="1276"/>
        <w:gridCol w:w="859"/>
        <w:gridCol w:w="1834"/>
        <w:gridCol w:w="1276"/>
        <w:gridCol w:w="1134"/>
        <w:gridCol w:w="1134"/>
        <w:gridCol w:w="709"/>
        <w:gridCol w:w="709"/>
        <w:gridCol w:w="708"/>
        <w:gridCol w:w="993"/>
      </w:tblGrid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Мощность/ прирост мощности объекта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(кв. метр, погонный метр,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Предельная стоимость объекта (тыс. 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Профинансировано  на 01.01. (тыс. руб.)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Финансирование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Остаток сметной стоимости до ввода в эксплуатацию (тыс. руб.)</w:t>
            </w: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14140,52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14140,52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г.о. Зарайск,  пос. Зарайский, котельная «Карино» 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9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</w:t>
            </w:r>
            <w:r>
              <w:rPr>
                <w:color w:val="000000" w:themeColor="text1"/>
                <w:sz w:val="22"/>
              </w:rPr>
              <w:lastRenderedPageBreak/>
              <w:t xml:space="preserve">котельной со снижением мощности в г.о. Зарайск, д. Ерново, котельная «Ерново»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8481,51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5981,51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д. Летуново г.о. Зарайск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7853,88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5538,88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442,63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г. Зарайск, пос. ПМК-6 г.о. Зарайск (в т.ч. </w:t>
            </w:r>
            <w:r>
              <w:rPr>
                <w:color w:val="000000" w:themeColor="text1"/>
                <w:sz w:val="22"/>
              </w:rPr>
              <w:lastRenderedPageBreak/>
              <w:t>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Гололобово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31581,88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31559,16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«ГПТУ» со снижением мощности в г.о. Зарайск,  ул. Московская, котельная «ГПТУ»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 xml:space="preserve">2,04 </w:t>
            </w:r>
            <w:r>
              <w:rPr>
                <w:color w:val="000000" w:themeColor="text1"/>
                <w:sz w:val="22"/>
              </w:rPr>
              <w:lastRenderedPageBreak/>
              <w:t>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16040,62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16040,62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г.о. Зарайск, п. ц.у. с/х «40 лет Октября», котельная Чернево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10390,51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10393,27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8490,51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9621,61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7862,21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771,66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628,30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16675,31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13678,07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11775,31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снижением мощности в д. </w:t>
            </w:r>
            <w:r>
              <w:rPr>
                <w:color w:val="000000" w:themeColor="text1"/>
                <w:sz w:val="22"/>
              </w:rPr>
              <w:lastRenderedPageBreak/>
              <w:t>Алферьево, 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12663,34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10903,94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871,37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Авдеево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16772,01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д. Мендюкино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«Струпна» со снижением мощности в с. Чулки-Соколово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17322,01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17324,77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Строительство блочно-модульной котельной со снижением мощности в с. Макеево,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1284,59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Объект 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16066,16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Строительство блочно-модульной котельной со </w:t>
            </w:r>
            <w:r>
              <w:rPr>
                <w:color w:val="000000" w:themeColor="text1"/>
                <w:sz w:val="22"/>
              </w:rPr>
              <w:lastRenderedPageBreak/>
              <w:t>снижением мощности в пос. Масловский, г.о. Зарайск (в т.ч. ПИР)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sz w:val="22"/>
              </w:rPr>
            </w:pP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1191,54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2020-2024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216862,36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216773,68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103570,42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200814,57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104826,23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7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15959,11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7582,08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Theme="minorEastAsia"/>
                <w:sz w:val="21"/>
                <w:szCs w:val="21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218C" w:rsidTr="0038218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spacing w:after="160" w:line="256" w:lineRule="auto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br w:type="page"/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Приложение N 3 к подпрограмме </w:t>
      </w:r>
      <w:r>
        <w:rPr>
          <w:bCs/>
          <w:color w:val="000000" w:themeColor="text1"/>
          <w:sz w:val="20"/>
          <w:szCs w:val="20"/>
          <w:lang w:val="en-US"/>
        </w:rPr>
        <w:t>III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0"/>
          <w:szCs w:val="20"/>
        </w:rPr>
      </w:pPr>
    </w:p>
    <w:p w:rsidR="0038218C" w:rsidRDefault="0038218C" w:rsidP="0038218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«Капитальный ремонт,  приобретение, монтаж и ввод в эксплуатацию объектов коммунальной инфраструктуры» Основное мероприятие 02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III «Создание</w:t>
      </w:r>
      <w:r>
        <w:rPr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right="14033"/>
        <w:outlineLvl w:val="1"/>
        <w:rPr>
          <w:color w:val="000000" w:themeColor="text1"/>
          <w:sz w:val="20"/>
          <w:szCs w:val="20"/>
        </w:rPr>
      </w:pP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</w:rPr>
        <w:t xml:space="preserve">Муниципальный заказчик </w:t>
      </w:r>
      <w:r>
        <w:rPr>
          <w:color w:val="000000" w:themeColor="text1"/>
          <w:sz w:val="22"/>
          <w:u w:val="single"/>
        </w:rPr>
        <w:t>Администрация городского округа Зарайск</w:t>
      </w:r>
    </w:p>
    <w:p w:rsidR="0038218C" w:rsidRDefault="0038218C" w:rsidP="0038218C">
      <w:pPr>
        <w:tabs>
          <w:tab w:val="left" w:pos="12758"/>
          <w:tab w:val="left" w:pos="13750"/>
          <w:tab w:val="left" w:pos="14175"/>
        </w:tabs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 xml:space="preserve">Ответственный за выполнение мероприятия </w:t>
      </w:r>
      <w:r>
        <w:rPr>
          <w:color w:val="000000" w:themeColor="text1"/>
          <w:sz w:val="22"/>
          <w:u w:val="single"/>
        </w:rPr>
        <w:t>МУП «ЕСКХ Зарайского района»</w:t>
      </w:r>
    </w:p>
    <w:p w:rsidR="0038218C" w:rsidRDefault="0038218C" w:rsidP="0038218C">
      <w:pPr>
        <w:rPr>
          <w:color w:val="000000" w:themeColor="text1"/>
          <w:sz w:val="2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30"/>
        <w:gridCol w:w="1627"/>
        <w:gridCol w:w="2272"/>
        <w:gridCol w:w="1755"/>
        <w:gridCol w:w="1351"/>
        <w:gridCol w:w="1808"/>
        <w:gridCol w:w="1060"/>
        <w:gridCol w:w="1080"/>
        <w:gridCol w:w="940"/>
        <w:gridCol w:w="858"/>
        <w:gridCol w:w="724"/>
        <w:gridCol w:w="724"/>
      </w:tblGrid>
      <w:tr w:rsidR="0038218C" w:rsidTr="0038218C">
        <w:trPr>
          <w:trHeight w:val="130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Наименование объекта (адрес объекта)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Виды работ (капитальный ремонт/ремонт, вид/тип объекта)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Объем выполняемых работ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Период проведения работ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Источники финансирования</w:t>
            </w: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Финансирование (тыс.руб)</w:t>
            </w:r>
          </w:p>
        </w:tc>
      </w:tr>
      <w:tr w:rsidR="0038218C" w:rsidTr="0038218C">
        <w:trPr>
          <w:trHeight w:val="2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2021*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2024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</w:tr>
      <w:tr w:rsidR="0038218C" w:rsidTr="0038218C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</w:t>
            </w:r>
            <w:r>
              <w:rPr>
                <w:color w:val="000000" w:themeColor="text1"/>
                <w:sz w:val="22"/>
              </w:rPr>
              <w:t xml:space="preserve"> Финансирование из бюджета городского округа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Котельная Новоселки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Котельная Козловка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Капитальный ремонт, приобретение, монтаж и ввод в эксплуатацию  котельной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Котельные в </w:t>
            </w:r>
            <w:r>
              <w:rPr>
                <w:color w:val="000000" w:themeColor="text1"/>
                <w:sz w:val="22"/>
              </w:rPr>
              <w:lastRenderedPageBreak/>
              <w:t>количестве 14 шт.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Техническое </w:t>
            </w:r>
            <w:r>
              <w:rPr>
                <w:color w:val="000000" w:themeColor="text1"/>
                <w:sz w:val="22"/>
              </w:rPr>
              <w:lastRenderedPageBreak/>
              <w:t>присоединение 14 котельных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2020-2021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Средства </w:t>
            </w:r>
            <w:r>
              <w:rPr>
                <w:color w:val="000000" w:themeColor="text1"/>
                <w:sz w:val="22"/>
              </w:rPr>
              <w:lastRenderedPageBreak/>
              <w:t>бюджета городского округа Зарайск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7638,7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2358,70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5280,00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 7910,7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2630,7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5280,00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II</w:t>
            </w:r>
            <w:r>
              <w:rPr>
                <w:color w:val="000000" w:themeColor="text1"/>
                <w:sz w:val="22"/>
              </w:rPr>
              <w:t xml:space="preserve"> Финансирование из бюджета Московской области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1</w:t>
            </w:r>
          </w:p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Котельная Новоселки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Капитальный ремонт,</w:t>
            </w:r>
            <w:r>
              <w:rPr>
                <w:color w:val="000000" w:themeColor="text1"/>
                <w:sz w:val="22"/>
              </w:rPr>
              <w:t xml:space="preserve"> приобретение, монтаж и ввод в эксплуатацию котельной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Объект 2</w:t>
            </w:r>
          </w:p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</w:rPr>
              <w:t>Котельная Козловка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</w:rPr>
              <w:t>Капитальный ремонт,</w:t>
            </w:r>
            <w:r>
              <w:rPr>
                <w:color w:val="000000" w:themeColor="text1"/>
                <w:sz w:val="22"/>
              </w:rPr>
              <w:t xml:space="preserve"> приобретение, монтаж и ввод в эксплуатацию котельной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1598,00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  <w:tr w:rsidR="0038218C" w:rsidTr="0038218C">
        <w:trPr>
          <w:trHeight w:val="392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3196,00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3196,00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</w:tr>
    </w:tbl>
    <w:p w:rsidR="0038218C" w:rsidRDefault="0038218C" w:rsidP="0038218C">
      <w:pPr>
        <w:rPr>
          <w:color w:val="000000" w:themeColor="text1"/>
          <w:sz w:val="22"/>
          <w:szCs w:val="22"/>
          <w:lang w:eastAsia="en-US"/>
        </w:rPr>
      </w:pP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*Адресный перечень по капитальному ремонту (ремонту) объектов муниципальной собственности городского округа Зарайск Московской области (котельные в количестве 14 шт.), финансирование за счет средств местного бюджета на 2020-2021 гг. формируется на основании результатов заключенных договоров на выполнение процедур  и будет утвержден не ранее 15.12.2020 г.</w:t>
      </w: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jc w:val="right"/>
        <w:rPr>
          <w:sz w:val="22"/>
        </w:rPr>
      </w:pPr>
      <w:r>
        <w:rPr>
          <w:sz w:val="22"/>
        </w:rPr>
        <w:t>Приложение N 7</w:t>
      </w:r>
    </w:p>
    <w:p w:rsidR="0038218C" w:rsidRDefault="0038218C" w:rsidP="0038218C">
      <w:pPr>
        <w:jc w:val="right"/>
        <w:rPr>
          <w:sz w:val="22"/>
        </w:rPr>
      </w:pPr>
      <w:r>
        <w:rPr>
          <w:sz w:val="22"/>
        </w:rPr>
        <w:t>к программе</w:t>
      </w:r>
    </w:p>
    <w:p w:rsidR="0038218C" w:rsidRDefault="0038218C" w:rsidP="0038218C">
      <w:pPr>
        <w:jc w:val="both"/>
        <w:rPr>
          <w:sz w:val="22"/>
        </w:rPr>
      </w:pPr>
    </w:p>
    <w:p w:rsidR="0038218C" w:rsidRDefault="0038218C" w:rsidP="0038218C">
      <w:pPr>
        <w:jc w:val="center"/>
        <w:rPr>
          <w:b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  <w:lang w:val="en-US"/>
        </w:rPr>
        <w:t>I</w:t>
      </w:r>
      <w:r w:rsidRPr="00877D7A">
        <w:rPr>
          <w:b/>
          <w:bCs/>
          <w:color w:val="000000" w:themeColor="text1"/>
        </w:rPr>
        <w:t xml:space="preserve"> </w:t>
      </w:r>
      <w:r>
        <w:rPr>
          <w:b/>
        </w:rPr>
        <w:t>«Развитие газификации»</w:t>
      </w:r>
    </w:p>
    <w:p w:rsidR="0038218C" w:rsidRDefault="0038218C" w:rsidP="0038218C">
      <w:pPr>
        <w:jc w:val="center"/>
        <w:rPr>
          <w:sz w:val="22"/>
          <w:szCs w:val="22"/>
        </w:rPr>
      </w:pPr>
    </w:p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38218C" w:rsidRDefault="0038218C" w:rsidP="0038218C">
      <w:pPr>
        <w:jc w:val="both"/>
        <w:rPr>
          <w:sz w:val="22"/>
          <w:szCs w:val="22"/>
          <w:lang w:eastAsia="en-US"/>
        </w:rPr>
      </w:pPr>
    </w:p>
    <w:p w:rsidR="0038218C" w:rsidRDefault="0038218C" w:rsidP="0038218C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38218C" w:rsidRDefault="0038218C" w:rsidP="0038218C">
      <w:pPr>
        <w:pStyle w:val="1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Характеристика проблемы и мероприятий подпрограммы.</w:t>
      </w:r>
    </w:p>
    <w:p w:rsidR="0038218C" w:rsidRDefault="0038218C" w:rsidP="0038218C">
      <w:pPr>
        <w:rPr>
          <w:sz w:val="22"/>
          <w:szCs w:val="22"/>
        </w:rPr>
      </w:pP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Подпрограмма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Московской области, ГУП МО "Мособлгаз",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Мероприятия по газификации, предусмотренные данной программой, скоординированы с </w:t>
      </w:r>
      <w:hyperlink r:id="rId14" w:history="1">
        <w:r>
          <w:rPr>
            <w:rStyle w:val="af0"/>
            <w:rFonts w:ascii="Times New Roman" w:hAnsi="Times New Roman" w:cs="Times New Roman"/>
            <w:szCs w:val="22"/>
          </w:rPr>
          <w:t>программой</w:t>
        </w:r>
      </w:hyperlink>
      <w:r>
        <w:rPr>
          <w:rFonts w:ascii="Times New Roman" w:hAnsi="Times New Roman" w:cs="Times New Roman"/>
          <w:szCs w:val="22"/>
        </w:rPr>
        <w:t xml:space="preserve"> Правительства Московской области "Развитие газификации в Московской области до 2025 года" и отражены в Подпрограмме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 приложении №1.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38218C" w:rsidRDefault="0038218C" w:rsidP="003821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 xml:space="preserve">Подпрограмма  городского округа Зарайск Московской области "Развитие газификации» на 2020-2024 годы  разработана в соответствии с Федеральным </w:t>
      </w:r>
      <w:hyperlink r:id="rId15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31.03.1999 N 69-ФЗ "О газоснабжении в Российской Федерации", </w:t>
      </w:r>
      <w:hyperlink r:id="rId17" w:history="1">
        <w:r>
          <w:rPr>
            <w:rStyle w:val="af0"/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2020-2024 годы утвержденная Постановлением Правительства Московской области.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 xml:space="preserve">-  создать условия для развития газификации 7 населенных пунктов городского округа Зарайск   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перевода на природный газ жилых домов;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использования децентрализованных источников отопления;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jc w:val="center"/>
        <w:rPr>
          <w:b/>
          <w:sz w:val="22"/>
        </w:rPr>
      </w:pPr>
      <w:r>
        <w:rPr>
          <w:b/>
          <w:sz w:val="22"/>
        </w:rPr>
        <w:t>Перечень мероприятий подпрограммы.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 xml:space="preserve">Достижение задач муниципальной Подпрограммы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 xml:space="preserve"> осуществляется посредством реализации мероприятий муниципальной подпрограммы. Перечень мероприятий приведен в приложении №1 Подпрограмме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>.</w:t>
      </w:r>
    </w:p>
    <w:p w:rsidR="0038218C" w:rsidRDefault="0038218C" w:rsidP="0038218C">
      <w:pPr>
        <w:ind w:firstLine="709"/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</w:p>
    <w:p w:rsidR="0038218C" w:rsidRDefault="0038218C" w:rsidP="0038218C">
      <w:pPr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Приложение №6 </w:t>
      </w:r>
    </w:p>
    <w:p w:rsidR="0038218C" w:rsidRDefault="0038218C" w:rsidP="0038218C">
      <w:pPr>
        <w:ind w:right="-598"/>
        <w:jc w:val="center"/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к программе</w:t>
      </w:r>
    </w:p>
    <w:p w:rsidR="0038218C" w:rsidRDefault="0038218C" w:rsidP="0038218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lastRenderedPageBreak/>
        <w:t xml:space="preserve">Подпрограмма </w:t>
      </w:r>
      <w:r>
        <w:rPr>
          <w:b/>
          <w:bCs/>
          <w:color w:val="000000" w:themeColor="text1"/>
          <w:lang w:val="en-US"/>
        </w:rPr>
        <w:t>I</w:t>
      </w:r>
      <w:r>
        <w:rPr>
          <w:b/>
          <w:bCs/>
          <w:color w:val="000000" w:themeColor="text1"/>
        </w:rPr>
        <w:t xml:space="preserve">V </w:t>
      </w:r>
      <w:r>
        <w:rPr>
          <w:rFonts w:ascii="Times New Roman CYR" w:eastAsiaTheme="minorEastAsia" w:hAnsi="Times New Roman CYR" w:cs="Times New Roman CYR"/>
          <w:b/>
        </w:rPr>
        <w:t xml:space="preserve">" </w:t>
      </w:r>
      <w:r>
        <w:rPr>
          <w:b/>
          <w:bCs/>
          <w:color w:val="000000" w:themeColor="text1"/>
        </w:rPr>
        <w:t>Энергосбережение и повышение энергетической эффективности</w:t>
      </w:r>
      <w:r>
        <w:rPr>
          <w:rFonts w:ascii="Times New Roman CYR" w:eastAsiaTheme="minorEastAsia" w:hAnsi="Times New Roman CYR" w:cs="Times New Roman CYR"/>
          <w:b/>
        </w:rPr>
        <w:t>"</w:t>
      </w:r>
    </w:p>
    <w:p w:rsidR="0038218C" w:rsidRDefault="0038218C" w:rsidP="0038218C">
      <w:pPr>
        <w:jc w:val="center"/>
        <w:rPr>
          <w:rFonts w:eastAsiaTheme="minorHAnsi"/>
          <w:b/>
          <w:bCs/>
          <w:color w:val="000000" w:themeColor="text1"/>
          <w:sz w:val="28"/>
          <w:szCs w:val="22"/>
          <w:lang w:eastAsia="en-US"/>
        </w:rPr>
      </w:pPr>
    </w:p>
    <w:p w:rsidR="0038218C" w:rsidRDefault="0038218C" w:rsidP="0038218C">
      <w:pPr>
        <w:rPr>
          <w:rFonts w:cstheme="minorBidi"/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tbl>
      <w:tblPr>
        <w:tblW w:w="15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8"/>
        <w:gridCol w:w="1049"/>
        <w:gridCol w:w="1134"/>
        <w:gridCol w:w="1134"/>
        <w:gridCol w:w="1134"/>
        <w:gridCol w:w="1418"/>
        <w:gridCol w:w="2188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7680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7680</w:t>
            </w:r>
          </w:p>
        </w:tc>
      </w:tr>
    </w:tbl>
    <w:p w:rsidR="0038218C" w:rsidRDefault="0038218C" w:rsidP="0038218C">
      <w:pPr>
        <w:rPr>
          <w:rFonts w:cstheme="minorBidi"/>
          <w:sz w:val="16"/>
          <w:szCs w:val="16"/>
          <w:lang w:eastAsia="en-US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rPr>
          <w:sz w:val="16"/>
          <w:szCs w:val="16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</w:rPr>
        <w:t xml:space="preserve">Характеристика проблем, решаемая посредством мероприятий подпрограммы </w:t>
      </w:r>
      <w:r>
        <w:rPr>
          <w:b/>
          <w:bCs/>
          <w:color w:val="000000" w:themeColor="text1"/>
          <w:sz w:val="22"/>
          <w:lang w:val="en-US"/>
        </w:rPr>
        <w:t>IV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>
        <w:rPr>
          <w:color w:val="000000" w:themeColor="text1"/>
          <w:sz w:val="22"/>
        </w:rPr>
        <w:t>бюджетной сферы</w:t>
      </w:r>
      <w:r>
        <w:rPr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энергоэффективности на территории городского округа необходимы. </w:t>
      </w:r>
      <w:r>
        <w:rPr>
          <w:color w:val="000000" w:themeColor="text1"/>
          <w:sz w:val="22"/>
        </w:rPr>
        <w:t xml:space="preserve">Подпрограмма </w:t>
      </w:r>
      <w:r>
        <w:rPr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38218C" w:rsidRDefault="0038218C" w:rsidP="0038218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подпрограммы </w:t>
      </w:r>
      <w:r>
        <w:rPr>
          <w:color w:val="000000" w:themeColor="text1"/>
          <w:sz w:val="22"/>
          <w:lang w:val="en-US"/>
        </w:rPr>
        <w:t>IV</w:t>
      </w:r>
      <w:r>
        <w:rPr>
          <w:color w:val="000000" w:themeColor="text1"/>
          <w:sz w:val="22"/>
        </w:rPr>
        <w:t xml:space="preserve"> охватывают проблемные вопросы э</w:t>
      </w:r>
      <w:r>
        <w:rPr>
          <w:bCs/>
          <w:color w:val="000000" w:themeColor="text1"/>
          <w:sz w:val="22"/>
        </w:rPr>
        <w:t xml:space="preserve">нергосбережение и повышение энергетической эффективности разных социальных сфер. </w:t>
      </w:r>
      <w:r>
        <w:rPr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Энергосбережение и повышение энергетической эффективности на территории городского округа Зарайск Московской области на объектах бюджетной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Мероприятия по энергосбережению и повышению энергетической эффективности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развития. Выполнение мероприятий подпрограммы на объектах </w:t>
      </w:r>
      <w:r>
        <w:rPr>
          <w:bCs/>
          <w:color w:val="000000" w:themeColor="text1"/>
          <w:sz w:val="22"/>
        </w:rPr>
        <w:t xml:space="preserve">бюджетной сферы состоят в </w:t>
      </w:r>
      <w:r>
        <w:rPr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38218C" w:rsidRDefault="0038218C" w:rsidP="0038218C">
      <w:pPr>
        <w:rPr>
          <w:color w:val="000000" w:themeColor="text1"/>
          <w:sz w:val="22"/>
        </w:rPr>
      </w:pPr>
    </w:p>
    <w:p w:rsidR="0038218C" w:rsidRDefault="0038218C" w:rsidP="0038218C">
      <w:pPr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Перечень мероприятий подпрограммы </w:t>
      </w:r>
    </w:p>
    <w:p w:rsidR="0038218C" w:rsidRDefault="0038218C" w:rsidP="0038218C">
      <w:pPr>
        <w:ind w:firstLine="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Перечень мероприятий всесторонний и перечислен в приложении 1 настоящей подпрограммы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bCs/>
          <w:color w:val="000000" w:themeColor="text1"/>
          <w:sz w:val="22"/>
        </w:rPr>
        <w:t>V</w:t>
      </w:r>
      <w:r>
        <w:rPr>
          <w:color w:val="000000" w:themeColor="text1"/>
          <w:sz w:val="22"/>
        </w:rPr>
        <w:t>.</w:t>
      </w:r>
    </w:p>
    <w:p w:rsidR="0038218C" w:rsidRDefault="0038218C" w:rsidP="0038218C">
      <w:pPr>
        <w:ind w:left="13183"/>
        <w:rPr>
          <w:sz w:val="28"/>
        </w:rPr>
      </w:pPr>
    </w:p>
    <w:p w:rsidR="0038218C" w:rsidRDefault="0038218C" w:rsidP="0038218C">
      <w:pPr>
        <w:ind w:left="13183"/>
      </w:pPr>
    </w:p>
    <w:p w:rsidR="0038218C" w:rsidRDefault="0038218C" w:rsidP="0038218C">
      <w:pPr>
        <w:ind w:left="13183"/>
        <w:rPr>
          <w:color w:val="000000" w:themeColor="text1"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Приложение № 1 </w:t>
      </w:r>
    </w:p>
    <w:p w:rsidR="0038218C" w:rsidRDefault="0038218C" w:rsidP="0038218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к подпрограмме </w:t>
      </w:r>
      <w:r>
        <w:rPr>
          <w:bCs/>
          <w:color w:val="000000" w:themeColor="text1"/>
          <w:sz w:val="22"/>
          <w:lang w:val="en-US"/>
        </w:rPr>
        <w:t>I</w:t>
      </w:r>
      <w:r>
        <w:rPr>
          <w:bCs/>
          <w:color w:val="000000" w:themeColor="text1"/>
          <w:sz w:val="22"/>
        </w:rPr>
        <w:t>V</w:t>
      </w:r>
    </w:p>
    <w:p w:rsidR="0038218C" w:rsidRDefault="0038218C" w:rsidP="0038218C">
      <w:pPr>
        <w:jc w:val="center"/>
        <w:rPr>
          <w:b/>
          <w:sz w:val="22"/>
        </w:rPr>
      </w:pPr>
      <w:r>
        <w:rPr>
          <w:b/>
          <w:sz w:val="22"/>
        </w:rPr>
        <w:t xml:space="preserve">Перечень мероприятий подпрограммы </w:t>
      </w:r>
      <w:r>
        <w:rPr>
          <w:b/>
          <w:bCs/>
          <w:color w:val="000000" w:themeColor="text1"/>
          <w:sz w:val="22"/>
          <w:lang w:val="en-US"/>
        </w:rPr>
        <w:t>IV</w:t>
      </w:r>
      <w:r w:rsidRPr="00877D7A">
        <w:rPr>
          <w:b/>
          <w:bCs/>
          <w:color w:val="000000" w:themeColor="text1"/>
          <w:sz w:val="22"/>
        </w:rPr>
        <w:t xml:space="preserve"> </w:t>
      </w:r>
      <w:r>
        <w:rPr>
          <w:b/>
          <w:sz w:val="22"/>
        </w:rPr>
        <w:t xml:space="preserve">«Энергосбережение и повышение энергетической эффективности» </w:t>
      </w:r>
    </w:p>
    <w:p w:rsidR="0038218C" w:rsidRDefault="0038218C" w:rsidP="0038218C">
      <w:pPr>
        <w:rPr>
          <w:sz w:val="22"/>
        </w:rPr>
      </w:pPr>
    </w:p>
    <w:tbl>
      <w:tblPr>
        <w:tblW w:w="1552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1701"/>
        <w:gridCol w:w="992"/>
        <w:gridCol w:w="2408"/>
        <w:gridCol w:w="1324"/>
        <w:gridCol w:w="992"/>
        <w:gridCol w:w="945"/>
        <w:gridCol w:w="992"/>
        <w:gridCol w:w="992"/>
        <w:gridCol w:w="992"/>
        <w:gridCol w:w="10"/>
        <w:gridCol w:w="841"/>
        <w:gridCol w:w="1417"/>
        <w:gridCol w:w="1206"/>
      </w:tblGrid>
      <w:tr w:rsidR="0038218C" w:rsidTr="0038218C">
        <w:trPr>
          <w:trHeight w:val="51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№ задачи/мероприятия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br/>
              <w:t xml:space="preserve">по реализации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Сроки исполнения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Источники 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Объем  </w:t>
            </w:r>
            <w:r>
              <w:rPr>
                <w:sz w:val="22"/>
              </w:rPr>
              <w:br/>
              <w:t xml:space="preserve">финансирования </w:t>
            </w:r>
            <w:r>
              <w:rPr>
                <w:sz w:val="22"/>
              </w:rPr>
              <w:br/>
              <w:t xml:space="preserve">мероприятия в  </w:t>
            </w:r>
            <w:r>
              <w:rPr>
                <w:sz w:val="22"/>
              </w:rPr>
              <w:br/>
              <w:t xml:space="preserve">текущем        </w:t>
            </w:r>
            <w:r>
              <w:rPr>
                <w:sz w:val="22"/>
              </w:rPr>
              <w:br/>
              <w:t>финансовом году</w:t>
            </w:r>
            <w:r>
              <w:rPr>
                <w:sz w:val="22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Всего (тыс. руб.)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Ответственный  за выполнение</w:t>
            </w:r>
            <w:r>
              <w:rPr>
                <w:sz w:val="22"/>
              </w:rPr>
              <w:br/>
              <w:t xml:space="preserve">мероприятия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Результаты  </w:t>
            </w:r>
            <w:r>
              <w:rPr>
                <w:sz w:val="22"/>
              </w:rPr>
              <w:br/>
              <w:t xml:space="preserve">выполнения  </w:t>
            </w:r>
            <w:r>
              <w:rPr>
                <w:sz w:val="22"/>
              </w:rPr>
              <w:br/>
              <w:t xml:space="preserve">мероприятий </w:t>
            </w:r>
            <w:r>
              <w:rPr>
                <w:sz w:val="22"/>
              </w:rPr>
              <w:br/>
              <w:t>подпрограммы</w:t>
            </w:r>
          </w:p>
        </w:tc>
      </w:tr>
      <w:tr w:rsidR="0038218C" w:rsidTr="0038218C">
        <w:trPr>
          <w:trHeight w:val="19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2022г.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2023г.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2024г.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lang w:val="en-US"/>
              </w:rPr>
              <w:t>13</w:t>
            </w:r>
          </w:p>
        </w:tc>
      </w:tr>
      <w:tr w:rsidR="0038218C" w:rsidTr="0038218C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01.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3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01.01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Установка (модернизация) ИТП с установкой теплообменника отопления и </w:t>
            </w:r>
            <w:r>
              <w:rPr>
                <w:sz w:val="22"/>
              </w:rPr>
              <w:lastRenderedPageBreak/>
              <w:t>аппаратуры управления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Снижение  удельного расхода тепловой энергии</w:t>
            </w:r>
          </w:p>
        </w:tc>
      </w:tr>
      <w:tr w:rsidR="0038218C" w:rsidTr="0038218C">
        <w:trPr>
          <w:trHeight w:val="4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1.2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01.02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01.03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Промывка трубопроводов и стояков системы отопления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38218C" w:rsidTr="0038218C">
        <w:trPr>
          <w:trHeight w:val="55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5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7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01.04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</w:t>
            </w:r>
          </w:p>
        </w:tc>
      </w:tr>
      <w:tr w:rsidR="0038218C" w:rsidTr="0038218C">
        <w:trPr>
          <w:trHeight w:val="49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01.05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Установка </w:t>
            </w:r>
            <w:r>
              <w:rPr>
                <w:sz w:val="22"/>
              </w:rPr>
              <w:lastRenderedPageBreak/>
              <w:t>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Отдел  ЖКХ администрации г.о. </w:t>
            </w:r>
            <w:r>
              <w:rPr>
                <w:sz w:val="22"/>
              </w:rPr>
              <w:lastRenderedPageBreak/>
              <w:t>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Снижение  удельного расхода </w:t>
            </w:r>
            <w:r>
              <w:rPr>
                <w:sz w:val="22"/>
              </w:rPr>
              <w:lastRenderedPageBreak/>
              <w:t>электрической энергии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01.06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тепловой энергии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01.07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01.08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Модернизация трубопроводов и арматуры систем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Внебюджетные </w:t>
            </w:r>
            <w:r>
              <w:rPr>
                <w:sz w:val="22"/>
              </w:rPr>
              <w:lastRenderedPageBreak/>
              <w:t>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01.09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 аэраторов с регулятором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01.10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Установка, замена, поверка приборов учета энергетических ресурсов на объектах бюджетной сферы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ЖКХ администрации г.о. Зарайск МО; бюджетное учреждение, подрядная организация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электрической энергии и уменьшение</w:t>
            </w:r>
          </w:p>
        </w:tc>
      </w:tr>
      <w:tr w:rsidR="0038218C" w:rsidTr="0038218C">
        <w:trPr>
          <w:trHeight w:val="51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7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8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02.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Организация учета энергоресурсов в жилищном фонде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МУП «ЕСКХ Зарайского района, подрядная организация; отдел ЖКХ администрации г.о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0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lastRenderedPageBreak/>
              <w:t>02.01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МУП «ЕСКХ </w:t>
            </w:r>
            <w:r>
              <w:rPr>
                <w:sz w:val="22"/>
              </w:rPr>
              <w:lastRenderedPageBreak/>
              <w:t>Зарайского района, подрядная организация; отдел ЖКХ администрации г.о.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Оснащени</w:t>
            </w:r>
            <w:r>
              <w:rPr>
                <w:sz w:val="22"/>
              </w:rPr>
              <w:lastRenderedPageBreak/>
              <w:t>е общедомовыми приборами учета энергетических ресурсов многоквартирных домов на 100%</w:t>
            </w: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2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03.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Повышение энергетической эффективности многоквартирных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ЖКХ администрации г.о. Зарайск МО;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38218C" w:rsidTr="0038218C">
        <w:trPr>
          <w:trHeight w:val="5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5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4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03.01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38218C" w:rsidRDefault="0038218C">
            <w:pPr>
              <w:spacing w:line="256" w:lineRule="auto"/>
              <w:rPr>
                <w:sz w:val="22"/>
              </w:rPr>
            </w:pP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Отдел ЖКХ администрации г.о. Зарайск МО;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38218C" w:rsidTr="0038218C">
        <w:trPr>
          <w:trHeight w:val="549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8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spacing w:line="25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jc w:val="right"/>
        <w:rPr>
          <w:sz w:val="22"/>
          <w:szCs w:val="22"/>
          <w:lang w:eastAsia="en-US"/>
        </w:rPr>
      </w:pPr>
    </w:p>
    <w:p w:rsidR="0038218C" w:rsidRDefault="0038218C" w:rsidP="0038218C">
      <w:pPr>
        <w:spacing w:after="160" w:line="256" w:lineRule="auto"/>
        <w:rPr>
          <w:sz w:val="22"/>
        </w:rPr>
      </w:pPr>
      <w:r>
        <w:rPr>
          <w:sz w:val="22"/>
        </w:rPr>
        <w:br w:type="page"/>
      </w:r>
    </w:p>
    <w:p w:rsidR="0038218C" w:rsidRDefault="0038218C" w:rsidP="0038218C">
      <w:pPr>
        <w:jc w:val="right"/>
        <w:rPr>
          <w:sz w:val="22"/>
        </w:rPr>
      </w:pPr>
      <w:r>
        <w:rPr>
          <w:sz w:val="22"/>
        </w:rPr>
        <w:lastRenderedPageBreak/>
        <w:t>Приложение N 7</w:t>
      </w:r>
    </w:p>
    <w:p w:rsidR="0038218C" w:rsidRDefault="0038218C" w:rsidP="0038218C">
      <w:pPr>
        <w:jc w:val="right"/>
        <w:rPr>
          <w:sz w:val="22"/>
        </w:rPr>
      </w:pPr>
      <w:r>
        <w:rPr>
          <w:sz w:val="22"/>
        </w:rPr>
        <w:t>к программе</w:t>
      </w:r>
    </w:p>
    <w:p w:rsidR="0038218C" w:rsidRDefault="0038218C" w:rsidP="0038218C">
      <w:pPr>
        <w:jc w:val="both"/>
        <w:rPr>
          <w:sz w:val="22"/>
        </w:rPr>
      </w:pPr>
    </w:p>
    <w:p w:rsidR="0038218C" w:rsidRDefault="0038218C" w:rsidP="0038218C">
      <w:pPr>
        <w:jc w:val="center"/>
        <w:rPr>
          <w:b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  <w:lang w:val="en-US"/>
        </w:rPr>
        <w:t>I</w:t>
      </w:r>
      <w:r w:rsidRPr="00877D7A">
        <w:rPr>
          <w:b/>
          <w:bCs/>
          <w:color w:val="000000" w:themeColor="text1"/>
        </w:rPr>
        <w:t xml:space="preserve"> </w:t>
      </w:r>
      <w:r>
        <w:rPr>
          <w:b/>
        </w:rPr>
        <w:t>«Развитие газификации»</w:t>
      </w:r>
    </w:p>
    <w:p w:rsidR="0038218C" w:rsidRDefault="0038218C" w:rsidP="0038218C">
      <w:pPr>
        <w:jc w:val="center"/>
        <w:rPr>
          <w:sz w:val="22"/>
          <w:szCs w:val="22"/>
        </w:rPr>
      </w:pPr>
    </w:p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38218C" w:rsidRDefault="0038218C" w:rsidP="0038218C">
      <w:pPr>
        <w:jc w:val="both"/>
        <w:rPr>
          <w:sz w:val="22"/>
          <w:szCs w:val="22"/>
          <w:lang w:eastAsia="en-US"/>
        </w:rPr>
      </w:pPr>
    </w:p>
    <w:p w:rsidR="0038218C" w:rsidRDefault="0038218C" w:rsidP="0038218C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38218C" w:rsidRDefault="0038218C" w:rsidP="0038218C">
      <w:pPr>
        <w:pStyle w:val="1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Характеристика проблемы и мероприятий подпрограммы.</w:t>
      </w:r>
    </w:p>
    <w:p w:rsidR="0038218C" w:rsidRDefault="0038218C" w:rsidP="0038218C">
      <w:pPr>
        <w:rPr>
          <w:sz w:val="22"/>
          <w:szCs w:val="22"/>
        </w:rPr>
      </w:pP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Подпрограмма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Московской области, ГУП МО "Мособлгаз",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Мероприятия по газификации, предусмотренные данной программой, скоординированы с </w:t>
      </w:r>
      <w:hyperlink r:id="rId18" w:history="1">
        <w:r>
          <w:rPr>
            <w:rStyle w:val="af0"/>
            <w:rFonts w:ascii="Times New Roman" w:hAnsi="Times New Roman" w:cs="Times New Roman"/>
            <w:szCs w:val="22"/>
          </w:rPr>
          <w:t>программой</w:t>
        </w:r>
      </w:hyperlink>
      <w:r>
        <w:rPr>
          <w:rFonts w:ascii="Times New Roman" w:hAnsi="Times New Roman" w:cs="Times New Roman"/>
          <w:szCs w:val="22"/>
        </w:rPr>
        <w:t xml:space="preserve"> Правительства Московской области "Развитие газификации в Московской области до 2025 года" и отражены в Подпрограмме </w:t>
      </w:r>
      <w:r>
        <w:rPr>
          <w:rFonts w:cs="Times New Roman"/>
          <w:bCs/>
          <w:color w:val="000000" w:themeColor="text1"/>
          <w:szCs w:val="22"/>
        </w:rPr>
        <w:t>V</w:t>
      </w:r>
      <w:r>
        <w:rPr>
          <w:rFonts w:cs="Times New Roman"/>
          <w:bCs/>
          <w:color w:val="000000" w:themeColor="text1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  приложении №1.</w:t>
      </w: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38218C" w:rsidRDefault="0038218C" w:rsidP="0038218C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38218C" w:rsidRDefault="0038218C" w:rsidP="003821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 xml:space="preserve">Подпрограмма  городского округа Зарайск Московской области "Развитие газификации» на 2020-2024 годы  разработана в соответствии с Федеральным </w:t>
      </w:r>
      <w:hyperlink r:id="rId19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rStyle w:val="af0"/>
            <w:sz w:val="22"/>
          </w:rPr>
          <w:t>законом</w:t>
        </w:r>
      </w:hyperlink>
      <w:r>
        <w:rPr>
          <w:sz w:val="22"/>
        </w:rPr>
        <w:t xml:space="preserve"> от 31.03.1999 N 69-ФЗ "О газоснабжении в Российской Федерации", </w:t>
      </w:r>
      <w:hyperlink r:id="rId21" w:history="1">
        <w:r>
          <w:rPr>
            <w:rStyle w:val="af0"/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2020-2024 годы утвержденная Постановлением Правительства Московской области.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38218C" w:rsidRDefault="0038218C" w:rsidP="0038218C">
      <w:pPr>
        <w:ind w:firstLine="709"/>
        <w:rPr>
          <w:sz w:val="22"/>
        </w:rPr>
      </w:pPr>
      <w:r>
        <w:rPr>
          <w:sz w:val="22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 xml:space="preserve">-  создать условия для развития газификации 7 населенных пунктов городского округа Зарайск   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перевода на природный газ жилых домов;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использования децентрализованных источников отопления;</w:t>
      </w:r>
    </w:p>
    <w:p w:rsidR="0038218C" w:rsidRDefault="0038218C" w:rsidP="0038218C">
      <w:pPr>
        <w:rPr>
          <w:sz w:val="22"/>
        </w:rPr>
      </w:pPr>
      <w:r>
        <w:rPr>
          <w:sz w:val="22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jc w:val="center"/>
        <w:rPr>
          <w:b/>
          <w:sz w:val="22"/>
        </w:rPr>
      </w:pPr>
      <w:r>
        <w:rPr>
          <w:b/>
          <w:sz w:val="22"/>
        </w:rPr>
        <w:t>Перечень мероприятий подпрограммы.</w:t>
      </w:r>
    </w:p>
    <w:p w:rsidR="0038218C" w:rsidRDefault="0038218C" w:rsidP="0038218C">
      <w:pPr>
        <w:rPr>
          <w:sz w:val="22"/>
        </w:rPr>
      </w:pPr>
    </w:p>
    <w:p w:rsidR="0038218C" w:rsidRDefault="0038218C" w:rsidP="0038218C">
      <w:pPr>
        <w:ind w:firstLine="709"/>
        <w:rPr>
          <w:b/>
          <w:sz w:val="22"/>
        </w:rPr>
      </w:pPr>
      <w:r>
        <w:rPr>
          <w:sz w:val="22"/>
        </w:rPr>
        <w:t xml:space="preserve">Достижение задач муниципальной Подпрограммы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 xml:space="preserve"> осуществляется посредством реализации мероприятий муниципальной подпрограммы. Перечень мероприятий приведен в приложении №1 Подпрограмме </w:t>
      </w:r>
      <w:r>
        <w:rPr>
          <w:bCs/>
          <w:color w:val="000000" w:themeColor="text1"/>
          <w:sz w:val="22"/>
        </w:rPr>
        <w:t>V</w:t>
      </w:r>
      <w:r>
        <w:rPr>
          <w:bCs/>
          <w:color w:val="000000" w:themeColor="text1"/>
          <w:sz w:val="22"/>
          <w:lang w:val="en-US"/>
        </w:rPr>
        <w:t>I</w:t>
      </w:r>
      <w:r>
        <w:rPr>
          <w:sz w:val="22"/>
        </w:rPr>
        <w:t>.</w:t>
      </w:r>
    </w:p>
    <w:p w:rsidR="0038218C" w:rsidRDefault="0038218C" w:rsidP="0038218C">
      <w:pPr>
        <w:spacing w:after="160" w:line="256" w:lineRule="auto"/>
        <w:rPr>
          <w:sz w:val="22"/>
        </w:rPr>
      </w:pPr>
    </w:p>
    <w:p w:rsidR="0038218C" w:rsidRDefault="0038218C" w:rsidP="0038218C">
      <w:pPr>
        <w:jc w:val="right"/>
        <w:rPr>
          <w:rFonts w:cstheme="minorBidi"/>
          <w:sz w:val="20"/>
          <w:szCs w:val="20"/>
        </w:rPr>
      </w:pPr>
    </w:p>
    <w:p w:rsidR="0038218C" w:rsidRDefault="0038218C" w:rsidP="0038218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8218C" w:rsidRDefault="0038218C" w:rsidP="003821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</w:t>
      </w:r>
      <w:r>
        <w:rPr>
          <w:bCs/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0"/>
          <w:szCs w:val="20"/>
        </w:rPr>
        <w:t>V</w:t>
      </w:r>
      <w:r>
        <w:rPr>
          <w:bCs/>
          <w:color w:val="000000" w:themeColor="text1"/>
          <w:sz w:val="20"/>
          <w:szCs w:val="20"/>
          <w:lang w:val="en-US"/>
        </w:rPr>
        <w:t>I</w:t>
      </w:r>
    </w:p>
    <w:p w:rsidR="0038218C" w:rsidRDefault="0038218C" w:rsidP="0038218C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bookmarkStart w:id="2" w:name="Par470"/>
      <w:bookmarkEnd w:id="2"/>
      <w:r>
        <w:rPr>
          <w:b/>
          <w:sz w:val="22"/>
        </w:rPr>
        <w:lastRenderedPageBreak/>
        <w:t xml:space="preserve">Перечень мероприятий подпрограммы </w:t>
      </w:r>
      <w:r>
        <w:rPr>
          <w:b/>
          <w:bCs/>
          <w:sz w:val="22"/>
          <w:lang w:val="en-US"/>
        </w:rPr>
        <w:t>VI</w:t>
      </w:r>
      <w:r w:rsidRPr="00877D7A"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«Развитие газификации» </w:t>
      </w:r>
    </w:p>
    <w:tbl>
      <w:tblPr>
        <w:tblpPr w:leftFromText="180" w:rightFromText="180" w:bottomFromText="160" w:vertAnchor="text" w:horzAnchor="page" w:tblpX="502" w:tblpY="233"/>
        <w:tblW w:w="156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1844"/>
        <w:gridCol w:w="993"/>
        <w:gridCol w:w="1702"/>
        <w:gridCol w:w="1276"/>
        <w:gridCol w:w="993"/>
        <w:gridCol w:w="850"/>
        <w:gridCol w:w="992"/>
        <w:gridCol w:w="993"/>
        <w:gridCol w:w="850"/>
        <w:gridCol w:w="992"/>
        <w:gridCol w:w="1702"/>
        <w:gridCol w:w="1986"/>
      </w:tblGrid>
      <w:tr w:rsidR="0038218C" w:rsidTr="0038218C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4" w:right="227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br/>
              <w:t xml:space="preserve">по реализации  </w:t>
            </w:r>
            <w:r>
              <w:rPr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Источники     </w:t>
            </w:r>
            <w:r>
              <w:rPr>
                <w:sz w:val="22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Объем          </w:t>
            </w:r>
            <w:r>
              <w:rPr>
                <w:sz w:val="22"/>
              </w:rPr>
              <w:br/>
              <w:t xml:space="preserve">финансирования </w:t>
            </w:r>
            <w:r>
              <w:rPr>
                <w:sz w:val="22"/>
              </w:rPr>
              <w:br/>
              <w:t xml:space="preserve">мероприятия в  </w:t>
            </w:r>
            <w:r>
              <w:rPr>
                <w:sz w:val="22"/>
              </w:rPr>
              <w:br/>
              <w:t xml:space="preserve">текущем        </w:t>
            </w:r>
            <w:r>
              <w:rPr>
                <w:sz w:val="22"/>
              </w:rPr>
              <w:br/>
              <w:t>финансовом году</w:t>
            </w:r>
            <w:r>
              <w:rPr>
                <w:sz w:val="22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Всего </w:t>
            </w:r>
            <w:r>
              <w:rPr>
                <w:sz w:val="22"/>
              </w:rPr>
              <w:br/>
              <w:t xml:space="preserve">(тыс. </w:t>
            </w:r>
            <w:r>
              <w:rPr>
                <w:sz w:val="22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Ответственный  за выполнение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мероприятия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Результаты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выполнения 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мероприятий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подпрограммы</w:t>
            </w:r>
          </w:p>
        </w:tc>
      </w:tr>
      <w:tr w:rsidR="0038218C" w:rsidTr="0038218C">
        <w:trPr>
          <w:trHeight w:val="33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2024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Основное мероприятие 01.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Строительство газопроводов в населенных пунктах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Разработка ПСД по объекту адрес: г. Зарайск, ул. Кузнецкий спуск;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газификация муниципальных квартир: д. Ерново; поселок центральной усадьбы «40 лет Октября»</w:t>
            </w:r>
          </w:p>
        </w:tc>
      </w:tr>
      <w:tr w:rsidR="0038218C" w:rsidTr="0038218C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Мероприятие 01.01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газопровода к населенным пунктам с последующей газификацией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2020-2024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Ввод объектов  не предусмотрен</w:t>
            </w:r>
          </w:p>
        </w:tc>
      </w:tr>
      <w:tr w:rsidR="0038218C" w:rsidTr="0038218C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1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33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Мероприятие 01.02 Организация в границах городского округа газоснабжения населения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Итого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Разработка ПСД по объекту адрес: г. Зарайск, ул. Кузнецкий спуск;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газификация муниципальных квартир: д. Ерново; поселок центральной усадьбы «40 лет Октября»</w:t>
            </w:r>
          </w:p>
        </w:tc>
      </w:tr>
      <w:tr w:rsidR="0038218C" w:rsidTr="0038218C">
        <w:trPr>
          <w:trHeight w:val="5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</w:rPr>
            </w:pPr>
            <w:r>
              <w:rPr>
                <w:sz w:val="22"/>
              </w:rPr>
              <w:t>Средства бюджета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70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6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  <w:tr w:rsidR="0038218C" w:rsidTr="0038218C">
        <w:trPr>
          <w:trHeight w:val="86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highlight w:val="yellow"/>
          <w:lang w:eastAsia="en-US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rFonts w:cstheme="minorBidi"/>
          <w:sz w:val="28"/>
          <w:highlight w:val="yellow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rPr>
          <w:rFonts w:cstheme="minorBidi"/>
          <w:sz w:val="28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spacing w:after="160" w:line="256" w:lineRule="auto"/>
        <w:rPr>
          <w:color w:val="000000" w:themeColor="text1"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rFonts w:eastAsia="Calibri" w:cstheme="minorBid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№ 8 </w:t>
      </w:r>
    </w:p>
    <w:p w:rsidR="0038218C" w:rsidRDefault="0038218C" w:rsidP="0038218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программе </w:t>
      </w:r>
    </w:p>
    <w:p w:rsidR="0038218C" w:rsidRDefault="0038218C" w:rsidP="0038218C">
      <w:pPr>
        <w:rPr>
          <w:rFonts w:eastAsiaTheme="minorHAnsi"/>
          <w:sz w:val="28"/>
          <w:szCs w:val="22"/>
        </w:rPr>
      </w:pPr>
    </w:p>
    <w:p w:rsidR="0038218C" w:rsidRDefault="0038218C" w:rsidP="0038218C"/>
    <w:p w:rsidR="0038218C" w:rsidRDefault="0038218C" w:rsidP="0038218C">
      <w:pPr>
        <w:pStyle w:val="ConsPlusNormal0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"Обеспечивающая подпрограмма"</w:t>
      </w:r>
    </w:p>
    <w:p w:rsidR="0038218C" w:rsidRDefault="0038218C" w:rsidP="0038218C">
      <w:pPr>
        <w:rPr>
          <w:rFonts w:cstheme="minorBidi"/>
          <w:sz w:val="28"/>
          <w:szCs w:val="22"/>
        </w:rPr>
      </w:pPr>
    </w:p>
    <w:p w:rsidR="0038218C" w:rsidRDefault="0038218C" w:rsidP="0038218C"/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2637"/>
      </w:tblGrid>
      <w:tr w:rsidR="0038218C" w:rsidTr="0038218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</w:p>
        </w:tc>
      </w:tr>
      <w:tr w:rsidR="0038218C" w:rsidTr="0038218C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Расходы (тыс. рублей)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Итого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  <w:r>
              <w:rPr>
                <w:sz w:val="22"/>
              </w:rPr>
              <w:t>Администрация городского округа Зарайск</w:t>
            </w:r>
            <w:r>
              <w:rPr>
                <w:rFonts w:ascii="Times New Roman CYR" w:eastAsiaTheme="minorEastAsia" w:hAnsi="Times New Roman CYR" w:cs="Times New Roman CYR"/>
                <w:i/>
                <w:sz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2331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2331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  <w:tr w:rsidR="0038218C" w:rsidTr="0038218C"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</w:tr>
    </w:tbl>
    <w:p w:rsidR="0038218C" w:rsidRDefault="0038218C" w:rsidP="0038218C">
      <w:pPr>
        <w:jc w:val="both"/>
        <w:rPr>
          <w:sz w:val="22"/>
          <w:szCs w:val="22"/>
          <w:lang w:eastAsia="en-US"/>
        </w:rPr>
      </w:pPr>
    </w:p>
    <w:p w:rsidR="0038218C" w:rsidRDefault="0038218C" w:rsidP="0038218C">
      <w:pPr>
        <w:rPr>
          <w:rFonts w:cstheme="minorBidi"/>
          <w:sz w:val="28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Характеристика проблем, решаемых посредством мероприятий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jc w:val="center"/>
        <w:rPr>
          <w:rFonts w:cstheme="minorBidi"/>
          <w:b/>
          <w:bCs/>
          <w:sz w:val="22"/>
        </w:rPr>
      </w:pP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Для достижения цели муниципальной программы необходимо решить задачу эффективного исполнения своих полномочий органами местного самоуправления и подведомственными им учреждениями в сфере   ЖКХ и   благоустройства, а также обеспечить административный надзор в сфере благоустройства. 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rPr>
          <w:bCs/>
          <w:sz w:val="22"/>
        </w:rPr>
      </w:pPr>
      <w:r>
        <w:rPr>
          <w:bCs/>
          <w:sz w:val="22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38218C" w:rsidRDefault="0038218C" w:rsidP="0038218C">
      <w:pPr>
        <w:widowControl w:val="0"/>
        <w:autoSpaceDE w:val="0"/>
        <w:autoSpaceDN w:val="0"/>
        <w:adjustRightInd w:val="0"/>
        <w:ind w:firstLine="709"/>
        <w:rPr>
          <w:bCs/>
          <w:color w:val="FF0000"/>
          <w:sz w:val="22"/>
        </w:rPr>
      </w:pPr>
      <w:r>
        <w:rPr>
          <w:bCs/>
          <w:sz w:val="22"/>
        </w:rPr>
        <w:t xml:space="preserve">В рамках подпрограммы    </w:t>
      </w:r>
      <w:r>
        <w:rPr>
          <w:bCs/>
          <w:color w:val="000000" w:themeColor="text1"/>
          <w:sz w:val="22"/>
          <w:lang w:val="en-US"/>
        </w:rPr>
        <w:t>VIII</w:t>
      </w:r>
      <w:r>
        <w:rPr>
          <w:bCs/>
          <w:sz w:val="22"/>
        </w:rPr>
        <w:t xml:space="preserve">     планируется реализовать мероприятия по   обеспечению деятельности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bCs/>
          <w:color w:val="FF0000"/>
          <w:sz w:val="22"/>
        </w:rPr>
        <w:t>.</w:t>
      </w:r>
    </w:p>
    <w:p w:rsidR="0038218C" w:rsidRDefault="0038218C" w:rsidP="0038218C">
      <w:pPr>
        <w:ind w:firstLine="708"/>
        <w:rPr>
          <w:bCs/>
          <w:sz w:val="22"/>
        </w:rPr>
      </w:pPr>
      <w:r>
        <w:rPr>
          <w:bCs/>
          <w:sz w:val="22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38218C" w:rsidRDefault="0038218C" w:rsidP="0038218C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Кодекса об административных правонарушениях в Московской области.</w:t>
      </w:r>
    </w:p>
    <w:p w:rsidR="0038218C" w:rsidRDefault="0038218C" w:rsidP="0038218C">
      <w:pPr>
        <w:jc w:val="both"/>
        <w:rPr>
          <w:bCs/>
          <w:sz w:val="22"/>
        </w:rPr>
      </w:pPr>
      <w:r>
        <w:rPr>
          <w:bCs/>
          <w:sz w:val="22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38218C" w:rsidRDefault="0038218C" w:rsidP="0038218C">
      <w:pPr>
        <w:jc w:val="both"/>
        <w:rPr>
          <w:bCs/>
          <w:sz w:val="22"/>
        </w:rPr>
      </w:pPr>
      <w:r>
        <w:rPr>
          <w:bCs/>
          <w:sz w:val="22"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38218C" w:rsidRDefault="0038218C" w:rsidP="0038218C">
      <w:pPr>
        <w:tabs>
          <w:tab w:val="left" w:pos="13845"/>
        </w:tabs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ab/>
      </w:r>
    </w:p>
    <w:p w:rsidR="0038218C" w:rsidRDefault="0038218C" w:rsidP="0038218C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38218C" w:rsidRDefault="0038218C" w:rsidP="0038218C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8218C" w:rsidRDefault="0038218C" w:rsidP="0038218C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 подведомственных им учреждений.</w:t>
      </w:r>
    </w:p>
    <w:p w:rsidR="0038218C" w:rsidRDefault="0038218C" w:rsidP="0038218C">
      <w:pPr>
        <w:pStyle w:val="ConsPlusCel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современных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38218C" w:rsidRDefault="0038218C" w:rsidP="0038218C">
      <w:pPr>
        <w:ind w:firstLine="708"/>
        <w:jc w:val="both"/>
        <w:rPr>
          <w:rFonts w:cstheme="minorBidi"/>
          <w:sz w:val="22"/>
        </w:rPr>
      </w:pPr>
      <w:r>
        <w:rPr>
          <w:sz w:val="22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38218C" w:rsidRDefault="0038218C" w:rsidP="0038218C">
      <w:pPr>
        <w:pStyle w:val="ConsPlusNonformat"/>
        <w:rPr>
          <w:rFonts w:ascii="Times New Roman" w:eastAsiaTheme="minorHAnsi" w:hAnsi="Times New Roman" w:cstheme="minorBidi"/>
          <w:color w:val="FF0000"/>
          <w:sz w:val="22"/>
          <w:szCs w:val="22"/>
          <w:lang w:eastAsia="en-US"/>
        </w:rPr>
      </w:pPr>
    </w:p>
    <w:p w:rsidR="0038218C" w:rsidRDefault="0038218C" w:rsidP="0038218C">
      <w:pPr>
        <w:rPr>
          <w:rFonts w:eastAsiaTheme="minorHAnsi" w:cstheme="minorBidi"/>
          <w:sz w:val="28"/>
          <w:szCs w:val="22"/>
          <w:lang w:eastAsia="en-US"/>
        </w:rPr>
      </w:pPr>
    </w:p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/>
    <w:p w:rsidR="0038218C" w:rsidRDefault="0038218C" w:rsidP="0038218C">
      <w:pPr>
        <w:pStyle w:val="ConsPlusNonforma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38218C" w:rsidRDefault="0038218C" w:rsidP="0038218C">
      <w:pPr>
        <w:pStyle w:val="ConsPlusNonforma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Подпрограмме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</w:p>
    <w:p w:rsidR="0038218C" w:rsidRDefault="0038218C" w:rsidP="0038218C">
      <w:pPr>
        <w:pStyle w:val="ConsPlusNonformat"/>
        <w:ind w:left="36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VIII</w:t>
      </w:r>
      <w:r w:rsidRPr="0038218C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«Обеспечивающая подпрограмма»</w:t>
      </w:r>
    </w:p>
    <w:p w:rsidR="0038218C" w:rsidRDefault="0038218C" w:rsidP="0038218C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5"/>
        <w:tblW w:w="15225" w:type="dxa"/>
        <w:tblLayout w:type="fixed"/>
        <w:tblLook w:val="04A0" w:firstRow="1" w:lastRow="0" w:firstColumn="1" w:lastColumn="0" w:noHBand="0" w:noVBand="1"/>
      </w:tblPr>
      <w:tblGrid>
        <w:gridCol w:w="533"/>
        <w:gridCol w:w="2550"/>
        <w:gridCol w:w="709"/>
        <w:gridCol w:w="2268"/>
        <w:gridCol w:w="1701"/>
        <w:gridCol w:w="850"/>
        <w:gridCol w:w="851"/>
        <w:gridCol w:w="850"/>
        <w:gridCol w:w="851"/>
        <w:gridCol w:w="709"/>
        <w:gridCol w:w="850"/>
        <w:gridCol w:w="1210"/>
        <w:gridCol w:w="1293"/>
      </w:tblGrid>
      <w:tr w:rsidR="0038218C" w:rsidTr="0038218C">
        <w:trPr>
          <w:trHeight w:val="4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 финанси-рования мероприятия в году, предшест-вующему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Подпрограм-мы</w:t>
            </w:r>
          </w:p>
        </w:tc>
      </w:tr>
      <w:tr w:rsidR="0038218C" w:rsidTr="0038218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8218C" w:rsidTr="0038218C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38218C" w:rsidTr="0038218C">
        <w:trPr>
          <w:trHeight w:val="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Основное мероприятие 01. 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3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:rsidR="0038218C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218C" w:rsidTr="0038218C">
        <w:trPr>
          <w:trHeight w:val="3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Default="00382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Default="0038218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38218C" w:rsidRDefault="0038218C" w:rsidP="0038218C">
      <w:pPr>
        <w:spacing w:after="160" w:line="256" w:lineRule="auto"/>
        <w:rPr>
          <w:color w:val="000000" w:themeColor="text1"/>
          <w:sz w:val="22"/>
          <w:szCs w:val="22"/>
          <w:lang w:eastAsia="en-US"/>
        </w:rPr>
      </w:pPr>
    </w:p>
    <w:p w:rsidR="0038218C" w:rsidRPr="00AC4B84" w:rsidRDefault="0038218C" w:rsidP="001716D0">
      <w:pPr>
        <w:jc w:val="both"/>
      </w:pPr>
    </w:p>
    <w:sectPr w:rsidR="0038218C" w:rsidRPr="00AC4B84" w:rsidSect="003F62B8">
      <w:pgSz w:w="16838" w:h="11906" w:orient="landscape"/>
      <w:pgMar w:top="1134" w:right="119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CB" w:rsidRDefault="005E2CCB">
      <w:r>
        <w:separator/>
      </w:r>
    </w:p>
  </w:endnote>
  <w:endnote w:type="continuationSeparator" w:id="0">
    <w:p w:rsidR="005E2CCB" w:rsidRDefault="005E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CB" w:rsidRDefault="005E2CCB">
      <w:r>
        <w:separator/>
      </w:r>
    </w:p>
  </w:footnote>
  <w:footnote w:type="continuationSeparator" w:id="0">
    <w:p w:rsidR="005E2CCB" w:rsidRDefault="005E2CCB">
      <w:r>
        <w:continuationSeparator/>
      </w:r>
    </w:p>
  </w:footnote>
  <w:footnote w:id="1">
    <w:p w:rsidR="0038218C" w:rsidRDefault="0038218C" w:rsidP="0038218C">
      <w:pPr>
        <w:pStyle w:val="afa"/>
        <w:rPr>
          <w:rFonts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866F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866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1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67B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2B9F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1B07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67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2CCB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77D7A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C3E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0C74"/>
    <w:rsid w:val="00EA4A04"/>
    <w:rsid w:val="00EA4D5F"/>
    <w:rsid w:val="00EA4E80"/>
    <w:rsid w:val="00EA5D57"/>
    <w:rsid w:val="00EA7828"/>
    <w:rsid w:val="00EB088D"/>
    <w:rsid w:val="00EB15E6"/>
    <w:rsid w:val="00EB2A6A"/>
    <w:rsid w:val="00EB2CE1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5AFE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692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2F7D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273D5-9315-474A-BCFE-0FFF4B9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aliases w:val="Знак Знак1"/>
    <w:basedOn w:val="a0"/>
    <w:semiHidden/>
    <w:rsid w:val="0038218C"/>
    <w:rPr>
      <w:rFonts w:eastAsiaTheme="minorHAnsi" w:cstheme="minorBidi"/>
      <w:sz w:val="28"/>
      <w:szCs w:val="22"/>
      <w:lang w:eastAsia="en-US"/>
    </w:rPr>
  </w:style>
  <w:style w:type="paragraph" w:styleId="2a">
    <w:name w:val="Body Text Indent 2"/>
    <w:basedOn w:val="a"/>
    <w:link w:val="2b"/>
    <w:uiPriority w:val="99"/>
    <w:unhideWhenUsed/>
    <w:rsid w:val="003821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38218C"/>
    <w:rPr>
      <w:rFonts w:ascii="Calibri" w:eastAsia="Calibri" w:hAnsi="Calibri"/>
      <w:sz w:val="22"/>
      <w:szCs w:val="22"/>
      <w:lang w:eastAsia="en-US"/>
    </w:rPr>
  </w:style>
  <w:style w:type="paragraph" w:styleId="afffc">
    <w:name w:val="Plain Text"/>
    <w:basedOn w:val="a"/>
    <w:link w:val="afffd"/>
    <w:uiPriority w:val="99"/>
    <w:unhideWhenUsed/>
    <w:rsid w:val="0038218C"/>
    <w:rPr>
      <w:rFonts w:ascii="Consolas" w:eastAsia="Calibri" w:hAnsi="Consolas"/>
      <w:sz w:val="21"/>
      <w:szCs w:val="21"/>
      <w:lang w:eastAsia="en-US"/>
    </w:rPr>
  </w:style>
  <w:style w:type="character" w:customStyle="1" w:styleId="afffd">
    <w:name w:val="Текст Знак"/>
    <w:basedOn w:val="a0"/>
    <w:link w:val="afffc"/>
    <w:uiPriority w:val="99"/>
    <w:rsid w:val="0038218C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38218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8218C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38218C"/>
    <w:pPr>
      <w:spacing w:before="100" w:beforeAutospacing="1" w:after="100" w:afterAutospacing="1"/>
    </w:pPr>
  </w:style>
  <w:style w:type="paragraph" w:customStyle="1" w:styleId="2c">
    <w:name w:val="Знак Знак2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e">
    <w:name w:val="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">
    <w:name w:val="Знак Знак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Таблицы (моноширинный)"/>
    <w:basedOn w:val="a"/>
    <w:next w:val="a"/>
    <w:uiPriority w:val="99"/>
    <w:rsid w:val="003821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38218C"/>
    <w:rPr>
      <w:rFonts w:ascii="Times New Roman" w:hAnsi="Times New Roman" w:cs="Times New Roman" w:hint="default"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3821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ff1">
    <w:name w:val="Гипертекстовая ссылка"/>
    <w:rsid w:val="0038218C"/>
    <w:rPr>
      <w:b/>
      <w:bCs w:val="0"/>
      <w:color w:val="008000"/>
      <w:sz w:val="20"/>
      <w:u w:val="single"/>
    </w:rPr>
  </w:style>
  <w:style w:type="character" w:customStyle="1" w:styleId="1f0">
    <w:name w:val="Текст концевой сноски Знак1"/>
    <w:basedOn w:val="a0"/>
    <w:uiPriority w:val="99"/>
    <w:semiHidden/>
    <w:rsid w:val="0038218C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38218C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38218C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38218C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1">
    <w:name w:val="Светлый список1"/>
    <w:basedOn w:val="a1"/>
    <w:uiPriority w:val="61"/>
    <w:rsid w:val="0038218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consultantplus://offline/ref=8C9AC3B278F1C6518113C19E31463C2650135847429F6DB5087F6A6679D91A49F649B89637DAEC46I9CFM" TargetMode="External"/><Relationship Id="rId18" Type="http://schemas.openxmlformats.org/officeDocument/2006/relationships/hyperlink" Target="consultantplus://offline/ref=4FCC7CAF81EBBAB03EB14BDA894C470DFB5F17E58D9BF75E62F83B8E46AE088B85A0E0A2082F4FAD2El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CC7CAF81EBBAB03EB14AD49C4C470DF85A14EC849CF75E62F83B8E462Al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itoring.mosreg.ru/gpmo/Programs/Indicators" TargetMode="External"/><Relationship Id="rId17" Type="http://schemas.openxmlformats.org/officeDocument/2006/relationships/hyperlink" Target="consultantplus://offline/ref=4FCC7CAF81EBBAB03EB14AD49C4C470DF85A14EC849CF75E62F83B8E462Al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CC7CAF81EBBAB03EB14AD49C4C470DF8551CE88D90F75E62F83B8E462AlEL" TargetMode="External"/><Relationship Id="rId20" Type="http://schemas.openxmlformats.org/officeDocument/2006/relationships/hyperlink" Target="consultantplus://offline/ref=4FCC7CAF81EBBAB03EB14AD49C4C470DF8551CE88D90F75E62F83B8E462Al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CC7CAF81EBBAB03EB14AD49C4C470DF85516E88691F75E62F83B8E462AlE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FCC7CAF81EBBAB03EB14AD49C4C470DF85516E88691F75E62F83B8E462AlE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FCC7CAF81EBBAB03EB14BDA894C470DFB5F17E58D9BF75E62F83B8E46AE088B85A0E0A2082F4FAD2El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FE4A-D2A7-41ED-AEF1-7D6E8A1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15888</Words>
  <Characters>90562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2021-01-25T06:54:00Z</cp:lastPrinted>
  <dcterms:created xsi:type="dcterms:W3CDTF">2021-01-28T07:51:00Z</dcterms:created>
  <dcterms:modified xsi:type="dcterms:W3CDTF">2021-01-28T07:51:00Z</dcterms:modified>
</cp:coreProperties>
</file>