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8449BE">
        <w:rPr>
          <w:sz w:val="28"/>
          <w:szCs w:val="28"/>
        </w:rPr>
        <w:t>10</w:t>
      </w:r>
      <w:r w:rsidR="009D1DB0">
        <w:rPr>
          <w:sz w:val="28"/>
          <w:szCs w:val="28"/>
        </w:rPr>
        <w:t>.02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8449BE">
        <w:rPr>
          <w:sz w:val="28"/>
          <w:szCs w:val="28"/>
        </w:rPr>
        <w:t xml:space="preserve"> 193</w:t>
      </w:r>
      <w:r w:rsidR="004B1F72" w:rsidRPr="000D64E6">
        <w:rPr>
          <w:sz w:val="28"/>
          <w:szCs w:val="28"/>
        </w:rPr>
        <w:t>/</w:t>
      </w:r>
      <w:r w:rsidR="009D1DB0">
        <w:rPr>
          <w:sz w:val="28"/>
          <w:szCs w:val="28"/>
        </w:rPr>
        <w:t>2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Pr="00F62E10" w:rsidRDefault="00A351EF" w:rsidP="00170580">
      <w:pPr>
        <w:shd w:val="clear" w:color="auto" w:fill="FFFFFF"/>
        <w:tabs>
          <w:tab w:val="left" w:pos="0"/>
        </w:tabs>
        <w:spacing w:line="276" w:lineRule="auto"/>
        <w:rPr>
          <w:sz w:val="16"/>
          <w:szCs w:val="16"/>
        </w:rPr>
      </w:pPr>
      <w:r w:rsidRPr="000D64E6">
        <w:rPr>
          <w:sz w:val="28"/>
          <w:szCs w:val="28"/>
        </w:rPr>
        <w:t xml:space="preserve"> </w:t>
      </w:r>
      <w:r w:rsidR="003700A6">
        <w:rPr>
          <w:sz w:val="28"/>
          <w:szCs w:val="28"/>
        </w:rPr>
        <w:t xml:space="preserve"> </w:t>
      </w:r>
      <w:r w:rsidR="00B509DC">
        <w:rPr>
          <w:sz w:val="28"/>
          <w:szCs w:val="28"/>
        </w:rPr>
        <w:t xml:space="preserve"> </w:t>
      </w:r>
      <w:r w:rsidR="00EB7EFC">
        <w:rPr>
          <w:sz w:val="28"/>
          <w:szCs w:val="28"/>
        </w:rPr>
        <w:t xml:space="preserve"> </w:t>
      </w:r>
      <w:r w:rsidR="008D4B5B">
        <w:rPr>
          <w:sz w:val="20"/>
          <w:szCs w:val="20"/>
        </w:rPr>
        <w:t xml:space="preserve"> </w:t>
      </w:r>
      <w:r w:rsidR="00327641">
        <w:rPr>
          <w:sz w:val="28"/>
          <w:szCs w:val="28"/>
        </w:rPr>
        <w:t xml:space="preserve"> </w:t>
      </w:r>
      <w:r w:rsidR="008D4B5B">
        <w:rPr>
          <w:sz w:val="28"/>
          <w:szCs w:val="28"/>
        </w:rPr>
        <w:t xml:space="preserve">   </w:t>
      </w:r>
      <w:r w:rsidR="0086175C">
        <w:rPr>
          <w:sz w:val="28"/>
          <w:szCs w:val="28"/>
        </w:rPr>
        <w:t xml:space="preserve">                             </w:t>
      </w:r>
    </w:p>
    <w:p w:rsidR="00476BB4" w:rsidRPr="009F6ED6" w:rsidRDefault="00476BB4" w:rsidP="00476BB4">
      <w:pPr>
        <w:shd w:val="clear" w:color="auto" w:fill="FFFFFF"/>
        <w:tabs>
          <w:tab w:val="left" w:pos="9360"/>
        </w:tabs>
        <w:spacing w:line="276" w:lineRule="auto"/>
        <w:rPr>
          <w:sz w:val="28"/>
          <w:szCs w:val="28"/>
        </w:rPr>
      </w:pPr>
    </w:p>
    <w:p w:rsidR="00DE64F7" w:rsidRDefault="00BD7A13" w:rsidP="00BD7A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Об утверждении требований к </w:t>
      </w:r>
      <w:proofErr w:type="gramStart"/>
      <w:r>
        <w:rPr>
          <w:rFonts w:ascii="Times New Roman" w:hAnsi="Times New Roman" w:cs="Times New Roman"/>
          <w:b w:val="0"/>
          <w:sz w:val="28"/>
        </w:rPr>
        <w:t>архитектурно-художественным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</w:t>
      </w:r>
    </w:p>
    <w:p w:rsidR="00DE64F7" w:rsidRDefault="00BD7A13" w:rsidP="00BD7A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решениям внешнего вида нестационарных торговых объектов, </w:t>
      </w:r>
    </w:p>
    <w:p w:rsidR="00DE64F7" w:rsidRDefault="00BD7A13" w:rsidP="00BD7A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proofErr w:type="gramStart"/>
      <w:r>
        <w:rPr>
          <w:rFonts w:ascii="Times New Roman" w:hAnsi="Times New Roman" w:cs="Times New Roman"/>
          <w:b w:val="0"/>
          <w:sz w:val="28"/>
        </w:rPr>
        <w:t>расположенных</w:t>
      </w:r>
      <w:proofErr w:type="gramEnd"/>
      <w:r>
        <w:rPr>
          <w:rFonts w:ascii="Times New Roman" w:hAnsi="Times New Roman" w:cs="Times New Roman"/>
          <w:b w:val="0"/>
          <w:sz w:val="28"/>
        </w:rPr>
        <w:t xml:space="preserve"> на территории городского округа </w:t>
      </w:r>
      <w:r w:rsidRPr="006D403F">
        <w:rPr>
          <w:rFonts w:ascii="Times New Roman" w:hAnsi="Times New Roman" w:cs="Times New Roman"/>
          <w:b w:val="0"/>
          <w:sz w:val="28"/>
        </w:rPr>
        <w:t xml:space="preserve">Зарайск </w:t>
      </w:r>
    </w:p>
    <w:p w:rsidR="00BD7A13" w:rsidRDefault="00BD7A13" w:rsidP="00BD7A13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</w:rPr>
      </w:pPr>
      <w:r w:rsidRPr="006D403F">
        <w:rPr>
          <w:rFonts w:ascii="Times New Roman" w:hAnsi="Times New Roman" w:cs="Times New Roman"/>
          <w:b w:val="0"/>
          <w:sz w:val="28"/>
        </w:rPr>
        <w:t>Московской области</w:t>
      </w:r>
    </w:p>
    <w:p w:rsidR="00BD7A13" w:rsidRDefault="00BD7A13" w:rsidP="00BD7A13">
      <w:pPr>
        <w:pStyle w:val="Style3"/>
        <w:widowControl/>
        <w:spacing w:before="77" w:line="317" w:lineRule="exact"/>
        <w:ind w:firstLine="0"/>
        <w:rPr>
          <w:sz w:val="28"/>
          <w:szCs w:val="20"/>
        </w:rPr>
      </w:pPr>
    </w:p>
    <w:p w:rsidR="00BD7A13" w:rsidRPr="00DE64F7" w:rsidRDefault="00BD7A13" w:rsidP="00DE64F7">
      <w:pPr>
        <w:pStyle w:val="Default"/>
        <w:ind w:firstLine="709"/>
        <w:jc w:val="both"/>
        <w:rPr>
          <w:color w:val="auto"/>
          <w:sz w:val="28"/>
          <w:szCs w:val="20"/>
        </w:rPr>
      </w:pPr>
      <w:proofErr w:type="gramStart"/>
      <w:r w:rsidRPr="009F75EF">
        <w:rPr>
          <w:color w:val="auto"/>
          <w:sz w:val="28"/>
          <w:szCs w:val="20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</w:t>
      </w:r>
      <w:r>
        <w:rPr>
          <w:color w:val="auto"/>
          <w:sz w:val="28"/>
          <w:szCs w:val="20"/>
        </w:rPr>
        <w:t xml:space="preserve"> </w:t>
      </w:r>
      <w:r w:rsidRPr="009540BD">
        <w:rPr>
          <w:sz w:val="28"/>
          <w:szCs w:val="28"/>
        </w:rPr>
        <w:t>Правилами благоустройства городского округа Зарайск Московской области, утвержденными решением Совета депутатов городского округа Зарайск Московской</w:t>
      </w:r>
      <w:r>
        <w:rPr>
          <w:sz w:val="28"/>
          <w:szCs w:val="28"/>
        </w:rPr>
        <w:t xml:space="preserve"> области от 28.03.2019 N 38/12, </w:t>
      </w:r>
      <w:r w:rsidRPr="009F75EF">
        <w:rPr>
          <w:color w:val="auto"/>
          <w:sz w:val="28"/>
          <w:szCs w:val="20"/>
        </w:rPr>
        <w:t>Уставом</w:t>
      </w:r>
      <w:r w:rsidR="00DE64F7">
        <w:rPr>
          <w:color w:val="auto"/>
          <w:sz w:val="28"/>
          <w:szCs w:val="20"/>
        </w:rPr>
        <w:t xml:space="preserve"> муниципального образования</w:t>
      </w:r>
      <w:r w:rsidRPr="009F75EF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>городско</w:t>
      </w:r>
      <w:r w:rsidR="00DE64F7">
        <w:rPr>
          <w:color w:val="auto"/>
          <w:sz w:val="28"/>
          <w:szCs w:val="20"/>
        </w:rPr>
        <w:t>й</w:t>
      </w:r>
      <w:r>
        <w:rPr>
          <w:color w:val="auto"/>
          <w:sz w:val="28"/>
          <w:szCs w:val="20"/>
        </w:rPr>
        <w:t xml:space="preserve"> округ Зарайск</w:t>
      </w:r>
      <w:r w:rsidR="00DE64F7">
        <w:rPr>
          <w:color w:val="auto"/>
          <w:sz w:val="28"/>
          <w:szCs w:val="20"/>
        </w:rPr>
        <w:t xml:space="preserve"> Московской области</w:t>
      </w:r>
      <w:proofErr w:type="gramEnd"/>
    </w:p>
    <w:p w:rsidR="00BD7A13" w:rsidRDefault="00BD7A13" w:rsidP="00DE64F7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proofErr w:type="gramStart"/>
      <w:r w:rsidRPr="00D46EF7">
        <w:rPr>
          <w:rFonts w:ascii="Times New Roman" w:hAnsi="Times New Roman" w:cs="Times New Roman"/>
          <w:b w:val="0"/>
          <w:sz w:val="28"/>
        </w:rPr>
        <w:t>П</w:t>
      </w:r>
      <w:proofErr w:type="gramEnd"/>
      <w:r w:rsidRPr="00D46EF7">
        <w:rPr>
          <w:rFonts w:ascii="Times New Roman" w:hAnsi="Times New Roman" w:cs="Times New Roman"/>
          <w:b w:val="0"/>
          <w:sz w:val="28"/>
        </w:rPr>
        <w:t xml:space="preserve"> О С Т А Н О В Л Я Ю:</w:t>
      </w:r>
    </w:p>
    <w:p w:rsidR="00BD7A13" w:rsidRDefault="00BD7A13" w:rsidP="00DE64F7">
      <w:pPr>
        <w:pStyle w:val="Default"/>
        <w:ind w:firstLine="709"/>
        <w:jc w:val="both"/>
        <w:rPr>
          <w:color w:val="auto"/>
          <w:sz w:val="28"/>
          <w:szCs w:val="20"/>
        </w:rPr>
      </w:pPr>
      <w:r>
        <w:rPr>
          <w:sz w:val="28"/>
          <w:szCs w:val="28"/>
        </w:rPr>
        <w:t>1</w:t>
      </w:r>
      <w:r>
        <w:rPr>
          <w:color w:val="auto"/>
          <w:sz w:val="28"/>
          <w:szCs w:val="20"/>
        </w:rPr>
        <w:t xml:space="preserve">. Утвердить </w:t>
      </w:r>
      <w:r w:rsidRPr="009F75EF">
        <w:rPr>
          <w:color w:val="auto"/>
          <w:sz w:val="28"/>
          <w:szCs w:val="20"/>
        </w:rPr>
        <w:t>требовани</w:t>
      </w:r>
      <w:r>
        <w:rPr>
          <w:color w:val="auto"/>
          <w:sz w:val="28"/>
          <w:szCs w:val="20"/>
        </w:rPr>
        <w:t>я</w:t>
      </w:r>
      <w:r w:rsidRPr="009F75EF">
        <w:rPr>
          <w:color w:val="auto"/>
          <w:sz w:val="28"/>
          <w:szCs w:val="20"/>
        </w:rPr>
        <w:t xml:space="preserve"> к архитектурно-</w:t>
      </w:r>
      <w:proofErr w:type="gramStart"/>
      <w:r w:rsidRPr="009F75EF">
        <w:rPr>
          <w:color w:val="auto"/>
          <w:sz w:val="28"/>
          <w:szCs w:val="20"/>
        </w:rPr>
        <w:t>художественным решениям</w:t>
      </w:r>
      <w:proofErr w:type="gramEnd"/>
      <w:r w:rsidRPr="009F75EF">
        <w:rPr>
          <w:color w:val="auto"/>
          <w:sz w:val="28"/>
          <w:szCs w:val="20"/>
        </w:rPr>
        <w:t xml:space="preserve"> внешнего вида нестационарных торговых объектов, расположенных на территории городского округа Зарайск Московской области</w:t>
      </w:r>
      <w:r>
        <w:rPr>
          <w:color w:val="auto"/>
          <w:sz w:val="28"/>
          <w:szCs w:val="20"/>
        </w:rPr>
        <w:t>.</w:t>
      </w:r>
    </w:p>
    <w:p w:rsidR="00BD7A13" w:rsidRPr="00D879D4" w:rsidRDefault="00BD7A13" w:rsidP="00DE64F7">
      <w:pPr>
        <w:pStyle w:val="Default"/>
        <w:ind w:firstLine="709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2.</w:t>
      </w:r>
      <w:r w:rsidRPr="00983CFF">
        <w:rPr>
          <w:color w:val="auto"/>
          <w:sz w:val="28"/>
          <w:szCs w:val="20"/>
        </w:rPr>
        <w:tab/>
      </w:r>
      <w:r w:rsidR="00E6706E">
        <w:rPr>
          <w:color w:val="auto"/>
          <w:sz w:val="28"/>
          <w:szCs w:val="20"/>
        </w:rPr>
        <w:t>П</w:t>
      </w:r>
      <w:r w:rsidR="00E6706E" w:rsidRPr="00983CFF">
        <w:rPr>
          <w:color w:val="auto"/>
          <w:sz w:val="28"/>
          <w:szCs w:val="20"/>
        </w:rPr>
        <w:t xml:space="preserve">ризнать утратившим силу </w:t>
      </w:r>
      <w:r w:rsidR="00E6706E">
        <w:rPr>
          <w:color w:val="auto"/>
          <w:sz w:val="28"/>
          <w:szCs w:val="20"/>
        </w:rPr>
        <w:t>п</w:t>
      </w:r>
      <w:r w:rsidRPr="00983CFF">
        <w:rPr>
          <w:color w:val="auto"/>
          <w:sz w:val="28"/>
          <w:szCs w:val="20"/>
        </w:rPr>
        <w:t xml:space="preserve">остановление главы </w:t>
      </w:r>
      <w:r>
        <w:rPr>
          <w:color w:val="auto"/>
          <w:sz w:val="28"/>
          <w:szCs w:val="20"/>
        </w:rPr>
        <w:t>Зарайского муниципального района</w:t>
      </w:r>
      <w:r w:rsidRPr="00983CFF">
        <w:rPr>
          <w:color w:val="auto"/>
          <w:sz w:val="28"/>
          <w:szCs w:val="20"/>
        </w:rPr>
        <w:t xml:space="preserve"> Московской области от </w:t>
      </w:r>
      <w:r>
        <w:rPr>
          <w:color w:val="auto"/>
          <w:sz w:val="28"/>
          <w:szCs w:val="20"/>
        </w:rPr>
        <w:t xml:space="preserve">17.11.2015 </w:t>
      </w:r>
      <w:r w:rsidRPr="00983CFF">
        <w:rPr>
          <w:color w:val="auto"/>
          <w:sz w:val="28"/>
          <w:szCs w:val="20"/>
        </w:rPr>
        <w:t>№</w:t>
      </w:r>
      <w:r w:rsidR="00DE64F7">
        <w:rPr>
          <w:color w:val="auto"/>
          <w:sz w:val="28"/>
          <w:szCs w:val="20"/>
        </w:rPr>
        <w:t xml:space="preserve"> </w:t>
      </w:r>
      <w:r>
        <w:rPr>
          <w:color w:val="auto"/>
          <w:sz w:val="28"/>
          <w:szCs w:val="20"/>
        </w:rPr>
        <w:t>1465/11</w:t>
      </w:r>
      <w:r w:rsidRPr="00983CFF">
        <w:rPr>
          <w:color w:val="auto"/>
          <w:sz w:val="28"/>
          <w:szCs w:val="20"/>
        </w:rPr>
        <w:t xml:space="preserve"> «</w:t>
      </w:r>
      <w:r>
        <w:rPr>
          <w:color w:val="auto"/>
          <w:sz w:val="28"/>
          <w:szCs w:val="20"/>
        </w:rPr>
        <w:t xml:space="preserve">Об утверждении </w:t>
      </w:r>
      <w:r w:rsidRPr="00451909">
        <w:rPr>
          <w:color w:val="auto"/>
          <w:sz w:val="28"/>
          <w:szCs w:val="20"/>
        </w:rPr>
        <w:t>требований к архитектурно-</w:t>
      </w:r>
      <w:proofErr w:type="gramStart"/>
      <w:r w:rsidRPr="00451909">
        <w:rPr>
          <w:color w:val="auto"/>
          <w:sz w:val="28"/>
          <w:szCs w:val="20"/>
        </w:rPr>
        <w:t>художественным решениям</w:t>
      </w:r>
      <w:proofErr w:type="gramEnd"/>
      <w:r w:rsidRPr="00451909">
        <w:rPr>
          <w:color w:val="auto"/>
          <w:sz w:val="28"/>
          <w:szCs w:val="20"/>
        </w:rPr>
        <w:t xml:space="preserve"> внешнего вида нестационарных торговых объектов, расположенных на территории </w:t>
      </w:r>
      <w:r>
        <w:rPr>
          <w:color w:val="auto"/>
          <w:sz w:val="28"/>
          <w:szCs w:val="20"/>
        </w:rPr>
        <w:t>Зарайского муниципального района</w:t>
      </w:r>
      <w:r w:rsidRPr="00451909">
        <w:rPr>
          <w:color w:val="auto"/>
          <w:sz w:val="28"/>
          <w:szCs w:val="20"/>
        </w:rPr>
        <w:t xml:space="preserve"> Московской области</w:t>
      </w:r>
      <w:r w:rsidRPr="00983CFF">
        <w:rPr>
          <w:color w:val="auto"/>
          <w:sz w:val="28"/>
          <w:szCs w:val="20"/>
        </w:rPr>
        <w:t>».</w:t>
      </w:r>
    </w:p>
    <w:p w:rsidR="00BD7A13" w:rsidRDefault="00BD7A13" w:rsidP="00DE64F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3.   </w:t>
      </w:r>
      <w:r w:rsidR="00DE64F7">
        <w:rPr>
          <w:rFonts w:ascii="Times New Roman" w:hAnsi="Times New Roman" w:cs="Times New Roman"/>
          <w:b w:val="0"/>
          <w:sz w:val="28"/>
        </w:rPr>
        <w:t>Службе</w:t>
      </w:r>
      <w:r w:rsidRPr="00D879D4">
        <w:rPr>
          <w:rFonts w:ascii="Times New Roman" w:hAnsi="Times New Roman" w:cs="Times New Roman"/>
          <w:b w:val="0"/>
          <w:sz w:val="28"/>
        </w:rPr>
        <w:t xml:space="preserve"> по взаимодействию со СМИ администрации городского округа Зарайск Московской области </w:t>
      </w:r>
      <w:proofErr w:type="gramStart"/>
      <w:r w:rsidRPr="00D879D4">
        <w:rPr>
          <w:rFonts w:ascii="Times New Roman" w:hAnsi="Times New Roman" w:cs="Times New Roman"/>
          <w:b w:val="0"/>
          <w:sz w:val="28"/>
        </w:rPr>
        <w:t>разместить</w:t>
      </w:r>
      <w:proofErr w:type="gramEnd"/>
      <w:r w:rsidRPr="00D879D4">
        <w:rPr>
          <w:rFonts w:ascii="Times New Roman" w:hAnsi="Times New Roman" w:cs="Times New Roman"/>
          <w:b w:val="0"/>
          <w:sz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(https://zarrayon.ru/) и опубликовать в газете «За новую жизнь».</w:t>
      </w:r>
    </w:p>
    <w:p w:rsidR="00BD7A13" w:rsidRPr="00D46EF7" w:rsidRDefault="00BD7A13" w:rsidP="00DE64F7">
      <w:pPr>
        <w:pStyle w:val="ConsPlusTitle"/>
        <w:jc w:val="both"/>
        <w:rPr>
          <w:rFonts w:ascii="Times New Roman" w:hAnsi="Times New Roman" w:cs="Times New Roman"/>
          <w:b w:val="0"/>
          <w:sz w:val="28"/>
        </w:rPr>
      </w:pPr>
    </w:p>
    <w:p w:rsidR="00B35090" w:rsidRDefault="00D54646" w:rsidP="006C7B9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2B64">
        <w:rPr>
          <w:sz w:val="28"/>
          <w:szCs w:val="28"/>
        </w:rPr>
        <w:t xml:space="preserve"> </w:t>
      </w:r>
      <w:r w:rsidR="00741496">
        <w:rPr>
          <w:sz w:val="28"/>
          <w:szCs w:val="28"/>
        </w:rPr>
        <w:t xml:space="preserve"> </w:t>
      </w:r>
      <w:r w:rsidR="00F57F4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DE64F7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5ED6" w:rsidRDefault="005D14DC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E5ED6">
        <w:rPr>
          <w:sz w:val="28"/>
          <w:szCs w:val="28"/>
        </w:rPr>
        <w:t xml:space="preserve"> </w:t>
      </w:r>
      <w:r w:rsidR="00A86951">
        <w:rPr>
          <w:sz w:val="28"/>
          <w:szCs w:val="28"/>
        </w:rPr>
        <w:t xml:space="preserve">службы делопроизводства  </w:t>
      </w:r>
      <w:r w:rsidR="00A86951">
        <w:rPr>
          <w:sz w:val="28"/>
          <w:szCs w:val="28"/>
        </w:rPr>
        <w:tab/>
      </w:r>
      <w:r w:rsidR="00A86951">
        <w:rPr>
          <w:sz w:val="28"/>
          <w:szCs w:val="28"/>
        </w:rPr>
        <w:tab/>
      </w:r>
      <w:r w:rsidR="00A8695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</w:t>
      </w:r>
      <w:r w:rsidR="00A86951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Л.Б. Ивлева</w:t>
      </w:r>
    </w:p>
    <w:p w:rsidR="007E5ED6" w:rsidRDefault="00DE64F7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86951">
        <w:rPr>
          <w:sz w:val="28"/>
          <w:szCs w:val="28"/>
        </w:rPr>
        <w:t>.0</w:t>
      </w:r>
      <w:r w:rsidR="009D1DB0">
        <w:rPr>
          <w:sz w:val="28"/>
          <w:szCs w:val="28"/>
        </w:rPr>
        <w:t>2</w:t>
      </w:r>
      <w:r w:rsidR="00A86951">
        <w:rPr>
          <w:sz w:val="28"/>
          <w:szCs w:val="28"/>
        </w:rPr>
        <w:t>.2022</w:t>
      </w:r>
    </w:p>
    <w:p w:rsidR="007E5ED6" w:rsidRDefault="007E5ED6" w:rsidP="007E5ED6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815B2A" w:rsidRDefault="00DE64F7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5B2A">
        <w:rPr>
          <w:sz w:val="28"/>
          <w:szCs w:val="28"/>
        </w:rPr>
        <w:t>.02.2022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815B2A" w:rsidRDefault="00DE64F7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5B2A">
        <w:rPr>
          <w:sz w:val="28"/>
          <w:szCs w:val="28"/>
        </w:rPr>
        <w:t xml:space="preserve">.02.2022 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DE64F7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5B2A">
        <w:rPr>
          <w:sz w:val="28"/>
          <w:szCs w:val="28"/>
        </w:rPr>
        <w:t>.02.2022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7E5ED6" w:rsidRDefault="00A70061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BD7A13" w:rsidRPr="00BD7A13" w:rsidRDefault="00BD7A13" w:rsidP="00BD7A13">
      <w:pPr>
        <w:pStyle w:val="Standard"/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ОА и Г, С</w:t>
      </w:r>
      <w:r w:rsidRPr="00BD7A13">
        <w:rPr>
          <w:sz w:val="28"/>
          <w:szCs w:val="28"/>
        </w:rPr>
        <w:t xml:space="preserve">МУ и ОГ, </w:t>
      </w:r>
      <w:proofErr w:type="gramStart"/>
      <w:r w:rsidRPr="00BD7A13">
        <w:rPr>
          <w:sz w:val="28"/>
          <w:szCs w:val="28"/>
        </w:rPr>
        <w:t>ОПР</w:t>
      </w:r>
      <w:proofErr w:type="gramEnd"/>
      <w:r w:rsidR="00DE64F7">
        <w:rPr>
          <w:sz w:val="28"/>
          <w:szCs w:val="28"/>
        </w:rPr>
        <w:t xml:space="preserve"> и СУ</w:t>
      </w:r>
      <w:r w:rsidRPr="00BD7A13">
        <w:rPr>
          <w:sz w:val="28"/>
          <w:szCs w:val="28"/>
        </w:rPr>
        <w:t xml:space="preserve">, </w:t>
      </w:r>
      <w:r w:rsidR="00DE64F7" w:rsidRPr="00BD7A13">
        <w:rPr>
          <w:sz w:val="28"/>
          <w:szCs w:val="28"/>
        </w:rPr>
        <w:t xml:space="preserve">юридический отдел, </w:t>
      </w:r>
      <w:r w:rsidRPr="00BD7A13">
        <w:rPr>
          <w:sz w:val="28"/>
          <w:szCs w:val="28"/>
        </w:rPr>
        <w:t>СВ со СМИ, газе</w:t>
      </w:r>
      <w:r w:rsidR="00DE64F7">
        <w:rPr>
          <w:sz w:val="28"/>
          <w:szCs w:val="28"/>
        </w:rPr>
        <w:t>та «За новую жизнь», прокуратура</w:t>
      </w:r>
      <w:r w:rsidRPr="00BD7A13">
        <w:rPr>
          <w:sz w:val="28"/>
          <w:szCs w:val="28"/>
        </w:rPr>
        <w:t>.</w:t>
      </w:r>
    </w:p>
    <w:p w:rsidR="007E5ED6" w:rsidRDefault="00BD7A13" w:rsidP="00BD7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И.Е. </w:t>
      </w:r>
      <w:proofErr w:type="spellStart"/>
      <w:r>
        <w:rPr>
          <w:sz w:val="28"/>
          <w:szCs w:val="28"/>
        </w:rPr>
        <w:t>Ульянцева</w:t>
      </w:r>
      <w:proofErr w:type="spellEnd"/>
    </w:p>
    <w:p w:rsidR="007E5ED6" w:rsidRDefault="007E5ED6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A6B9E" w:rsidRDefault="001A6B9E" w:rsidP="001716D0">
      <w:pPr>
        <w:jc w:val="both"/>
        <w:rPr>
          <w:sz w:val="27"/>
          <w:szCs w:val="28"/>
        </w:rPr>
      </w:pPr>
    </w:p>
    <w:p w:rsidR="00134366" w:rsidRDefault="00134366" w:rsidP="001716D0">
      <w:pPr>
        <w:jc w:val="both"/>
        <w:rPr>
          <w:sz w:val="27"/>
          <w:szCs w:val="28"/>
        </w:rPr>
      </w:pPr>
    </w:p>
    <w:p w:rsidR="00134366" w:rsidRDefault="00134366" w:rsidP="001716D0">
      <w:pPr>
        <w:jc w:val="both"/>
        <w:rPr>
          <w:sz w:val="27"/>
          <w:szCs w:val="28"/>
        </w:rPr>
      </w:pPr>
    </w:p>
    <w:p w:rsidR="00134366" w:rsidRDefault="00134366" w:rsidP="001716D0">
      <w:pPr>
        <w:jc w:val="both"/>
        <w:rPr>
          <w:sz w:val="27"/>
          <w:szCs w:val="28"/>
        </w:rPr>
      </w:pPr>
    </w:p>
    <w:p w:rsidR="00145A9C" w:rsidRDefault="00145A9C" w:rsidP="001716D0">
      <w:pPr>
        <w:jc w:val="both"/>
        <w:rPr>
          <w:sz w:val="27"/>
          <w:szCs w:val="28"/>
        </w:rPr>
      </w:pPr>
    </w:p>
    <w:p w:rsidR="001A6B9E" w:rsidRPr="001A6B9E" w:rsidRDefault="001A6B9E" w:rsidP="001716D0">
      <w:pPr>
        <w:jc w:val="both"/>
      </w:pPr>
    </w:p>
    <w:p w:rsidR="001A6B9E" w:rsidRPr="00134366" w:rsidRDefault="001A6B9E" w:rsidP="001716D0">
      <w:pPr>
        <w:jc w:val="both"/>
      </w:pPr>
      <w:r w:rsidRPr="00145A9C">
        <w:rPr>
          <w:sz w:val="20"/>
          <w:szCs w:val="20"/>
        </w:rPr>
        <w:lastRenderedPageBreak/>
        <w:tab/>
      </w:r>
      <w:r w:rsidRPr="00145A9C">
        <w:rPr>
          <w:sz w:val="20"/>
          <w:szCs w:val="20"/>
        </w:rPr>
        <w:tab/>
      </w:r>
      <w:r w:rsidRPr="00145A9C">
        <w:rPr>
          <w:sz w:val="20"/>
          <w:szCs w:val="20"/>
        </w:rPr>
        <w:tab/>
      </w:r>
      <w:r w:rsidRPr="00145A9C">
        <w:rPr>
          <w:sz w:val="20"/>
          <w:szCs w:val="20"/>
        </w:rPr>
        <w:tab/>
      </w:r>
      <w:r w:rsidRPr="00145A9C">
        <w:rPr>
          <w:sz w:val="20"/>
          <w:szCs w:val="20"/>
        </w:rPr>
        <w:tab/>
      </w:r>
      <w:r w:rsidRPr="00145A9C">
        <w:rPr>
          <w:sz w:val="20"/>
          <w:szCs w:val="20"/>
        </w:rPr>
        <w:tab/>
      </w:r>
      <w:r w:rsidRPr="00145A9C">
        <w:rPr>
          <w:sz w:val="20"/>
          <w:szCs w:val="20"/>
        </w:rPr>
        <w:tab/>
      </w:r>
      <w:r w:rsidRPr="00145A9C">
        <w:rPr>
          <w:sz w:val="20"/>
          <w:szCs w:val="20"/>
        </w:rPr>
        <w:tab/>
      </w:r>
      <w:r w:rsidRPr="00145A9C">
        <w:rPr>
          <w:sz w:val="20"/>
          <w:szCs w:val="20"/>
        </w:rPr>
        <w:tab/>
      </w:r>
      <w:r w:rsidRPr="00134366">
        <w:t xml:space="preserve">УТВЕРЖДЕНЫ </w:t>
      </w:r>
    </w:p>
    <w:p w:rsidR="001A6B9E" w:rsidRPr="00134366" w:rsidRDefault="001A6B9E" w:rsidP="001716D0">
      <w:pPr>
        <w:jc w:val="both"/>
      </w:pP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  <w:t xml:space="preserve">постановлением главы </w:t>
      </w:r>
    </w:p>
    <w:p w:rsidR="001A6B9E" w:rsidRPr="00134366" w:rsidRDefault="001A6B9E" w:rsidP="001716D0">
      <w:pPr>
        <w:jc w:val="both"/>
      </w:pP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  <w:t xml:space="preserve">городского округа Зарайск </w:t>
      </w:r>
    </w:p>
    <w:p w:rsidR="001A6B9E" w:rsidRPr="00134366" w:rsidRDefault="001A6B9E" w:rsidP="001716D0">
      <w:pPr>
        <w:jc w:val="both"/>
      </w:pP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</w:r>
      <w:r w:rsidRPr="00134366">
        <w:tab/>
        <w:t>от 10.02.2022 № 193/2</w:t>
      </w:r>
    </w:p>
    <w:p w:rsidR="001A6B9E" w:rsidRDefault="001A6B9E" w:rsidP="001716D0">
      <w:pPr>
        <w:jc w:val="both"/>
      </w:pPr>
    </w:p>
    <w:p w:rsidR="00423296" w:rsidRPr="00134366" w:rsidRDefault="00423296" w:rsidP="001716D0">
      <w:pPr>
        <w:jc w:val="both"/>
      </w:pPr>
    </w:p>
    <w:p w:rsidR="001A6B9E" w:rsidRPr="00134366" w:rsidRDefault="001A6B9E" w:rsidP="001716D0">
      <w:pPr>
        <w:jc w:val="both"/>
      </w:pPr>
    </w:p>
    <w:p w:rsidR="00145A9C" w:rsidRPr="00134366" w:rsidRDefault="00145A9C" w:rsidP="00145A9C">
      <w:pPr>
        <w:pStyle w:val="Style10"/>
        <w:widowControl/>
        <w:spacing w:before="34" w:line="240" w:lineRule="auto"/>
        <w:rPr>
          <w:rStyle w:val="FontStyle19"/>
          <w:sz w:val="24"/>
          <w:szCs w:val="24"/>
        </w:rPr>
      </w:pPr>
      <w:r w:rsidRPr="00134366">
        <w:rPr>
          <w:rStyle w:val="FontStyle19"/>
          <w:sz w:val="24"/>
          <w:szCs w:val="24"/>
        </w:rPr>
        <w:t>ТРЕБОВАНИЯ,</w:t>
      </w:r>
    </w:p>
    <w:p w:rsidR="00145A9C" w:rsidRPr="00134366" w:rsidRDefault="00145A9C" w:rsidP="00145A9C">
      <w:pPr>
        <w:pStyle w:val="Style10"/>
        <w:widowControl/>
        <w:spacing w:line="252" w:lineRule="exact"/>
        <w:ind w:left="994"/>
        <w:rPr>
          <w:rStyle w:val="FontStyle19"/>
          <w:sz w:val="24"/>
          <w:szCs w:val="24"/>
        </w:rPr>
      </w:pPr>
      <w:r w:rsidRPr="00134366">
        <w:rPr>
          <w:rStyle w:val="FontStyle19"/>
          <w:sz w:val="24"/>
          <w:szCs w:val="24"/>
        </w:rPr>
        <w:t>ПРЕДЪЯВЛЯЕМЫЕ К АРХИТЕКТУРНО-</w:t>
      </w:r>
      <w:proofErr w:type="gramStart"/>
      <w:r w:rsidRPr="00134366">
        <w:rPr>
          <w:rStyle w:val="FontStyle19"/>
          <w:sz w:val="24"/>
          <w:szCs w:val="24"/>
        </w:rPr>
        <w:t>ХУДОЖЕСТВЕННЫМ РЕШЕНИЯМ</w:t>
      </w:r>
      <w:proofErr w:type="gramEnd"/>
      <w:r w:rsidRPr="00134366">
        <w:rPr>
          <w:rStyle w:val="FontStyle19"/>
          <w:sz w:val="24"/>
          <w:szCs w:val="24"/>
        </w:rPr>
        <w:t xml:space="preserve"> ВНЕШНЕГО ВИДА НЕСТАЦИОНАРНЫХ ТОРГОВЫХ ОБЪЕКТОВ, РАСПОЛОЖЕННЫХ НА ТЕРРИТОРИИ ГОРОДСКОГО ОКРУГА ЗАРАЙСК</w:t>
      </w:r>
    </w:p>
    <w:p w:rsidR="00145A9C" w:rsidRPr="00134366" w:rsidRDefault="00145A9C" w:rsidP="00145A9C">
      <w:pPr>
        <w:pStyle w:val="Style11"/>
        <w:widowControl/>
        <w:spacing w:line="240" w:lineRule="exact"/>
      </w:pPr>
    </w:p>
    <w:p w:rsidR="00145A9C" w:rsidRPr="00134366" w:rsidRDefault="00145A9C" w:rsidP="00145A9C">
      <w:pPr>
        <w:pStyle w:val="Style11"/>
        <w:widowControl/>
        <w:spacing w:before="5" w:line="245" w:lineRule="exact"/>
        <w:rPr>
          <w:rStyle w:val="FontStyle18"/>
          <w:sz w:val="24"/>
          <w:szCs w:val="24"/>
        </w:rPr>
      </w:pPr>
      <w:proofErr w:type="gramStart"/>
      <w:r w:rsidRPr="00134366">
        <w:rPr>
          <w:rStyle w:val="FontStyle18"/>
          <w:sz w:val="24"/>
          <w:szCs w:val="24"/>
        </w:rPr>
        <w:t>Настоящие требования разработаны в соответствии с Фед</w:t>
      </w:r>
      <w:r w:rsidR="00423296">
        <w:rPr>
          <w:rStyle w:val="FontStyle18"/>
          <w:sz w:val="24"/>
          <w:szCs w:val="24"/>
        </w:rPr>
        <w:t>еральным законом от 28.12.2009                №</w:t>
      </w:r>
      <w:r w:rsidRPr="00134366">
        <w:rPr>
          <w:rStyle w:val="FontStyle18"/>
          <w:sz w:val="24"/>
          <w:szCs w:val="24"/>
        </w:rPr>
        <w:t xml:space="preserve"> 381-ФЗ "Об основах государственного регулирования торговой деятельности в Российской Федерации", Правилами благоустройства городского округа Зарайск Московской области, утвержденными решением Совета депутатов городского округа Зарайск Московской области от 28.03.2019 N 38/12,</w:t>
      </w:r>
      <w:proofErr w:type="gramEnd"/>
    </w:p>
    <w:p w:rsidR="00145A9C" w:rsidRPr="00134366" w:rsidRDefault="00145A9C" w:rsidP="00145A9C">
      <w:pPr>
        <w:pStyle w:val="Style9"/>
        <w:widowControl/>
        <w:spacing w:line="240" w:lineRule="exact"/>
        <w:ind w:right="7"/>
      </w:pPr>
    </w:p>
    <w:p w:rsidR="00145A9C" w:rsidRPr="00134366" w:rsidRDefault="00145A9C" w:rsidP="00145A9C">
      <w:pPr>
        <w:pStyle w:val="Style9"/>
        <w:widowControl/>
        <w:spacing w:before="41" w:line="240" w:lineRule="auto"/>
        <w:ind w:right="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1. Общие положения</w:t>
      </w:r>
    </w:p>
    <w:p w:rsidR="00145A9C" w:rsidRPr="00134366" w:rsidRDefault="00145A9C" w:rsidP="00145A9C">
      <w:pPr>
        <w:pStyle w:val="Style13"/>
        <w:widowControl/>
        <w:spacing w:line="240" w:lineRule="exact"/>
      </w:pPr>
    </w:p>
    <w:p w:rsidR="00145A9C" w:rsidRPr="00134366" w:rsidRDefault="00145A9C" w:rsidP="00145A9C">
      <w:pPr>
        <w:pStyle w:val="Style13"/>
        <w:widowControl/>
        <w:tabs>
          <w:tab w:val="left" w:pos="1073"/>
        </w:tabs>
        <w:spacing w:before="12" w:line="245" w:lineRule="exact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1.1.</w:t>
      </w:r>
      <w:r w:rsidRPr="00134366">
        <w:rPr>
          <w:rStyle w:val="FontStyle18"/>
          <w:sz w:val="24"/>
          <w:szCs w:val="24"/>
        </w:rPr>
        <w:tab/>
        <w:t>Нестационарный торговый объект - объект, представляющий собой временное</w:t>
      </w:r>
      <w:r w:rsidRPr="00134366">
        <w:rPr>
          <w:rStyle w:val="FontStyle18"/>
          <w:sz w:val="24"/>
          <w:szCs w:val="24"/>
        </w:rPr>
        <w:br/>
        <w:t>сооружение или временную конструкцию, не связанные прочно с земельным участком, вне</w:t>
      </w:r>
      <w:r w:rsidRPr="00134366">
        <w:rPr>
          <w:rStyle w:val="FontStyle18"/>
          <w:sz w:val="24"/>
          <w:szCs w:val="24"/>
        </w:rPr>
        <w:br/>
        <w:t>зависимости от присоединения или неприсоединения к сетям инженерно-технического</w:t>
      </w:r>
      <w:r w:rsidRPr="00134366">
        <w:rPr>
          <w:rStyle w:val="FontStyle18"/>
          <w:sz w:val="24"/>
          <w:szCs w:val="24"/>
        </w:rPr>
        <w:br/>
        <w:t>обеспечения, в том числе передвижные сооружения.</w:t>
      </w:r>
    </w:p>
    <w:p w:rsidR="00145A9C" w:rsidRPr="00134366" w:rsidRDefault="00145A9C" w:rsidP="00145A9C">
      <w:pPr>
        <w:pStyle w:val="Style11"/>
        <w:widowControl/>
        <w:spacing w:line="245" w:lineRule="exact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Нестационарные торговые объекты (далее - НТО)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прав на недвижимое имущество и сделок с ним. Общим критерием отнесения объектов к НТО (движимому имуществу) является возможность свободного перемещения указанных объектов без нанесения несоразмерного ущерба их назначению, включая возможность их демонтажа с разборкой на составляющие сборно-разборные перемещаемые конструктивные элементы. Размещение нестационарных торговых объектов осуществляется в местах, определенных схемой размещения нестационарных торговых объектов, на территории Зарайского муниципального района (далее - Схема). Запрещаются установка и эксплуатация НТО в местах, не включенных в Схему, а также самовольное изменение функционального назначения НТО.</w:t>
      </w:r>
    </w:p>
    <w:p w:rsidR="00145A9C" w:rsidRPr="00134366" w:rsidRDefault="00145A9C" w:rsidP="00145A9C">
      <w:pPr>
        <w:pStyle w:val="Style14"/>
        <w:widowControl/>
        <w:tabs>
          <w:tab w:val="left" w:pos="929"/>
        </w:tabs>
        <w:spacing w:line="245" w:lineRule="exact"/>
        <w:ind w:left="554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1.2.</w:t>
      </w:r>
      <w:r w:rsidRPr="00134366">
        <w:rPr>
          <w:rStyle w:val="FontStyle18"/>
          <w:sz w:val="24"/>
          <w:szCs w:val="24"/>
        </w:rPr>
        <w:tab/>
        <w:t>Требования, утвержденные настоящим постановлением, распространяются на НТО:</w:t>
      </w:r>
      <w:r w:rsidRPr="00134366">
        <w:rPr>
          <w:rStyle w:val="FontStyle18"/>
          <w:sz w:val="24"/>
          <w:szCs w:val="24"/>
        </w:rPr>
        <w:br/>
        <w:t>павильон - оборудованное строение, имеющее торговый зал и помещения для хранения</w:t>
      </w:r>
    </w:p>
    <w:p w:rsidR="00145A9C" w:rsidRPr="00134366" w:rsidRDefault="00145A9C" w:rsidP="00145A9C">
      <w:pPr>
        <w:pStyle w:val="Style15"/>
        <w:widowControl/>
        <w:spacing w:line="245" w:lineRule="exact"/>
        <w:jc w:val="left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товарного запаса, рассчитанное на одно или несколько рабочих мест;</w:t>
      </w:r>
    </w:p>
    <w:p w:rsidR="00145A9C" w:rsidRPr="00134366" w:rsidRDefault="00145A9C" w:rsidP="00145A9C">
      <w:pPr>
        <w:pStyle w:val="Style11"/>
        <w:widowControl/>
        <w:spacing w:line="252" w:lineRule="exact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145A9C" w:rsidRPr="00134366" w:rsidRDefault="00145A9C" w:rsidP="00145A9C">
      <w:pPr>
        <w:pStyle w:val="Style11"/>
        <w:widowControl/>
        <w:spacing w:line="252" w:lineRule="exact"/>
        <w:ind w:right="29" w:firstLine="533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 xml:space="preserve">торговая галерея - выполненный в едином </w:t>
      </w:r>
      <w:proofErr w:type="gramStart"/>
      <w:r w:rsidRPr="00134366">
        <w:rPr>
          <w:rStyle w:val="FontStyle18"/>
          <w:sz w:val="24"/>
          <w:szCs w:val="24"/>
        </w:rPr>
        <w:t>архитектурном решении</w:t>
      </w:r>
      <w:proofErr w:type="gramEnd"/>
      <w:r w:rsidRPr="00134366">
        <w:rPr>
          <w:rStyle w:val="FontStyle18"/>
          <w:sz w:val="24"/>
          <w:szCs w:val="24"/>
        </w:rPr>
        <w:t xml:space="preserve"> НТО, состоящий из совокупности, но не более пяти (в одном ряду) специализированных павильонов или киосков, симметрично расположенных напротив друг друга, обеспечивающих беспрепятственный проход для покупателей, объединенных под единой временной </w:t>
      </w:r>
      <w:proofErr w:type="spellStart"/>
      <w:r w:rsidRPr="00134366">
        <w:rPr>
          <w:rStyle w:val="FontStyle18"/>
          <w:sz w:val="24"/>
          <w:szCs w:val="24"/>
        </w:rPr>
        <w:t>светопрозрачной</w:t>
      </w:r>
      <w:proofErr w:type="spellEnd"/>
      <w:r w:rsidRPr="00134366">
        <w:rPr>
          <w:rStyle w:val="FontStyle18"/>
          <w:sz w:val="24"/>
          <w:szCs w:val="24"/>
        </w:rPr>
        <w:t xml:space="preserve"> кровлей, не несущей теплоизоляционную функцию;</w:t>
      </w:r>
    </w:p>
    <w:p w:rsidR="00145A9C" w:rsidRPr="00134366" w:rsidRDefault="00145A9C" w:rsidP="00145A9C">
      <w:pPr>
        <w:pStyle w:val="Style11"/>
        <w:widowControl/>
        <w:spacing w:line="245" w:lineRule="exact"/>
        <w:ind w:right="36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145A9C" w:rsidRPr="00134366" w:rsidRDefault="00145A9C" w:rsidP="00145A9C">
      <w:pPr>
        <w:pStyle w:val="Style13"/>
        <w:widowControl/>
        <w:tabs>
          <w:tab w:val="left" w:pos="986"/>
        </w:tabs>
        <w:spacing w:line="245" w:lineRule="exact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1.3.</w:t>
      </w:r>
      <w:r w:rsidRPr="00134366">
        <w:rPr>
          <w:rStyle w:val="FontStyle18"/>
          <w:sz w:val="24"/>
          <w:szCs w:val="24"/>
        </w:rPr>
        <w:tab/>
        <w:t>Для участия в конкурсе на право размещения НТО либо проведения модернизации</w:t>
      </w:r>
      <w:r w:rsidRPr="00134366">
        <w:rPr>
          <w:rStyle w:val="FontStyle18"/>
          <w:sz w:val="24"/>
          <w:szCs w:val="24"/>
        </w:rPr>
        <w:br/>
        <w:t>установленного и включенного в Схему НТО подготавливается пр</w:t>
      </w:r>
      <w:r w:rsidR="00423296">
        <w:rPr>
          <w:rStyle w:val="FontStyle18"/>
          <w:sz w:val="24"/>
          <w:szCs w:val="24"/>
        </w:rPr>
        <w:t xml:space="preserve">оектная документация, в которой </w:t>
      </w:r>
      <w:r w:rsidRPr="00134366">
        <w:rPr>
          <w:rStyle w:val="FontStyle18"/>
          <w:sz w:val="24"/>
          <w:szCs w:val="24"/>
        </w:rPr>
        <w:t>должны быть учтены настоящие требования к НТО и его внешнему виду.</w:t>
      </w:r>
    </w:p>
    <w:p w:rsidR="00145A9C" w:rsidRDefault="00145A9C" w:rsidP="00145A9C">
      <w:pPr>
        <w:pStyle w:val="Style9"/>
        <w:widowControl/>
        <w:spacing w:line="240" w:lineRule="exact"/>
        <w:ind w:left="1879" w:right="1915"/>
      </w:pPr>
    </w:p>
    <w:p w:rsidR="00423296" w:rsidRDefault="00423296" w:rsidP="00145A9C">
      <w:pPr>
        <w:pStyle w:val="Style9"/>
        <w:widowControl/>
        <w:spacing w:line="240" w:lineRule="exact"/>
        <w:ind w:left="1879" w:right="1915"/>
      </w:pPr>
    </w:p>
    <w:p w:rsidR="00423296" w:rsidRDefault="00423296" w:rsidP="00145A9C">
      <w:pPr>
        <w:pStyle w:val="Style9"/>
        <w:widowControl/>
        <w:spacing w:line="240" w:lineRule="exact"/>
        <w:ind w:left="1879" w:right="1915"/>
      </w:pPr>
    </w:p>
    <w:p w:rsidR="00423296" w:rsidRDefault="00423296" w:rsidP="00145A9C">
      <w:pPr>
        <w:pStyle w:val="Style9"/>
        <w:widowControl/>
        <w:spacing w:line="240" w:lineRule="exact"/>
        <w:ind w:left="1879" w:right="1915"/>
      </w:pPr>
    </w:p>
    <w:p w:rsidR="00423296" w:rsidRPr="00134366" w:rsidRDefault="00423296" w:rsidP="00145A9C">
      <w:pPr>
        <w:pStyle w:val="Style9"/>
        <w:widowControl/>
        <w:spacing w:line="240" w:lineRule="exact"/>
        <w:ind w:left="1879" w:right="1915"/>
      </w:pPr>
    </w:p>
    <w:p w:rsidR="00145A9C" w:rsidRPr="00134366" w:rsidRDefault="00145A9C" w:rsidP="00145A9C">
      <w:pPr>
        <w:pStyle w:val="Style9"/>
        <w:widowControl/>
        <w:spacing w:before="12"/>
        <w:ind w:left="1879" w:right="1915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lastRenderedPageBreak/>
        <w:t>2. Архитектурно-</w:t>
      </w:r>
      <w:proofErr w:type="gramStart"/>
      <w:r w:rsidRPr="00134366">
        <w:rPr>
          <w:rStyle w:val="FontStyle18"/>
          <w:sz w:val="24"/>
          <w:szCs w:val="24"/>
        </w:rPr>
        <w:t>художественное решение</w:t>
      </w:r>
      <w:proofErr w:type="gramEnd"/>
      <w:r w:rsidRPr="00134366">
        <w:rPr>
          <w:rStyle w:val="FontStyle18"/>
          <w:sz w:val="24"/>
          <w:szCs w:val="24"/>
        </w:rPr>
        <w:t xml:space="preserve"> нестационарного торгового объекта</w:t>
      </w:r>
    </w:p>
    <w:p w:rsidR="00145A9C" w:rsidRPr="00134366" w:rsidRDefault="00145A9C" w:rsidP="00145A9C">
      <w:pPr>
        <w:pStyle w:val="Style13"/>
        <w:widowControl/>
        <w:spacing w:line="240" w:lineRule="exact"/>
        <w:ind w:firstLine="547"/>
      </w:pPr>
    </w:p>
    <w:p w:rsidR="00145A9C" w:rsidRPr="00134366" w:rsidRDefault="00145A9C" w:rsidP="00423296">
      <w:pPr>
        <w:pStyle w:val="Style13"/>
        <w:widowControl/>
        <w:tabs>
          <w:tab w:val="left" w:pos="0"/>
        </w:tabs>
        <w:spacing w:before="5"/>
        <w:ind w:firstLine="56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2.1.</w:t>
      </w:r>
      <w:r w:rsidRPr="00134366">
        <w:rPr>
          <w:rStyle w:val="FontStyle18"/>
          <w:sz w:val="24"/>
          <w:szCs w:val="24"/>
        </w:rPr>
        <w:tab/>
        <w:t>За основу архитектурно-художественного решения НТО, расположенного на территории</w:t>
      </w:r>
      <w:r w:rsidRPr="00134366">
        <w:rPr>
          <w:rStyle w:val="FontStyle18"/>
          <w:sz w:val="24"/>
          <w:szCs w:val="24"/>
        </w:rPr>
        <w:br/>
        <w:t>городского округа Зарайск Московской области, принимается эскизный проект двух вариантов внешнего вида</w:t>
      </w:r>
      <w:r w:rsidR="00423296">
        <w:rPr>
          <w:rStyle w:val="FontStyle18"/>
          <w:sz w:val="24"/>
          <w:szCs w:val="24"/>
        </w:rPr>
        <w:t xml:space="preserve"> </w:t>
      </w:r>
      <w:r w:rsidRPr="00134366">
        <w:rPr>
          <w:rStyle w:val="FontStyle18"/>
          <w:sz w:val="24"/>
          <w:szCs w:val="24"/>
        </w:rPr>
        <w:t>НТО (приложение N 1), наиболее отвечающий существу</w:t>
      </w:r>
      <w:r w:rsidR="00423296">
        <w:rPr>
          <w:rStyle w:val="FontStyle18"/>
          <w:sz w:val="24"/>
          <w:szCs w:val="24"/>
        </w:rPr>
        <w:t xml:space="preserve">ющей </w:t>
      </w:r>
      <w:proofErr w:type="gramStart"/>
      <w:r w:rsidR="00423296">
        <w:rPr>
          <w:rStyle w:val="FontStyle18"/>
          <w:sz w:val="24"/>
          <w:szCs w:val="24"/>
        </w:rPr>
        <w:t>застройке города</w:t>
      </w:r>
      <w:proofErr w:type="gramEnd"/>
      <w:r w:rsidR="00423296">
        <w:rPr>
          <w:rStyle w:val="FontStyle18"/>
          <w:sz w:val="24"/>
          <w:szCs w:val="24"/>
        </w:rPr>
        <w:t xml:space="preserve">, с учетом </w:t>
      </w:r>
      <w:r w:rsidRPr="00134366">
        <w:rPr>
          <w:rStyle w:val="FontStyle18"/>
          <w:sz w:val="24"/>
          <w:szCs w:val="24"/>
        </w:rPr>
        <w:t>современных требований к форматам торговли.</w:t>
      </w:r>
    </w:p>
    <w:p w:rsidR="00145A9C" w:rsidRPr="00134366" w:rsidRDefault="00145A9C" w:rsidP="00423296">
      <w:pPr>
        <w:pStyle w:val="Style13"/>
        <w:widowControl/>
        <w:tabs>
          <w:tab w:val="left" w:pos="0"/>
        </w:tabs>
        <w:spacing w:before="22" w:line="240" w:lineRule="auto"/>
        <w:ind w:right="22" w:firstLine="56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2.2.</w:t>
      </w:r>
      <w:r w:rsidRPr="00134366">
        <w:rPr>
          <w:rStyle w:val="FontStyle18"/>
          <w:sz w:val="24"/>
          <w:szCs w:val="24"/>
        </w:rPr>
        <w:tab/>
        <w:t xml:space="preserve">Цветовое оформление НТО необходимо предусматривать по каталогу </w:t>
      </w:r>
      <w:r w:rsidRPr="00134366">
        <w:rPr>
          <w:rStyle w:val="FontStyle18"/>
          <w:sz w:val="24"/>
          <w:szCs w:val="24"/>
          <w:lang w:val="en-US"/>
        </w:rPr>
        <w:t>RAL</w:t>
      </w:r>
      <w:r w:rsidR="00423296">
        <w:rPr>
          <w:rStyle w:val="FontStyle18"/>
          <w:sz w:val="24"/>
          <w:szCs w:val="24"/>
        </w:rPr>
        <w:t xml:space="preserve"> (основные </w:t>
      </w:r>
      <w:r w:rsidRPr="00134366">
        <w:rPr>
          <w:rStyle w:val="FontStyle18"/>
          <w:sz w:val="24"/>
          <w:szCs w:val="24"/>
        </w:rPr>
        <w:t>1014, 8014, 8020) в соответствии с основным существующим современным вариантом архитектуры окружающей застройки.</w:t>
      </w:r>
    </w:p>
    <w:p w:rsidR="00145A9C" w:rsidRPr="00134366" w:rsidRDefault="00145A9C" w:rsidP="00145A9C">
      <w:pPr>
        <w:pStyle w:val="Style9"/>
        <w:widowControl/>
        <w:spacing w:before="230"/>
        <w:ind w:left="2354" w:right="23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3. Требования, предъявляемые к нестационарному торговому объекту</w:t>
      </w:r>
    </w:p>
    <w:p w:rsidR="00145A9C" w:rsidRPr="00134366" w:rsidRDefault="00145A9C" w:rsidP="00145A9C">
      <w:pPr>
        <w:pStyle w:val="Style13"/>
        <w:widowControl/>
        <w:numPr>
          <w:ilvl w:val="0"/>
          <w:numId w:val="36"/>
        </w:numPr>
        <w:tabs>
          <w:tab w:val="left" w:pos="965"/>
        </w:tabs>
        <w:spacing w:before="259" w:line="245" w:lineRule="exact"/>
        <w:ind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технологий, позволяющих сохранять свои свойства и качества в течение длительного срока эксплуатации.</w:t>
      </w:r>
    </w:p>
    <w:p w:rsidR="00145A9C" w:rsidRPr="00134366" w:rsidRDefault="00145A9C" w:rsidP="00145A9C">
      <w:pPr>
        <w:pStyle w:val="Style13"/>
        <w:widowControl/>
        <w:numPr>
          <w:ilvl w:val="0"/>
          <w:numId w:val="36"/>
        </w:numPr>
        <w:tabs>
          <w:tab w:val="left" w:pos="965"/>
        </w:tabs>
        <w:spacing w:line="245" w:lineRule="exact"/>
        <w:ind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Внешний вид НТО должен соответствовать проектной документации. Запрещаются изготовление и установка НТО с нарушением проектной документации, самовольное изменение объемно-планировочного решения, конструкций и их элементов, изменение их цветового решения. В случае установки двух и более НТО, расположенных рядом друг с другом, выполняется общий проект на всю группу объектов или проекты каждого объекта должны быть аналогичны. Проект благоустройства прилегающей территории должен быть общим для всех объектов.</w:t>
      </w:r>
    </w:p>
    <w:p w:rsidR="00145A9C" w:rsidRPr="00134366" w:rsidRDefault="00145A9C" w:rsidP="00145A9C">
      <w:pPr>
        <w:pStyle w:val="Style13"/>
        <w:widowControl/>
        <w:numPr>
          <w:ilvl w:val="0"/>
          <w:numId w:val="36"/>
        </w:numPr>
        <w:tabs>
          <w:tab w:val="left" w:pos="965"/>
        </w:tabs>
        <w:spacing w:line="245" w:lineRule="exact"/>
        <w:ind w:right="7"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При проектировании вновь устанавливаемых НТО либо модернизации киосков (павильонов) в составе остановочного комплекса допускается размещение не более двух объектов НТО в одном остановочном модуле.</w:t>
      </w:r>
    </w:p>
    <w:p w:rsidR="00145A9C" w:rsidRPr="00134366" w:rsidRDefault="00145A9C" w:rsidP="00145A9C">
      <w:pPr>
        <w:pStyle w:val="Style13"/>
        <w:widowControl/>
        <w:numPr>
          <w:ilvl w:val="0"/>
          <w:numId w:val="36"/>
        </w:numPr>
        <w:tabs>
          <w:tab w:val="left" w:pos="965"/>
        </w:tabs>
        <w:spacing w:line="245" w:lineRule="exact"/>
        <w:ind w:right="7"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В случае проектирования установки двух и более НТО внешний вид оформления входных групп, устройство и оформление витрин, установка дополнительных элементов на фасадах, сооружение козырьков и навесов, относящихся к объекту, должны решаться в едином комплексе.</w:t>
      </w:r>
    </w:p>
    <w:p w:rsidR="00145A9C" w:rsidRPr="00134366" w:rsidRDefault="00145A9C" w:rsidP="00145A9C">
      <w:pPr>
        <w:pStyle w:val="Style13"/>
        <w:widowControl/>
        <w:numPr>
          <w:ilvl w:val="0"/>
          <w:numId w:val="36"/>
        </w:numPr>
        <w:tabs>
          <w:tab w:val="left" w:pos="965"/>
        </w:tabs>
        <w:spacing w:line="245" w:lineRule="exact"/>
        <w:ind w:right="14"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Конструкция НТО должна состоять из модульных элементов заводского изготовления, предусматривающих возможность его перемещения либо демонтажа с возобновлением конструктивной целостности и возможность дальнейшей эксплуатации.</w:t>
      </w:r>
    </w:p>
    <w:p w:rsidR="00145A9C" w:rsidRPr="00134366" w:rsidRDefault="00145A9C" w:rsidP="00145A9C">
      <w:pPr>
        <w:pStyle w:val="Style13"/>
        <w:widowControl/>
        <w:numPr>
          <w:ilvl w:val="0"/>
          <w:numId w:val="36"/>
        </w:numPr>
        <w:tabs>
          <w:tab w:val="left" w:pos="965"/>
        </w:tabs>
        <w:spacing w:line="245" w:lineRule="exact"/>
        <w:ind w:right="14"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Нестационарный торговый объект должен иметь вывеску, определяющую профиль объекта, информационную табличку с указанием зарегистрированного названия, формы собственности и режима работы.</w:t>
      </w:r>
    </w:p>
    <w:p w:rsidR="00145A9C" w:rsidRPr="00134366" w:rsidRDefault="00145A9C" w:rsidP="00145A9C">
      <w:pPr>
        <w:pStyle w:val="Style13"/>
        <w:widowControl/>
        <w:numPr>
          <w:ilvl w:val="0"/>
          <w:numId w:val="36"/>
        </w:numPr>
        <w:tabs>
          <w:tab w:val="left" w:pos="965"/>
        </w:tabs>
        <w:spacing w:line="245" w:lineRule="exact"/>
        <w:ind w:right="22"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Места размещения световых рекламных вывесок или иной необходимой информации должны быть предусмотрены конструкцией НТО.</w:t>
      </w:r>
    </w:p>
    <w:p w:rsidR="00145A9C" w:rsidRPr="00134366" w:rsidRDefault="00145A9C" w:rsidP="00145A9C">
      <w:pPr>
        <w:pStyle w:val="Style13"/>
        <w:widowControl/>
        <w:numPr>
          <w:ilvl w:val="0"/>
          <w:numId w:val="36"/>
        </w:numPr>
        <w:tabs>
          <w:tab w:val="left" w:pos="965"/>
        </w:tabs>
        <w:spacing w:line="245" w:lineRule="exact"/>
        <w:ind w:right="14"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Не допускается устанавливать дополнительные конструкции для размещения световых рекламных вывесок или иной информации, не предусмотренной проектной документацией.</w:t>
      </w:r>
    </w:p>
    <w:p w:rsidR="00145A9C" w:rsidRPr="00134366" w:rsidRDefault="00145A9C" w:rsidP="00145A9C">
      <w:pPr>
        <w:pStyle w:val="Style13"/>
        <w:widowControl/>
        <w:numPr>
          <w:ilvl w:val="0"/>
          <w:numId w:val="36"/>
        </w:numPr>
        <w:tabs>
          <w:tab w:val="left" w:pos="965"/>
        </w:tabs>
        <w:spacing w:line="245" w:lineRule="exact"/>
        <w:ind w:right="14"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Проектом должны быть определены и предусмотрены дополнительные элементы устройства и оборудования окон и витрин, такие как декоративные решетки, подсветка, защитные устройства, экраны, жалюзи, элементы ориентирующей информации, элементы сезонного озеленения, а также предусмотрена установка наружных блоков систем кондиционирования и вентиляции.</w:t>
      </w:r>
    </w:p>
    <w:p w:rsidR="00145A9C" w:rsidRPr="00134366" w:rsidRDefault="00145A9C" w:rsidP="00145A9C">
      <w:pPr>
        <w:pStyle w:val="Style13"/>
        <w:widowControl/>
        <w:numPr>
          <w:ilvl w:val="0"/>
          <w:numId w:val="37"/>
        </w:numPr>
        <w:tabs>
          <w:tab w:val="left" w:pos="1051"/>
        </w:tabs>
        <w:spacing w:line="245" w:lineRule="exact"/>
        <w:ind w:right="22" w:firstLine="54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Запрещается устанавливать глухие металлические дверные полотна на лицевых фасадах объекта.</w:t>
      </w:r>
    </w:p>
    <w:p w:rsidR="00145A9C" w:rsidRPr="00134366" w:rsidRDefault="00145A9C" w:rsidP="00145A9C">
      <w:pPr>
        <w:pStyle w:val="Style13"/>
        <w:widowControl/>
        <w:numPr>
          <w:ilvl w:val="0"/>
          <w:numId w:val="38"/>
        </w:numPr>
        <w:tabs>
          <w:tab w:val="left" w:pos="1066"/>
        </w:tabs>
        <w:spacing w:line="245" w:lineRule="exact"/>
        <w:ind w:right="22" w:firstLine="54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Не допускаются наружное размещение защитных решеток на лицевых фасадах и установка их в витринах (за исключением внутренних раздвижных устройств).</w:t>
      </w:r>
    </w:p>
    <w:p w:rsidR="00145A9C" w:rsidRPr="00134366" w:rsidRDefault="00145A9C" w:rsidP="00145A9C">
      <w:pPr>
        <w:pStyle w:val="Style13"/>
        <w:widowControl/>
        <w:numPr>
          <w:ilvl w:val="0"/>
          <w:numId w:val="38"/>
        </w:numPr>
        <w:tabs>
          <w:tab w:val="left" w:pos="1066"/>
        </w:tabs>
        <w:spacing w:line="245" w:lineRule="exact"/>
        <w:ind w:right="22" w:firstLine="547"/>
      </w:pPr>
      <w:r w:rsidRPr="00134366">
        <w:rPr>
          <w:rStyle w:val="FontStyle18"/>
          <w:sz w:val="24"/>
          <w:szCs w:val="24"/>
        </w:rPr>
        <w:t>В случае установки защитных решеток необходимо предусмотреть их расположение за плоскостью остекления внутри помещения. Наружное размещение защитных решеток допускается только на задних фасадах по согласованию с органами пожарного надзора.</w:t>
      </w:r>
    </w:p>
    <w:p w:rsidR="00145A9C" w:rsidRPr="00134366" w:rsidRDefault="00145A9C" w:rsidP="00145A9C">
      <w:pPr>
        <w:pStyle w:val="Style13"/>
        <w:widowControl/>
        <w:numPr>
          <w:ilvl w:val="0"/>
          <w:numId w:val="39"/>
        </w:numPr>
        <w:tabs>
          <w:tab w:val="left" w:pos="1087"/>
        </w:tabs>
        <w:spacing w:line="245" w:lineRule="exact"/>
        <w:ind w:right="14" w:firstLine="54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 xml:space="preserve">Размещение маркиз на фасаде должно иметь единый, упорядоченный характер, соответствовать габаритам и контурам проема, не ухудшать визуального восприятия архитектурных деталей, декора, знаков дорожного движения, указателей остановок </w:t>
      </w:r>
      <w:r w:rsidRPr="00134366">
        <w:rPr>
          <w:rStyle w:val="FontStyle18"/>
          <w:sz w:val="24"/>
          <w:szCs w:val="24"/>
        </w:rPr>
        <w:lastRenderedPageBreak/>
        <w:t xml:space="preserve">общественного транспорта, городской ориентирующей информации. Высота нижней кромки маркиз от поверхности тротуара </w:t>
      </w:r>
      <w:r w:rsidR="007E4D0A">
        <w:rPr>
          <w:rStyle w:val="FontStyle18"/>
          <w:sz w:val="24"/>
          <w:szCs w:val="24"/>
        </w:rPr>
        <w:t>–</w:t>
      </w:r>
      <w:r w:rsidRPr="00134366">
        <w:rPr>
          <w:rStyle w:val="FontStyle18"/>
          <w:sz w:val="24"/>
          <w:szCs w:val="24"/>
        </w:rPr>
        <w:t xml:space="preserve"> не менее 2,5 м.</w:t>
      </w:r>
    </w:p>
    <w:p w:rsidR="00145A9C" w:rsidRPr="00134366" w:rsidRDefault="00145A9C" w:rsidP="00145A9C">
      <w:pPr>
        <w:pStyle w:val="Style13"/>
        <w:widowControl/>
        <w:numPr>
          <w:ilvl w:val="0"/>
          <w:numId w:val="39"/>
        </w:numPr>
        <w:tabs>
          <w:tab w:val="left" w:pos="1087"/>
        </w:tabs>
        <w:spacing w:line="245" w:lineRule="exact"/>
        <w:ind w:right="22" w:firstLine="54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При разработке проекта установки либо модернизации НТО должна быть учтена необходимость проведения благоустройства свободной территории с учетом инфраструктуры и расположенных вблизи строений.</w:t>
      </w:r>
    </w:p>
    <w:p w:rsidR="00145A9C" w:rsidRPr="00134366" w:rsidRDefault="00145A9C" w:rsidP="00145A9C">
      <w:pPr>
        <w:pStyle w:val="Style13"/>
        <w:widowControl/>
        <w:numPr>
          <w:ilvl w:val="0"/>
          <w:numId w:val="39"/>
        </w:numPr>
        <w:tabs>
          <w:tab w:val="left" w:pos="1087"/>
        </w:tabs>
        <w:spacing w:line="245" w:lineRule="exact"/>
        <w:ind w:right="14" w:firstLine="54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Планирование благоустройства и озеленения территории земельных участков должно осуществляться с учетом требований, утвержденных Законом Московской области от 30.12.2014 N 191/2014-03 "О благоустройстве в Московской области" и «Правил благоустройства городского округа Зарайск Московской области», утвержденных решением Совета депутатов городского округа Зарайск Московской области от 28.03.2019 N 38/12.</w:t>
      </w:r>
    </w:p>
    <w:p w:rsidR="00145A9C" w:rsidRPr="00134366" w:rsidRDefault="00145A9C" w:rsidP="00145A9C">
      <w:pPr>
        <w:pStyle w:val="Style13"/>
        <w:widowControl/>
        <w:numPr>
          <w:ilvl w:val="0"/>
          <w:numId w:val="39"/>
        </w:numPr>
        <w:tabs>
          <w:tab w:val="left" w:pos="1087"/>
        </w:tabs>
        <w:spacing w:line="245" w:lineRule="exact"/>
        <w:ind w:right="22" w:firstLine="54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(при наличии свободной территории), установку необходимых малых архитектурных форм, водоотводов, элементов освещения, мест установки урн.</w:t>
      </w:r>
    </w:p>
    <w:p w:rsidR="00145A9C" w:rsidRPr="00134366" w:rsidRDefault="00145A9C" w:rsidP="00145A9C">
      <w:pPr>
        <w:pStyle w:val="Style13"/>
        <w:widowControl/>
        <w:numPr>
          <w:ilvl w:val="0"/>
          <w:numId w:val="40"/>
        </w:numPr>
        <w:tabs>
          <w:tab w:val="left" w:pos="1051"/>
        </w:tabs>
        <w:spacing w:before="50"/>
        <w:ind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Проектом должно быть предусмотрено сезонное расположение озеленения (наземных, настенных, подвесных устройств, вазонов, вертикального озеленения, устройство клумб). Размещение и внешний вид элементов озеленения должны способствовать эстетической привлекательности фасада, обеспечивать комплексное решение его оформления.</w:t>
      </w:r>
    </w:p>
    <w:p w:rsidR="00145A9C" w:rsidRPr="00134366" w:rsidRDefault="00145A9C" w:rsidP="00145A9C">
      <w:pPr>
        <w:pStyle w:val="Style13"/>
        <w:widowControl/>
        <w:numPr>
          <w:ilvl w:val="0"/>
          <w:numId w:val="40"/>
        </w:numPr>
        <w:tabs>
          <w:tab w:val="left" w:pos="1051"/>
        </w:tabs>
        <w:ind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Установка НТО допускается только на заранее подготовленную площадку с твердым и ровным покрытием без устройства фундамента.</w:t>
      </w:r>
    </w:p>
    <w:p w:rsidR="00145A9C" w:rsidRPr="00134366" w:rsidRDefault="00145A9C" w:rsidP="00145A9C">
      <w:pPr>
        <w:pStyle w:val="Style13"/>
        <w:widowControl/>
        <w:numPr>
          <w:ilvl w:val="0"/>
          <w:numId w:val="41"/>
        </w:numPr>
        <w:tabs>
          <w:tab w:val="left" w:pos="1145"/>
        </w:tabs>
        <w:ind w:firstLine="54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При модернизации либо установке НТО не допускается сужение существующей пешеходной зоны улицы.</w:t>
      </w:r>
    </w:p>
    <w:p w:rsidR="00145A9C" w:rsidRPr="00134366" w:rsidRDefault="00145A9C" w:rsidP="00145A9C">
      <w:pPr>
        <w:pStyle w:val="Style13"/>
        <w:widowControl/>
        <w:numPr>
          <w:ilvl w:val="0"/>
          <w:numId w:val="41"/>
        </w:numPr>
        <w:tabs>
          <w:tab w:val="left" w:pos="1145"/>
        </w:tabs>
        <w:spacing w:before="7"/>
        <w:ind w:firstLine="547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После проведения модернизации либо установки НТО запрещается размещение дополнительного торгового оборудования (холодильные витрины и т.п.) либо объектов (столики, зонтики и т.п.), не предусмотренных проектом.</w:t>
      </w:r>
    </w:p>
    <w:p w:rsidR="00145A9C" w:rsidRPr="00134366" w:rsidRDefault="00145A9C" w:rsidP="00145A9C">
      <w:pPr>
        <w:pStyle w:val="Style9"/>
        <w:widowControl/>
        <w:spacing w:line="240" w:lineRule="exact"/>
        <w:ind w:right="22"/>
      </w:pPr>
    </w:p>
    <w:p w:rsidR="00145A9C" w:rsidRPr="00134366" w:rsidRDefault="00145A9C" w:rsidP="00145A9C">
      <w:pPr>
        <w:pStyle w:val="Style9"/>
        <w:widowControl/>
        <w:spacing w:before="26" w:line="240" w:lineRule="auto"/>
        <w:ind w:right="22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4. Заключительные положения</w:t>
      </w:r>
    </w:p>
    <w:p w:rsidR="00145A9C" w:rsidRPr="00134366" w:rsidRDefault="00145A9C" w:rsidP="00145A9C">
      <w:pPr>
        <w:pStyle w:val="Style13"/>
        <w:widowControl/>
        <w:numPr>
          <w:ilvl w:val="0"/>
          <w:numId w:val="42"/>
        </w:numPr>
        <w:tabs>
          <w:tab w:val="left" w:pos="943"/>
        </w:tabs>
        <w:spacing w:before="252" w:line="245" w:lineRule="exact"/>
        <w:ind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Проект модернизации НТО направляется для согласования в администрацию городского округа Зарайск Московской области.</w:t>
      </w:r>
    </w:p>
    <w:p w:rsidR="00145A9C" w:rsidRPr="00134366" w:rsidRDefault="00145A9C" w:rsidP="00145A9C">
      <w:pPr>
        <w:pStyle w:val="Style13"/>
        <w:widowControl/>
        <w:numPr>
          <w:ilvl w:val="0"/>
          <w:numId w:val="42"/>
        </w:numPr>
        <w:tabs>
          <w:tab w:val="left" w:pos="943"/>
        </w:tabs>
        <w:spacing w:line="245" w:lineRule="exact"/>
        <w:ind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О результатах проведения модернизации НТО необходимо уведомить администрацию городского округа Зарайск Московской области.</w:t>
      </w:r>
    </w:p>
    <w:p w:rsidR="00145A9C" w:rsidRPr="00134366" w:rsidRDefault="00145A9C" w:rsidP="00145A9C">
      <w:pPr>
        <w:pStyle w:val="Style13"/>
        <w:widowControl/>
        <w:tabs>
          <w:tab w:val="left" w:pos="1080"/>
        </w:tabs>
        <w:spacing w:line="245" w:lineRule="exact"/>
        <w:ind w:firstLine="533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4.3.</w:t>
      </w:r>
      <w:r w:rsidRPr="00134366">
        <w:rPr>
          <w:rStyle w:val="FontStyle18"/>
          <w:sz w:val="24"/>
          <w:szCs w:val="24"/>
        </w:rPr>
        <w:tab/>
        <w:t>В случае несоответствия внешнего вида утвержденным требованиям к НТО,</w:t>
      </w:r>
      <w:r w:rsidRPr="00134366">
        <w:rPr>
          <w:rStyle w:val="FontStyle18"/>
          <w:sz w:val="24"/>
          <w:szCs w:val="24"/>
        </w:rPr>
        <w:br/>
        <w:t>размещенному на территории Зарайского муниципального района, отделом архитектуры и</w:t>
      </w:r>
      <w:r w:rsidRPr="00134366">
        <w:rPr>
          <w:rStyle w:val="FontStyle18"/>
          <w:sz w:val="24"/>
          <w:szCs w:val="24"/>
        </w:rPr>
        <w:br/>
        <w:t>градостроительства администрации городского округа Зарайск Московской области выдается предписание</w:t>
      </w:r>
      <w:r w:rsidRPr="00134366">
        <w:rPr>
          <w:rStyle w:val="FontStyle18"/>
          <w:sz w:val="24"/>
          <w:szCs w:val="24"/>
        </w:rPr>
        <w:br/>
        <w:t>собственнику объекта с указанием срока устранения выявленных нарушений.</w:t>
      </w:r>
    </w:p>
    <w:p w:rsidR="00145A9C" w:rsidRPr="00134366" w:rsidRDefault="00145A9C" w:rsidP="00145A9C">
      <w:pPr>
        <w:pStyle w:val="Style13"/>
        <w:widowControl/>
        <w:tabs>
          <w:tab w:val="left" w:pos="965"/>
        </w:tabs>
        <w:spacing w:line="245" w:lineRule="exact"/>
        <w:ind w:right="14"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4.4.</w:t>
      </w:r>
      <w:r w:rsidRPr="00134366">
        <w:rPr>
          <w:rStyle w:val="FontStyle18"/>
          <w:sz w:val="24"/>
          <w:szCs w:val="24"/>
        </w:rPr>
        <w:tab/>
        <w:t>В случае установки НТО, не соответствующего заявленной проектной документации, а</w:t>
      </w:r>
      <w:r w:rsidRPr="00134366">
        <w:rPr>
          <w:rStyle w:val="FontStyle18"/>
          <w:sz w:val="24"/>
          <w:szCs w:val="24"/>
        </w:rPr>
        <w:br/>
        <w:t>равно самовольного изменения объемно-планировочного решения, конструкций и их элементов,</w:t>
      </w:r>
      <w:r w:rsidRPr="00134366">
        <w:rPr>
          <w:rStyle w:val="FontStyle18"/>
          <w:sz w:val="24"/>
          <w:szCs w:val="24"/>
        </w:rPr>
        <w:br/>
        <w:t>изменения цветового решения внешнего вида объекта отделом архитектуры и градостроительства</w:t>
      </w:r>
      <w:r w:rsidRPr="00134366">
        <w:rPr>
          <w:rStyle w:val="FontStyle18"/>
          <w:sz w:val="24"/>
          <w:szCs w:val="24"/>
        </w:rPr>
        <w:br/>
        <w:t>администрации городского округа Зарайск Московской области выдается предписание собственнику объекта с указанием срока устранения выявленных нарушений.</w:t>
      </w:r>
    </w:p>
    <w:p w:rsidR="00145A9C" w:rsidRPr="00134366" w:rsidRDefault="00145A9C" w:rsidP="00145A9C">
      <w:pPr>
        <w:pStyle w:val="Style13"/>
        <w:widowControl/>
        <w:tabs>
          <w:tab w:val="left" w:pos="1087"/>
        </w:tabs>
        <w:spacing w:line="245" w:lineRule="exact"/>
        <w:ind w:right="22" w:firstLine="540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>4.5.</w:t>
      </w:r>
      <w:r w:rsidRPr="00134366">
        <w:rPr>
          <w:rStyle w:val="FontStyle18"/>
          <w:sz w:val="24"/>
          <w:szCs w:val="24"/>
        </w:rPr>
        <w:tab/>
        <w:t>В случае не устранения выявленных нарушений НТО подлежит демонтажу в</w:t>
      </w:r>
      <w:r w:rsidRPr="00134366">
        <w:rPr>
          <w:rStyle w:val="FontStyle18"/>
          <w:sz w:val="24"/>
          <w:szCs w:val="24"/>
        </w:rPr>
        <w:br/>
        <w:t>установленном порядке.</w:t>
      </w:r>
    </w:p>
    <w:p w:rsidR="00145A9C" w:rsidRPr="00134366" w:rsidRDefault="00145A9C" w:rsidP="00145A9C">
      <w:pPr>
        <w:pStyle w:val="Style13"/>
        <w:widowControl/>
        <w:tabs>
          <w:tab w:val="left" w:pos="1087"/>
        </w:tabs>
        <w:spacing w:line="245" w:lineRule="exact"/>
        <w:ind w:right="22" w:firstLine="540"/>
        <w:rPr>
          <w:rStyle w:val="FontStyle18"/>
          <w:sz w:val="24"/>
          <w:szCs w:val="24"/>
        </w:rPr>
        <w:sectPr w:rsidR="00145A9C" w:rsidRPr="00134366" w:rsidSect="003C6516"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</w:p>
    <w:p w:rsidR="00C3379C" w:rsidRDefault="00C3379C" w:rsidP="00145A9C">
      <w:pPr>
        <w:pStyle w:val="Style8"/>
        <w:widowControl/>
        <w:spacing w:before="50" w:line="252" w:lineRule="exact"/>
        <w:ind w:left="5645"/>
        <w:rPr>
          <w:rStyle w:val="FontStyle18"/>
          <w:sz w:val="24"/>
          <w:szCs w:val="24"/>
        </w:rPr>
      </w:pPr>
      <w:bookmarkStart w:id="0" w:name="_GoBack"/>
      <w:bookmarkEnd w:id="0"/>
      <w:r>
        <w:rPr>
          <w:rStyle w:val="FontStyle18"/>
          <w:sz w:val="24"/>
          <w:szCs w:val="24"/>
        </w:rPr>
        <w:lastRenderedPageBreak/>
        <w:t xml:space="preserve">Приложение  1 </w:t>
      </w:r>
    </w:p>
    <w:p w:rsidR="00C3379C" w:rsidRDefault="00C3379C" w:rsidP="00145A9C">
      <w:pPr>
        <w:pStyle w:val="Style8"/>
        <w:widowControl/>
        <w:spacing w:before="50" w:line="252" w:lineRule="exact"/>
        <w:ind w:left="5645"/>
        <w:rPr>
          <w:rStyle w:val="FontStyle18"/>
          <w:sz w:val="24"/>
          <w:szCs w:val="24"/>
        </w:rPr>
      </w:pPr>
    </w:p>
    <w:p w:rsidR="00C3379C" w:rsidRDefault="00C3379C" w:rsidP="00145A9C">
      <w:pPr>
        <w:pStyle w:val="Style8"/>
        <w:widowControl/>
        <w:spacing w:before="50" w:line="252" w:lineRule="exact"/>
        <w:ind w:left="5645"/>
        <w:rPr>
          <w:rStyle w:val="FontStyle18"/>
          <w:sz w:val="24"/>
          <w:szCs w:val="24"/>
        </w:rPr>
      </w:pPr>
    </w:p>
    <w:p w:rsidR="00145A9C" w:rsidRPr="00134366" w:rsidRDefault="00C3379C" w:rsidP="00145A9C">
      <w:pPr>
        <w:pStyle w:val="Style8"/>
        <w:widowControl/>
        <w:spacing w:before="50" w:line="252" w:lineRule="exact"/>
        <w:ind w:left="5645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 xml:space="preserve"> </w:t>
      </w:r>
    </w:p>
    <w:p w:rsidR="00145A9C" w:rsidRPr="00134366" w:rsidRDefault="00145A9C" w:rsidP="00145A9C">
      <w:pPr>
        <w:pStyle w:val="Style10"/>
        <w:widowControl/>
        <w:spacing w:line="240" w:lineRule="exact"/>
        <w:ind w:right="950"/>
      </w:pPr>
    </w:p>
    <w:p w:rsidR="00145A9C" w:rsidRPr="00134366" w:rsidRDefault="00145A9C" w:rsidP="00145A9C">
      <w:pPr>
        <w:pStyle w:val="Style10"/>
        <w:widowControl/>
        <w:spacing w:before="19" w:line="252" w:lineRule="exact"/>
        <w:ind w:right="950"/>
        <w:rPr>
          <w:rStyle w:val="FontStyle19"/>
          <w:sz w:val="24"/>
          <w:szCs w:val="24"/>
        </w:rPr>
      </w:pPr>
      <w:r w:rsidRPr="00134366">
        <w:rPr>
          <w:rStyle w:val="FontStyle19"/>
          <w:sz w:val="24"/>
          <w:szCs w:val="24"/>
        </w:rPr>
        <w:t>ЭСКИЗНЫЙ ПРОЕКТ ВНЕШНЕГО ВИДА АРХИТЕКТУРНО-</w:t>
      </w:r>
      <w:proofErr w:type="gramStart"/>
      <w:r w:rsidRPr="00134366">
        <w:rPr>
          <w:rStyle w:val="FontStyle19"/>
          <w:sz w:val="24"/>
          <w:szCs w:val="24"/>
        </w:rPr>
        <w:t>ХУДОЖЕСТВЕННОГО РЕШЕНИЯ</w:t>
      </w:r>
      <w:proofErr w:type="gramEnd"/>
      <w:r w:rsidRPr="00134366">
        <w:rPr>
          <w:rStyle w:val="FontStyle19"/>
          <w:sz w:val="24"/>
          <w:szCs w:val="24"/>
        </w:rPr>
        <w:t xml:space="preserve"> НТО ДЛЯ РАЗМЕЩЕНИЯ НА ТЕРРИТОРИИ ГОРОДСКОГО ОКРУГА ЗАРАЙСК МОСКОВСКОЙ ОБЛАСТИ</w:t>
      </w:r>
    </w:p>
    <w:p w:rsidR="00145A9C" w:rsidRPr="00134366" w:rsidRDefault="00145A9C" w:rsidP="00145A9C">
      <w:pPr>
        <w:pStyle w:val="Style9"/>
        <w:widowControl/>
        <w:spacing w:line="240" w:lineRule="exact"/>
        <w:ind w:left="418"/>
        <w:jc w:val="left"/>
      </w:pPr>
    </w:p>
    <w:p w:rsidR="00145A9C" w:rsidRPr="00134366" w:rsidRDefault="00145A9C" w:rsidP="00145A9C">
      <w:pPr>
        <w:pStyle w:val="Style9"/>
        <w:widowControl/>
        <w:spacing w:before="34" w:line="240" w:lineRule="auto"/>
        <w:ind w:left="418"/>
        <w:jc w:val="left"/>
        <w:rPr>
          <w:rStyle w:val="FontStyle18"/>
          <w:sz w:val="24"/>
          <w:szCs w:val="24"/>
        </w:rPr>
      </w:pPr>
      <w:r w:rsidRPr="00134366">
        <w:rPr>
          <w:rStyle w:val="FontStyle18"/>
          <w:sz w:val="24"/>
          <w:szCs w:val="24"/>
        </w:rPr>
        <w:t xml:space="preserve">Вид 1, 2 (павильон – нестационарное строение, </w:t>
      </w:r>
      <w:proofErr w:type="gramStart"/>
      <w:r w:rsidRPr="00134366">
        <w:rPr>
          <w:rStyle w:val="FontStyle18"/>
          <w:sz w:val="24"/>
          <w:szCs w:val="24"/>
        </w:rPr>
        <w:t>сооружение</w:t>
      </w:r>
      <w:proofErr w:type="gramEnd"/>
      <w:r w:rsidRPr="00134366">
        <w:rPr>
          <w:rStyle w:val="FontStyle18"/>
          <w:sz w:val="24"/>
          <w:szCs w:val="24"/>
        </w:rPr>
        <w:t xml:space="preserve"> оснащенное торговым залом (помещением для обслуживания покупателей) и помещением (помещениями) для хранения товарного запаса, рассчитанное на одно или несколько рабочих мест; составная часть торговой галереи) </w:t>
      </w:r>
    </w:p>
    <w:p w:rsidR="00145A9C" w:rsidRPr="00134366" w:rsidRDefault="00145A9C" w:rsidP="00145A9C">
      <w:pPr>
        <w:pStyle w:val="Style9"/>
        <w:widowControl/>
        <w:spacing w:before="22" w:after="1102" w:line="240" w:lineRule="auto"/>
        <w:jc w:val="left"/>
        <w:rPr>
          <w:rStyle w:val="FontStyle18"/>
          <w:sz w:val="24"/>
          <w:szCs w:val="24"/>
        </w:rPr>
      </w:pPr>
    </w:p>
    <w:p w:rsidR="00145A9C" w:rsidRPr="00134366" w:rsidRDefault="00145A9C" w:rsidP="00145A9C">
      <w:pPr>
        <w:pStyle w:val="Style4"/>
        <w:widowControl/>
        <w:spacing w:line="240" w:lineRule="exact"/>
        <w:ind w:left="1426"/>
        <w:jc w:val="both"/>
      </w:pPr>
      <w:r w:rsidRPr="00134366">
        <w:t>Вид 1.</w:t>
      </w:r>
    </w:p>
    <w:p w:rsidR="00145A9C" w:rsidRDefault="00145A9C" w:rsidP="00145A9C">
      <w:pPr>
        <w:pStyle w:val="Style9"/>
        <w:widowControl/>
        <w:spacing w:before="22" w:after="1102" w:line="240" w:lineRule="auto"/>
        <w:jc w:val="left"/>
        <w:rPr>
          <w:rStyle w:val="FontStyle18"/>
        </w:rPr>
        <w:sectPr w:rsidR="00145A9C" w:rsidSect="003760DC"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8"/>
        </w:rPr>
      </w:pP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7"/>
          <w:sz w:val="20"/>
          <w:szCs w:val="20"/>
        </w:rPr>
      </w:pPr>
      <w:r>
        <w:rPr>
          <w:noProof/>
        </w:rPr>
        <w:drawing>
          <wp:inline distT="0" distB="0" distL="0" distR="0" wp14:anchorId="304CC24F" wp14:editId="0BC71C75">
            <wp:extent cx="5939790" cy="4034447"/>
            <wp:effectExtent l="0" t="0" r="381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03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  <w:r>
        <w:rPr>
          <w:noProof/>
        </w:rPr>
        <w:drawing>
          <wp:inline distT="0" distB="0" distL="0" distR="0" wp14:anchorId="083045DD" wp14:editId="3EF4F63E">
            <wp:extent cx="6278102" cy="425646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3924" cy="426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6587621" wp14:editId="4AB8A0D6">
            <wp:extent cx="3740761" cy="11906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0683" cy="11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-567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E172B7" w:rsidRDefault="00E172B7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  <w:r w:rsidRPr="00EF57CC">
        <w:rPr>
          <w:rStyle w:val="FontStyle17"/>
        </w:rPr>
        <w:lastRenderedPageBreak/>
        <w:t>Вид 2</w:t>
      </w:r>
      <w:r>
        <w:rPr>
          <w:rStyle w:val="FontStyle17"/>
          <w:sz w:val="20"/>
          <w:szCs w:val="20"/>
        </w:rPr>
        <w:t>.</w:t>
      </w: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ind w:left="1418"/>
        <w:jc w:val="both"/>
        <w:rPr>
          <w:rStyle w:val="FontStyle17"/>
          <w:sz w:val="20"/>
          <w:szCs w:val="20"/>
        </w:rPr>
      </w:pPr>
      <w:r>
        <w:rPr>
          <w:noProof/>
        </w:rPr>
        <w:drawing>
          <wp:inline distT="0" distB="0" distL="0" distR="0" wp14:anchorId="66C73C1F" wp14:editId="045A670E">
            <wp:extent cx="4304380" cy="3109336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07519" cy="311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7"/>
          <w:sz w:val="20"/>
          <w:szCs w:val="20"/>
        </w:rPr>
      </w:pPr>
      <w:r>
        <w:rPr>
          <w:noProof/>
        </w:rPr>
        <w:drawing>
          <wp:inline distT="0" distB="0" distL="0" distR="0" wp14:anchorId="2129FF82" wp14:editId="633BDEBD">
            <wp:extent cx="5939790" cy="4294991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294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7"/>
          <w:sz w:val="20"/>
          <w:szCs w:val="20"/>
        </w:rPr>
      </w:pPr>
    </w:p>
    <w:p w:rsidR="00145A9C" w:rsidRDefault="00145A9C" w:rsidP="00145A9C">
      <w:pPr>
        <w:pStyle w:val="Style9"/>
        <w:widowControl/>
        <w:spacing w:line="240" w:lineRule="auto"/>
        <w:jc w:val="both"/>
        <w:rPr>
          <w:rStyle w:val="FontStyle17"/>
          <w:sz w:val="20"/>
          <w:szCs w:val="20"/>
        </w:rPr>
      </w:pPr>
    </w:p>
    <w:p w:rsidR="001A6B9E" w:rsidRPr="001A6B9E" w:rsidRDefault="003C1AA8" w:rsidP="001716D0">
      <w:pPr>
        <w:jc w:val="both"/>
      </w:pPr>
      <w:r>
        <w:rPr>
          <w:noProof/>
        </w:rPr>
        <w:drawing>
          <wp:inline distT="0" distB="0" distL="0" distR="0" wp14:anchorId="7FDFEC80" wp14:editId="06ADA4AE">
            <wp:extent cx="3416300" cy="923925"/>
            <wp:effectExtent l="0" t="0" r="0" b="9525"/>
            <wp:docPr id="1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B9E" w:rsidRPr="001A6B9E" w:rsidSect="00B54FF5">
      <w:headerReference w:type="even" r:id="rId15"/>
      <w:headerReference w:type="default" r:id="rId16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19" w:rsidRDefault="003F7819">
      <w:r>
        <w:separator/>
      </w:r>
    </w:p>
  </w:endnote>
  <w:endnote w:type="continuationSeparator" w:id="0">
    <w:p w:rsidR="003F7819" w:rsidRDefault="003F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19" w:rsidRDefault="003F7819">
      <w:r>
        <w:separator/>
      </w:r>
    </w:p>
  </w:footnote>
  <w:footnote w:type="continuationSeparator" w:id="0">
    <w:p w:rsidR="003F7819" w:rsidRDefault="003F78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7151"/>
    <w:multiLevelType w:val="singleLevel"/>
    <w:tmpl w:val="2084D674"/>
    <w:lvl w:ilvl="0">
      <w:start w:val="1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362ADD"/>
    <w:multiLevelType w:val="singleLevel"/>
    <w:tmpl w:val="3AAC4AC6"/>
    <w:lvl w:ilvl="0">
      <w:start w:val="1"/>
      <w:numFmt w:val="decimal"/>
      <w:lvlText w:val="3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2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8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E503DBD"/>
    <w:multiLevelType w:val="singleLevel"/>
    <w:tmpl w:val="73609606"/>
    <w:lvl w:ilvl="0">
      <w:start w:val="13"/>
      <w:numFmt w:val="decimal"/>
      <w:lvlText w:val="3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1"/>
    <w:lvlOverride w:ilvl="0">
      <w:lvl w:ilvl="0">
        <w:start w:val="1"/>
        <w:numFmt w:val="decimal"/>
        <w:lvlText w:val="3.%1.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1"/>
    <w:lvlOverride w:ilvl="0">
      <w:lvl w:ilvl="0">
        <w:start w:val="1"/>
        <w:numFmt w:val="decimal"/>
        <w:lvlText w:val="3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9"/>
  </w:num>
  <w:num w:numId="40">
    <w:abstractNumId w:val="29"/>
    <w:lvlOverride w:ilvl="0">
      <w:lvl w:ilvl="0">
        <w:start w:val="17"/>
        <w:numFmt w:val="decimal"/>
        <w:lvlText w:val="3.%1.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9"/>
    <w:lvlOverride w:ilvl="0">
      <w:lvl w:ilvl="0">
        <w:start w:val="17"/>
        <w:numFmt w:val="decimal"/>
        <w:lvlText w:val="3.%1."/>
        <w:legacy w:legacy="1" w:legacySpace="0" w:legacyIndent="59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4366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5A9C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A6B9E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7EC"/>
    <w:rsid w:val="00277C52"/>
    <w:rsid w:val="0028001C"/>
    <w:rsid w:val="0028240C"/>
    <w:rsid w:val="00282E6A"/>
    <w:rsid w:val="002836EC"/>
    <w:rsid w:val="00285823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166D"/>
    <w:rsid w:val="00373723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AA8"/>
    <w:rsid w:val="003C1F1A"/>
    <w:rsid w:val="003C4F4D"/>
    <w:rsid w:val="003C6130"/>
    <w:rsid w:val="003C62D5"/>
    <w:rsid w:val="003C6516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819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296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4C7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6CC3"/>
    <w:rsid w:val="00627C1C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55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4D0A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6917"/>
    <w:rsid w:val="00826CE4"/>
    <w:rsid w:val="008301E2"/>
    <w:rsid w:val="0083080A"/>
    <w:rsid w:val="00830990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49B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205D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5429"/>
    <w:rsid w:val="00AF572C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76C35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D7A13"/>
    <w:rsid w:val="00BE0011"/>
    <w:rsid w:val="00BE0C81"/>
    <w:rsid w:val="00BE1244"/>
    <w:rsid w:val="00BE18E6"/>
    <w:rsid w:val="00BE1BAB"/>
    <w:rsid w:val="00BE1FCD"/>
    <w:rsid w:val="00BE2BBA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379C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3A04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175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64F7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5ED4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2B7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6706E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6569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3">
    <w:name w:val="Style3"/>
    <w:basedOn w:val="a"/>
    <w:uiPriority w:val="99"/>
    <w:rsid w:val="00BD7A13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45A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45A9C"/>
    <w:pPr>
      <w:widowControl w:val="0"/>
      <w:autoSpaceDE w:val="0"/>
      <w:autoSpaceDN w:val="0"/>
      <w:adjustRightInd w:val="0"/>
      <w:spacing w:line="256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45A9C"/>
    <w:pPr>
      <w:widowControl w:val="0"/>
      <w:autoSpaceDE w:val="0"/>
      <w:autoSpaceDN w:val="0"/>
      <w:adjustRightInd w:val="0"/>
      <w:spacing w:line="251" w:lineRule="exact"/>
      <w:ind w:firstLine="54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45A9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45A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45A9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145A9C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Style3">
    <w:name w:val="Style3"/>
    <w:basedOn w:val="a"/>
    <w:uiPriority w:val="99"/>
    <w:rsid w:val="00BD7A13"/>
    <w:pPr>
      <w:widowControl w:val="0"/>
      <w:autoSpaceDE w:val="0"/>
      <w:autoSpaceDN w:val="0"/>
      <w:adjustRightInd w:val="0"/>
      <w:spacing w:line="319" w:lineRule="exact"/>
      <w:ind w:firstLine="56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45A9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145A9C"/>
    <w:pPr>
      <w:widowControl w:val="0"/>
      <w:autoSpaceDE w:val="0"/>
      <w:autoSpaceDN w:val="0"/>
      <w:adjustRightInd w:val="0"/>
      <w:spacing w:line="256" w:lineRule="exact"/>
      <w:jc w:val="center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145A9C"/>
    <w:pPr>
      <w:widowControl w:val="0"/>
      <w:autoSpaceDE w:val="0"/>
      <w:autoSpaceDN w:val="0"/>
      <w:adjustRightInd w:val="0"/>
      <w:spacing w:line="251" w:lineRule="exact"/>
      <w:ind w:firstLine="54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  <w:ind w:firstLine="576"/>
      <w:jc w:val="both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145A9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145A9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45A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145A9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145A9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0671-EDEE-495A-8221-70F27C3C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1528</cp:revision>
  <cp:lastPrinted>2022-02-11T11:07:00Z</cp:lastPrinted>
  <dcterms:created xsi:type="dcterms:W3CDTF">2018-01-30T13:13:00Z</dcterms:created>
  <dcterms:modified xsi:type="dcterms:W3CDTF">2022-02-11T11:08:00Z</dcterms:modified>
</cp:coreProperties>
</file>