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E50F6A">
        <w:rPr>
          <w:sz w:val="28"/>
          <w:szCs w:val="28"/>
        </w:rPr>
        <w:t>16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E50F6A">
        <w:rPr>
          <w:sz w:val="28"/>
          <w:szCs w:val="28"/>
        </w:rPr>
        <w:t>229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Default="00CE064C" w:rsidP="003D44F1">
      <w:pPr>
        <w:jc w:val="both"/>
        <w:rPr>
          <w:sz w:val="28"/>
          <w:szCs w:val="28"/>
        </w:rPr>
      </w:pPr>
    </w:p>
    <w:p w:rsidR="0033656F" w:rsidRPr="0033656F" w:rsidRDefault="0033656F" w:rsidP="003D44F1">
      <w:pPr>
        <w:jc w:val="both"/>
        <w:rPr>
          <w:sz w:val="28"/>
          <w:szCs w:val="28"/>
        </w:rPr>
      </w:pPr>
    </w:p>
    <w:p w:rsidR="001A3906" w:rsidRPr="001A3906" w:rsidRDefault="001A3906" w:rsidP="001A3906">
      <w:pPr>
        <w:jc w:val="center"/>
        <w:rPr>
          <w:sz w:val="28"/>
          <w:szCs w:val="28"/>
        </w:rPr>
      </w:pPr>
      <w:r w:rsidRPr="001A3906">
        <w:rPr>
          <w:sz w:val="28"/>
          <w:szCs w:val="28"/>
        </w:rPr>
        <w:t>Об утверждении форм проверочных листов</w:t>
      </w:r>
    </w:p>
    <w:p w:rsidR="001A3906" w:rsidRDefault="001A3906" w:rsidP="001A3906">
      <w:pPr>
        <w:jc w:val="center"/>
        <w:rPr>
          <w:sz w:val="28"/>
          <w:szCs w:val="28"/>
        </w:rPr>
      </w:pPr>
      <w:proofErr w:type="gramStart"/>
      <w:r w:rsidRPr="001A3906">
        <w:rPr>
          <w:sz w:val="28"/>
          <w:szCs w:val="28"/>
        </w:rPr>
        <w:t xml:space="preserve">(списков контрольных вопросов, ответы на которые свидетельствуют </w:t>
      </w:r>
      <w:proofErr w:type="gramEnd"/>
    </w:p>
    <w:p w:rsidR="001A3906" w:rsidRDefault="001A3906" w:rsidP="001A3906">
      <w:pPr>
        <w:jc w:val="center"/>
        <w:rPr>
          <w:sz w:val="28"/>
          <w:szCs w:val="28"/>
        </w:rPr>
      </w:pPr>
      <w:r w:rsidRPr="001A3906">
        <w:rPr>
          <w:sz w:val="28"/>
          <w:szCs w:val="28"/>
        </w:rPr>
        <w:t xml:space="preserve">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</w:t>
      </w:r>
    </w:p>
    <w:p w:rsidR="001A3906" w:rsidRDefault="001A3906" w:rsidP="001A3906">
      <w:pPr>
        <w:jc w:val="center"/>
        <w:rPr>
          <w:sz w:val="28"/>
          <w:szCs w:val="28"/>
        </w:rPr>
      </w:pPr>
      <w:r w:rsidRPr="001A3906">
        <w:rPr>
          <w:sz w:val="28"/>
          <w:szCs w:val="28"/>
        </w:rPr>
        <w:t xml:space="preserve">наземном электрическом </w:t>
      </w:r>
      <w:proofErr w:type="gramStart"/>
      <w:r w:rsidRPr="001A3906">
        <w:rPr>
          <w:sz w:val="28"/>
          <w:szCs w:val="28"/>
        </w:rPr>
        <w:t>транспорте</w:t>
      </w:r>
      <w:proofErr w:type="gramEnd"/>
      <w:r w:rsidRPr="001A3906">
        <w:rPr>
          <w:sz w:val="28"/>
          <w:szCs w:val="28"/>
        </w:rPr>
        <w:t xml:space="preserve"> и в дорожном хозяйстве </w:t>
      </w:r>
    </w:p>
    <w:p w:rsidR="001A3906" w:rsidRPr="001A3906" w:rsidRDefault="001A3906" w:rsidP="001A3906">
      <w:pPr>
        <w:jc w:val="center"/>
        <w:rPr>
          <w:sz w:val="28"/>
          <w:szCs w:val="28"/>
        </w:rPr>
      </w:pPr>
      <w:r w:rsidRPr="001A3906">
        <w:rPr>
          <w:sz w:val="28"/>
          <w:szCs w:val="28"/>
        </w:rPr>
        <w:t>на территории городского округа Зарайск Московской области</w:t>
      </w:r>
    </w:p>
    <w:p w:rsidR="001A3906" w:rsidRDefault="001A3906" w:rsidP="001A3906">
      <w:pPr>
        <w:jc w:val="center"/>
        <w:rPr>
          <w:sz w:val="28"/>
          <w:szCs w:val="28"/>
        </w:rPr>
      </w:pPr>
    </w:p>
    <w:p w:rsidR="001A3906" w:rsidRPr="001A3906" w:rsidRDefault="001A3906" w:rsidP="001A3906">
      <w:pPr>
        <w:jc w:val="center"/>
        <w:rPr>
          <w:sz w:val="28"/>
          <w:szCs w:val="28"/>
        </w:rPr>
      </w:pP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В соответствии с частью 1 статьи 53 Федерального закона от 31.07.2020</w:t>
      </w:r>
      <w:r>
        <w:rPr>
          <w:sz w:val="28"/>
          <w:szCs w:val="28"/>
        </w:rPr>
        <w:t xml:space="preserve">                     </w:t>
      </w:r>
      <w:r w:rsidRPr="001A39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пунктами 70 и 101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</w:t>
      </w:r>
      <w:r w:rsidR="009B5661">
        <w:rPr>
          <w:sz w:val="28"/>
          <w:szCs w:val="28"/>
        </w:rPr>
        <w:t>ковской области, утвержденного постановлением п</w:t>
      </w:r>
      <w:r w:rsidRPr="001A3906">
        <w:rPr>
          <w:sz w:val="28"/>
          <w:szCs w:val="28"/>
        </w:rPr>
        <w:t>равительства Московской области от 21.09.2021 № 899/33,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76/5, а также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городского ок</w:t>
      </w:r>
      <w:r w:rsidR="009B5661">
        <w:rPr>
          <w:sz w:val="28"/>
          <w:szCs w:val="28"/>
        </w:rPr>
        <w:t>руга Зарайск Московской области</w:t>
      </w:r>
    </w:p>
    <w:p w:rsidR="001A3906" w:rsidRPr="001A3906" w:rsidRDefault="001A3906" w:rsidP="009B5661">
      <w:pPr>
        <w:jc w:val="center"/>
        <w:rPr>
          <w:sz w:val="28"/>
          <w:szCs w:val="28"/>
        </w:rPr>
      </w:pPr>
      <w:r w:rsidRPr="001A3906">
        <w:rPr>
          <w:sz w:val="28"/>
          <w:szCs w:val="28"/>
        </w:rPr>
        <w:t>П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О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С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Т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А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Н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О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В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Л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Я</w:t>
      </w:r>
      <w:r w:rsidR="009B5661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>Ю:</w:t>
      </w: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 xml:space="preserve">1. Утвердить формы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</w:t>
      </w:r>
      <w:r w:rsidRPr="001A3906">
        <w:rPr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 на территории городского округа Зарайск Московской области: </w:t>
      </w: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 xml:space="preserve">1.1. форму проверочного листа, применяемого контрольным органом по объектам муниципального контроля в </w:t>
      </w:r>
      <w:r w:rsidR="009B5661">
        <w:rPr>
          <w:sz w:val="28"/>
          <w:szCs w:val="28"/>
        </w:rPr>
        <w:t>сфере дорожного хозяйства (п</w:t>
      </w:r>
      <w:r w:rsidRPr="001A3906">
        <w:rPr>
          <w:sz w:val="28"/>
          <w:szCs w:val="28"/>
        </w:rPr>
        <w:t>риложение 1);</w:t>
      </w: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1.2. форму проверочного листа, применяемого контрольным органом по объектам муниципального контроля в сфере автомобильного транспорта и городского наземн</w:t>
      </w:r>
      <w:r w:rsidR="009B5661">
        <w:rPr>
          <w:sz w:val="28"/>
          <w:szCs w:val="28"/>
        </w:rPr>
        <w:t>ого электрического транспорта (п</w:t>
      </w:r>
      <w:r w:rsidRPr="001A3906">
        <w:rPr>
          <w:sz w:val="28"/>
          <w:szCs w:val="28"/>
        </w:rPr>
        <w:t>риложение 2).</w:t>
      </w: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1A3906" w:rsidRPr="001A3906" w:rsidRDefault="001A3906" w:rsidP="001A3906">
      <w:pPr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04569C" w:rsidRPr="00A029B0" w:rsidRDefault="00E50F6A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056" w:rsidRDefault="00C22056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Pr="00C22056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2D140F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C3E6A" w:rsidRDefault="003C3E6A" w:rsidP="003C3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C3E6A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C22056">
        <w:rPr>
          <w:color w:val="000000" w:themeColor="text1"/>
          <w:sz w:val="28"/>
          <w:szCs w:val="28"/>
        </w:rPr>
        <w:t xml:space="preserve"> </w:t>
      </w:r>
    </w:p>
    <w:p w:rsidR="00B56BD0" w:rsidRDefault="00E50F6A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B262F">
        <w:rPr>
          <w:sz w:val="28"/>
          <w:szCs w:val="28"/>
        </w:rPr>
        <w:t>.</w:t>
      </w:r>
      <w:r w:rsidR="00B56BD0">
        <w:rPr>
          <w:sz w:val="28"/>
          <w:szCs w:val="28"/>
        </w:rPr>
        <w:t>02.2022</w:t>
      </w:r>
    </w:p>
    <w:p w:rsidR="004D2F2F" w:rsidRDefault="004D2F2F" w:rsidP="004D2F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Default="00E77B9E" w:rsidP="009B5661">
      <w:pPr>
        <w:pStyle w:val="affa"/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E50F6A">
        <w:rPr>
          <w:sz w:val="28"/>
          <w:szCs w:val="28"/>
        </w:rPr>
        <w:t>А.В. Шолохов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0F6A">
        <w:rPr>
          <w:sz w:val="28"/>
          <w:szCs w:val="28"/>
        </w:rPr>
        <w:t>6</w:t>
      </w:r>
      <w:r>
        <w:rPr>
          <w:sz w:val="28"/>
          <w:szCs w:val="28"/>
        </w:rPr>
        <w:t>.02.2022</w:t>
      </w:r>
    </w:p>
    <w:p w:rsidR="00E50F6A" w:rsidRDefault="00E50F6A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строительства, </w:t>
      </w:r>
    </w:p>
    <w:p w:rsidR="00554025" w:rsidRDefault="00E50F6A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 и транспорта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E50F6A">
        <w:rPr>
          <w:rFonts w:ascii="Times New Roman" w:hAnsi="Times New Roman" w:cs="Times New Roman"/>
          <w:sz w:val="28"/>
          <w:szCs w:val="28"/>
        </w:rPr>
        <w:t>А.В. Савельев</w:t>
      </w:r>
    </w:p>
    <w:p w:rsidR="00554025" w:rsidRDefault="00E50F6A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E50F6A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9B5661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Шолохову А.В.,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отделу </w:t>
      </w:r>
      <w:proofErr w:type="spellStart"/>
      <w:r>
        <w:rPr>
          <w:sz w:val="28"/>
          <w:szCs w:val="28"/>
        </w:rPr>
        <w:t>кап.стр</w:t>
      </w:r>
      <w:proofErr w:type="spellEnd"/>
      <w:r>
        <w:rPr>
          <w:sz w:val="28"/>
          <w:szCs w:val="28"/>
        </w:rPr>
        <w:t xml:space="preserve">., ДХ и Т,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отделу,  СВ со СМИ, прокуратуре.</w:t>
      </w:r>
    </w:p>
    <w:p w:rsidR="009B5661" w:rsidRDefault="009B5661" w:rsidP="00C153D0">
      <w:pPr>
        <w:jc w:val="both"/>
        <w:rPr>
          <w:sz w:val="28"/>
          <w:szCs w:val="28"/>
        </w:rPr>
      </w:pPr>
    </w:p>
    <w:p w:rsidR="009B5661" w:rsidRDefault="009B5661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9B5661" w:rsidRDefault="009B5661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452" w:rsidRDefault="00A42452" w:rsidP="00AA2C8F">
      <w:pPr>
        <w:rPr>
          <w:sz w:val="28"/>
          <w:szCs w:val="28"/>
        </w:rPr>
      </w:pPr>
    </w:p>
    <w:p w:rsidR="00A42452" w:rsidRDefault="00A42452" w:rsidP="0048682B">
      <w:pPr>
        <w:jc w:val="both"/>
        <w:rPr>
          <w:sz w:val="28"/>
          <w:szCs w:val="28"/>
        </w:rPr>
      </w:pPr>
    </w:p>
    <w:p w:rsidR="006B0C91" w:rsidRPr="00AA2C8F" w:rsidRDefault="006B0C91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Приложение </w:t>
      </w:r>
      <w:r w:rsidR="00AA2C8F" w:rsidRPr="00AA2C8F">
        <w:t>1</w:t>
      </w:r>
    </w:p>
    <w:p w:rsidR="00AA2C8F" w:rsidRPr="00AA2C8F" w:rsidRDefault="00AA2C8F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УТВЕРЖДЕНО</w:t>
      </w:r>
    </w:p>
    <w:p w:rsidR="006B0C91" w:rsidRPr="00AA2C8F" w:rsidRDefault="00AA2C8F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постановлением</w:t>
      </w:r>
      <w:r w:rsidR="006B0C91" w:rsidRPr="00AA2C8F">
        <w:t xml:space="preserve"> главы </w:t>
      </w:r>
    </w:p>
    <w:p w:rsidR="006B0C91" w:rsidRPr="00AA2C8F" w:rsidRDefault="006B0C91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городского округа Зарайск </w:t>
      </w:r>
    </w:p>
    <w:p w:rsidR="006B0C91" w:rsidRDefault="006B0C91" w:rsidP="0048682B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="00892EF2" w:rsidRPr="00AA2C8F">
        <w:t>от 16</w:t>
      </w:r>
      <w:r w:rsidR="00E50F6A" w:rsidRPr="00AA2C8F">
        <w:t>.02.2022 № 229</w:t>
      </w:r>
      <w:r w:rsidRPr="00AA2C8F">
        <w:t>/2</w:t>
      </w:r>
    </w:p>
    <w:p w:rsidR="00190455" w:rsidRDefault="00190455" w:rsidP="00190455">
      <w:pPr>
        <w:widowControl w:val="0"/>
        <w:autoSpaceDE w:val="0"/>
        <w:autoSpaceDN w:val="0"/>
        <w:rPr>
          <w:rFonts w:eastAsia="Calibri"/>
          <w:szCs w:val="28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90455" w:rsidTr="00FB20CD">
        <w:trPr>
          <w:trHeight w:val="1324"/>
        </w:trPr>
        <w:tc>
          <w:tcPr>
            <w:tcW w:w="1550" w:type="dxa"/>
            <w:vAlign w:val="center"/>
          </w:tcPr>
          <w:p w:rsidR="00190455" w:rsidRPr="0033283B" w:rsidRDefault="00190455" w:rsidP="00FB20CD">
            <w:pPr>
              <w:pStyle w:val="a5"/>
              <w:jc w:val="center"/>
              <w:rPr>
                <w:lang w:val="en-US"/>
              </w:rPr>
            </w:pPr>
            <w:r w:rsidRPr="0033283B">
              <w:rPr>
                <w:lang w:val="en-US"/>
              </w:rPr>
              <w:t>QR-</w:t>
            </w:r>
            <w:r w:rsidRPr="0033283B">
              <w:t>код</w:t>
            </w:r>
          </w:p>
        </w:tc>
      </w:tr>
    </w:tbl>
    <w:p w:rsidR="00190455" w:rsidRDefault="00190455" w:rsidP="00190455">
      <w:pPr>
        <w:keepNext/>
        <w:tabs>
          <w:tab w:val="left" w:pos="1560"/>
        </w:tabs>
        <w:outlineLvl w:val="0"/>
        <w:rPr>
          <w:rFonts w:eastAsia="Calibri"/>
          <w:szCs w:val="28"/>
        </w:rPr>
      </w:pPr>
    </w:p>
    <w:p w:rsidR="00190455" w:rsidRDefault="00190455" w:rsidP="00190455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Форма п</w:t>
      </w:r>
      <w:r w:rsidRPr="00C00143">
        <w:rPr>
          <w:rFonts w:eastAsia="Calibri"/>
          <w:szCs w:val="28"/>
        </w:rPr>
        <w:t>роверочн</w:t>
      </w:r>
      <w:r>
        <w:rPr>
          <w:rFonts w:eastAsia="Calibri"/>
          <w:szCs w:val="28"/>
        </w:rPr>
        <w:t>ого</w:t>
      </w:r>
      <w:r w:rsidRPr="00C00143">
        <w:rPr>
          <w:rFonts w:eastAsia="Calibri"/>
          <w:szCs w:val="28"/>
        </w:rPr>
        <w:t xml:space="preserve"> лист</w:t>
      </w:r>
      <w:r>
        <w:rPr>
          <w:rFonts w:eastAsia="Calibri"/>
          <w:szCs w:val="28"/>
        </w:rPr>
        <w:t>а</w:t>
      </w:r>
    </w:p>
    <w:p w:rsidR="00190455" w:rsidRPr="00387E4C" w:rsidRDefault="00190455" w:rsidP="00190455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 w:rsidRPr="00387E4C">
        <w:rPr>
          <w:rFonts w:eastAsia="Calibri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>
        <w:rPr>
          <w:rFonts w:eastAsia="Calibri"/>
          <w:szCs w:val="28"/>
        </w:rPr>
        <w:t>применяемого</w:t>
      </w:r>
      <w:r w:rsidRPr="00387E4C">
        <w:rPr>
          <w:rFonts w:eastAsia="Calibri"/>
          <w:szCs w:val="28"/>
        </w:rPr>
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дорожного хозяйства)</w:t>
      </w:r>
    </w:p>
    <w:p w:rsidR="00190455" w:rsidRDefault="00190455" w:rsidP="00190455">
      <w:pPr>
        <w:jc w:val="center"/>
        <w:rPr>
          <w:szCs w:val="28"/>
        </w:rPr>
      </w:pPr>
    </w:p>
    <w:p w:rsidR="00190455" w:rsidRDefault="00190455" w:rsidP="00190455">
      <w:pPr>
        <w:jc w:val="center"/>
        <w:rPr>
          <w:szCs w:val="28"/>
        </w:rPr>
      </w:pPr>
    </w:p>
    <w:p w:rsidR="00190455" w:rsidRDefault="00190455" w:rsidP="00190455">
      <w:pPr>
        <w:jc w:val="center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02"/>
        <w:gridCol w:w="5093"/>
      </w:tblGrid>
      <w:tr w:rsidR="00190455" w:rsidRPr="00D25A7E" w:rsidTr="00FB20CD"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Муниципальный контроль </w:t>
            </w:r>
            <w:r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 xml:space="preserve">городского округа Зарайск </w:t>
            </w:r>
            <w:r w:rsidRPr="00D25A7E">
              <w:rPr>
                <w:sz w:val="20"/>
              </w:rPr>
              <w:t>Московской области</w:t>
            </w:r>
          </w:p>
        </w:tc>
      </w:tr>
      <w:tr w:rsidR="00190455" w:rsidRPr="00D25A7E" w:rsidTr="00FB20CD">
        <w:trPr>
          <w:trHeight w:val="626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</w:t>
            </w:r>
            <w:r>
              <w:rPr>
                <w:sz w:val="20"/>
              </w:rPr>
              <w:t xml:space="preserve">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</w:t>
            </w:r>
          </w:p>
        </w:tc>
      </w:tr>
      <w:tr w:rsidR="00190455" w:rsidRPr="00D25A7E" w:rsidTr="00FB20CD">
        <w:trPr>
          <w:trHeight w:val="549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Постановление главы городского округа Зарайск Московской области от </w:t>
            </w:r>
            <w:r w:rsidRPr="007975E2">
              <w:rPr>
                <w:bCs/>
                <w:spacing w:val="-3"/>
                <w:sz w:val="20"/>
              </w:rPr>
              <w:t>«___» _______ 2022г. №____</w:t>
            </w:r>
            <w:r>
              <w:rPr>
                <w:sz w:val="20"/>
              </w:rPr>
              <w:t xml:space="preserve"> «</w:t>
            </w:r>
            <w:r w:rsidRPr="007975E2">
              <w:rPr>
                <w:sz w:val="20"/>
              </w:rPr>
              <w:t>Об утве</w:t>
            </w:r>
            <w:r>
              <w:rPr>
                <w:sz w:val="20"/>
              </w:rPr>
              <w:t xml:space="preserve">рждении форм проверочных листов </w:t>
            </w:r>
            <w:r w:rsidRPr="007975E2">
              <w:rPr>
                <w:sz w:val="20"/>
              </w:rPr>
      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</w:t>
            </w:r>
            <w:r>
              <w:rPr>
                <w:sz w:val="20"/>
              </w:rPr>
              <w:t>применяемых</w:t>
            </w:r>
            <w:r w:rsidRPr="007975E2">
              <w:rPr>
                <w:sz w:val="20"/>
              </w:rPr>
      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>
              <w:rPr>
                <w:sz w:val="20"/>
              </w:rPr>
              <w:t>»</w:t>
            </w:r>
          </w:p>
        </w:tc>
      </w:tr>
      <w:tr w:rsidR="00190455" w:rsidRPr="00D25A7E" w:rsidTr="00FB20CD">
        <w:trPr>
          <w:trHeight w:val="371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>Вид контрольного мероприятия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546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в отношении которого проводится контрольное мероприятие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1749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 xml:space="preserve"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C0415B">
              <w:rPr>
                <w:sz w:val="20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553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мероприятия с заполнением проверочного листа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986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органа </w:t>
            </w:r>
            <w:r>
              <w:rPr>
                <w:sz w:val="20"/>
              </w:rPr>
              <w:t xml:space="preserve">о проведении контрольного мероприятия, подписанного </w:t>
            </w:r>
            <w:r w:rsidRPr="00D25A7E">
              <w:rPr>
                <w:sz w:val="20"/>
              </w:rPr>
              <w:t xml:space="preserve">уполномоченным </w:t>
            </w:r>
            <w:r>
              <w:rPr>
                <w:sz w:val="20"/>
              </w:rPr>
              <w:t xml:space="preserve">должностным лицом контрольного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rPr>
          <w:trHeight w:val="334"/>
        </w:trPr>
        <w:tc>
          <w:tcPr>
            <w:tcW w:w="5102" w:type="dxa"/>
          </w:tcPr>
          <w:p w:rsidR="00190455" w:rsidRPr="00D25A7E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Учетный номер контрольного </w:t>
            </w:r>
            <w:r w:rsidRPr="00D25A7E">
              <w:rPr>
                <w:sz w:val="20"/>
              </w:rPr>
              <w:t>мероприятия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D25A7E" w:rsidTr="00FB20CD">
        <w:tc>
          <w:tcPr>
            <w:tcW w:w="5102" w:type="dxa"/>
          </w:tcPr>
          <w:p w:rsidR="00190455" w:rsidRPr="003470FB" w:rsidRDefault="00190455" w:rsidP="00FB20CD">
            <w:pPr>
              <w:rPr>
                <w:sz w:val="20"/>
              </w:rPr>
            </w:pPr>
            <w:r w:rsidRPr="003470FB">
              <w:rPr>
                <w:sz w:val="20"/>
              </w:rPr>
              <w:t xml:space="preserve">Должность, фамилия и инициалы </w:t>
            </w:r>
            <w:r>
              <w:rPr>
                <w:sz w:val="20"/>
              </w:rPr>
              <w:t xml:space="preserve">должностного лица контрольного </w:t>
            </w:r>
            <w:r w:rsidRPr="003470FB">
              <w:rPr>
                <w:sz w:val="20"/>
              </w:rPr>
              <w:t>органа, в должностные обязанности которого</w:t>
            </w:r>
            <w:r>
              <w:rPr>
                <w:sz w:val="20"/>
              </w:rPr>
              <w:t>,</w:t>
            </w:r>
            <w:r w:rsidRPr="003470FB">
              <w:rPr>
                <w:sz w:val="20"/>
              </w:rPr>
              <w:t xml:space="preserve"> в соответствии с </w:t>
            </w:r>
            <w:r w:rsidRPr="00FB0E0B">
              <w:rPr>
                <w:sz w:val="20"/>
              </w:rPr>
      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      </w:r>
            <w:r>
              <w:rPr>
                <w:sz w:val="20"/>
              </w:rPr>
              <w:t xml:space="preserve">, </w:t>
            </w:r>
            <w:r w:rsidRPr="003470FB">
              <w:rPr>
                <w:sz w:val="20"/>
              </w:rPr>
              <w:t>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093" w:type="dxa"/>
          </w:tcPr>
          <w:p w:rsidR="00190455" w:rsidRPr="00D25A7E" w:rsidRDefault="00190455" w:rsidP="00FB20CD">
            <w:pPr>
              <w:jc w:val="center"/>
              <w:rPr>
                <w:sz w:val="20"/>
              </w:rPr>
            </w:pPr>
          </w:p>
        </w:tc>
      </w:tr>
    </w:tbl>
    <w:p w:rsidR="00190455" w:rsidRPr="00F334AF" w:rsidRDefault="00190455" w:rsidP="00190455">
      <w:pPr>
        <w:jc w:val="center"/>
      </w:pPr>
    </w:p>
    <w:p w:rsidR="00190455" w:rsidRDefault="00190455" w:rsidP="0019045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90455" w:rsidRDefault="00190455" w:rsidP="00190455">
      <w:pPr>
        <w:jc w:val="center"/>
        <w:rPr>
          <w:rFonts w:eastAsia="Calibri"/>
          <w:szCs w:val="28"/>
          <w:lang w:eastAsia="en-US"/>
        </w:rPr>
      </w:pPr>
    </w:p>
    <w:tbl>
      <w:tblPr>
        <w:tblStyle w:val="af5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190455" w:rsidRPr="00BB4FAF" w:rsidTr="00FB20CD">
        <w:trPr>
          <w:trHeight w:val="376"/>
        </w:trPr>
        <w:tc>
          <w:tcPr>
            <w:tcW w:w="534" w:type="dxa"/>
            <w:vMerge w:val="restart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190455" w:rsidRPr="00BB4FAF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190455" w:rsidRPr="00BB4FAF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90455" w:rsidRPr="00BB4FAF" w:rsidTr="00FB20CD">
        <w:tc>
          <w:tcPr>
            <w:tcW w:w="534" w:type="dxa"/>
            <w:vMerge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согласования д</w:t>
            </w:r>
            <w:r w:rsidRPr="002632D8">
              <w:rPr>
                <w:rFonts w:ascii="Times New Roman" w:hAnsi="Times New Roman" w:cs="Times New Roman"/>
              </w:rPr>
              <w:t>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>
              <w:rPr>
                <w:rFonts w:ascii="Times New Roman" w:hAnsi="Times New Roman" w:cs="Times New Roman"/>
              </w:rPr>
              <w:t>ей</w:t>
            </w:r>
            <w:r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:rsidR="00190455" w:rsidRPr="00824CEC" w:rsidRDefault="00190455" w:rsidP="00FB20CD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190455" w:rsidRPr="00CD1C25" w:rsidRDefault="00190455" w:rsidP="00FB20C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</w:t>
            </w:r>
            <w:r w:rsidRPr="002F1865">
              <w:rPr>
                <w:sz w:val="20"/>
              </w:rPr>
              <w:lastRenderedPageBreak/>
              <w:t xml:space="preserve">автомобильных дорог о сроках такого капитального ремонта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190455" w:rsidRPr="006C6BC5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190455" w:rsidRPr="00D97573" w:rsidRDefault="00190455" w:rsidP="00FB20CD">
            <w:pPr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:rsidR="00190455" w:rsidRDefault="00190455" w:rsidP="00FB20CD">
            <w:pPr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190455" w:rsidRPr="00F334AF" w:rsidRDefault="00190455" w:rsidP="00FB20CD">
            <w:pPr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190455" w:rsidRPr="00DD4424" w:rsidRDefault="00190455" w:rsidP="00FB20CD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:rsidR="00190455" w:rsidRDefault="00190455" w:rsidP="00FB20CD">
            <w:pPr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:rsidR="00190455" w:rsidRDefault="00190455" w:rsidP="00FB20CD">
            <w:pPr>
              <w:rPr>
                <w:sz w:val="20"/>
              </w:rPr>
            </w:pPr>
          </w:p>
          <w:p w:rsidR="00190455" w:rsidRPr="00127B58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190455" w:rsidRPr="00D17FDD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9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lastRenderedPageBreak/>
              <w:t xml:space="preserve">в отдельные законодательные акты Российской Федерации»; пункт 1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190455" w:rsidRPr="00D17FDD" w:rsidRDefault="00190455" w:rsidP="00FB20C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190455" w:rsidRPr="003843F8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 w:rsidRPr="003843F8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t xml:space="preserve">и о дорожной деятельности в Российской Федерации и о внесении изменений </w:t>
            </w:r>
            <w:r w:rsidRPr="003843F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:rsidR="00190455" w:rsidRPr="00033F9D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 xml:space="preserve">в границах полос отвода автомобильных дорог владельцами таких инженерных коммуникаций или за их счет владельцы автомобильных дорог </w:t>
            </w:r>
            <w:r w:rsidRPr="00B35A41">
              <w:rPr>
                <w:rFonts w:ascii="Times New Roman" w:hAnsi="Times New Roman" w:cs="Times New Roman"/>
              </w:rPr>
              <w:lastRenderedPageBreak/>
              <w:t>согласовывают в письменной форме планируемое размещение таких инженерных коммуникаций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8E769A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Pr="007E35B4">
              <w:rPr>
                <w:sz w:val="20"/>
                <w:shd w:val="clear" w:color="auto" w:fill="FFFFFF"/>
              </w:rPr>
              <w:br/>
              <w:t xml:space="preserve">за собой реконструкцию или капитальный ремонт автомобильной дороги, </w:t>
            </w:r>
            <w:r w:rsidRPr="007E35B4">
              <w:rPr>
                <w:sz w:val="20"/>
                <w:shd w:val="clear" w:color="auto" w:fill="FFFFFF"/>
              </w:rPr>
              <w:br/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Pr="007E35B4">
              <w:rPr>
                <w:sz w:val="20"/>
                <w:shd w:val="clear" w:color="auto" w:fill="FFFFFF"/>
              </w:rPr>
              <w:br/>
              <w:t>за их счет</w:t>
            </w:r>
          </w:p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</w:p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</w:p>
          <w:p w:rsidR="00190455" w:rsidRPr="00732450" w:rsidRDefault="00190455" w:rsidP="00FB20CD">
            <w:pPr>
              <w:widowControl w:val="0"/>
              <w:rPr>
                <w:sz w:val="20"/>
              </w:rPr>
            </w:pPr>
          </w:p>
        </w:tc>
        <w:tc>
          <w:tcPr>
            <w:tcW w:w="3260" w:type="dxa"/>
          </w:tcPr>
          <w:p w:rsidR="00190455" w:rsidRPr="00D503D2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:rsidR="00190455" w:rsidRPr="00D503D2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</w:t>
            </w:r>
            <w:r w:rsidRPr="001B5D33">
              <w:rPr>
                <w:sz w:val="20"/>
              </w:rPr>
              <w:lastRenderedPageBreak/>
              <w:t xml:space="preserve">осуществляющим функции </w:t>
            </w:r>
            <w:r>
              <w:rPr>
                <w:sz w:val="20"/>
              </w:rPr>
              <w:br/>
            </w:r>
            <w:r w:rsidRPr="001B5D33">
              <w:rPr>
                <w:sz w:val="20"/>
              </w:rPr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lastRenderedPageBreak/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</w:t>
            </w:r>
            <w:r w:rsidRPr="00D503D2">
              <w:rPr>
                <w:sz w:val="20"/>
              </w:rPr>
              <w:lastRenderedPageBreak/>
              <w:t>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от 10.08.2020 № 296 </w:t>
            </w:r>
            <w:r>
              <w:rPr>
                <w:sz w:val="20"/>
              </w:rPr>
              <w:br/>
              <w:t>«</w:t>
            </w:r>
            <w:r w:rsidRPr="00DD5CE2">
              <w:rPr>
                <w:sz w:val="20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sz w:val="20"/>
              </w:rPr>
              <w:t>»</w:t>
            </w:r>
          </w:p>
          <w:p w:rsidR="00190455" w:rsidRPr="001626FA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190455" w:rsidRPr="00F32A03" w:rsidRDefault="00190455" w:rsidP="00FB20CD">
            <w:pPr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>
              <w:rPr>
                <w:sz w:val="20"/>
              </w:rPr>
              <w:br/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>
              <w:rPr>
                <w:sz w:val="20"/>
              </w:rPr>
              <w:t>роги в первоначальное состояние</w:t>
            </w:r>
          </w:p>
          <w:p w:rsidR="00190455" w:rsidRPr="005C6EA5" w:rsidRDefault="00190455" w:rsidP="00FB20C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190455" w:rsidRPr="005C6EA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>законом</w:t>
            </w:r>
            <w: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«Об автомобильных дорогах и о дорожной деятельности в Российской Федерации и о внесении изменений </w:t>
            </w:r>
            <w:r w:rsidRPr="003843F8">
              <w:rPr>
                <w:rFonts w:eastAsia="Arial Unicode MS"/>
                <w:sz w:val="20"/>
                <w:lang w:bidi="ru-RU"/>
              </w:rPr>
              <w:t>в отдельные законодательн</w:t>
            </w:r>
            <w:r>
              <w:rPr>
                <w:rFonts w:eastAsia="Arial Unicode MS"/>
                <w:sz w:val="20"/>
                <w:lang w:bidi="ru-RU"/>
              </w:rPr>
              <w:t xml:space="preserve">ые акты Российской Федерации», </w:t>
            </w:r>
            <w:r w:rsidRPr="003843F8">
              <w:rPr>
                <w:rFonts w:eastAsia="Arial Unicode MS"/>
                <w:sz w:val="20"/>
                <w:lang w:bidi="ru-RU"/>
              </w:rPr>
              <w:t xml:space="preserve">и согласия в </w:t>
            </w:r>
            <w:r w:rsidRPr="003843F8">
              <w:rPr>
                <w:rFonts w:eastAsia="Arial Unicode MS"/>
                <w:sz w:val="20"/>
                <w:lang w:bidi="ru-RU"/>
              </w:rPr>
              <w:lastRenderedPageBreak/>
              <w:t>письменной форме владельцев автомобильных дорог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904E26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регионального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примыканий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Pr="00804EF7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927A76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7E35B4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предоставление в срок не более чем тридцать календарных дней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со дня поступления заявления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>о предоставлении такого согласия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0455" w:rsidRPr="007E35B4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Часть 5.2 статьи 20 Федерального закона от 08.11.2007 № 257-ФЗ «Об автомобильных дорогах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7E35B4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679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637152" w:rsidRDefault="00190455" w:rsidP="00FB20CD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:rsidR="00190455" w:rsidRPr="00637152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:rsidR="00190455" w:rsidRPr="004E3490" w:rsidRDefault="00190455" w:rsidP="00FB20CD">
            <w:pPr>
              <w:widowControl w:val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</w:t>
            </w: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Часть 1 статьи 22 Федерального закона от 08.11.2007 № 257-ФЗ «Об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8A1E1B">
              <w:rPr>
                <w:rFonts w:ascii="Times New Roman" w:hAnsi="Times New Roman" w:cs="Times New Roman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F334AF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3260" w:type="dxa"/>
          </w:tcPr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полосе отвода автомобильной дороге соответствуют следующим требованиям: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2) не ухудшают видимость средств регулирования дорожного движения или снижать </w:t>
            </w:r>
            <w:r w:rsidRPr="007E35B4">
              <w:rPr>
                <w:rFonts w:ascii="Times New Roman" w:hAnsi="Times New Roman" w:cs="Times New Roman"/>
              </w:rPr>
              <w:br/>
              <w:t>их эффективность;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3) не имеют сходство </w:t>
            </w:r>
            <w:r w:rsidRPr="007E35B4">
              <w:rPr>
                <w:rFonts w:ascii="Times New Roman" w:hAnsi="Times New Roman" w:cs="Times New Roman"/>
              </w:rPr>
              <w:br/>
              <w:t xml:space="preserve">(по внешнему виду, </w:t>
            </w:r>
            <w:r w:rsidRPr="007E35B4">
              <w:rPr>
                <w:rFonts w:ascii="Times New Roman" w:hAnsi="Times New Roman" w:cs="Times New Roman"/>
              </w:rPr>
              <w:lastRenderedPageBreak/>
              <w:t xml:space="preserve">изображению или звуковому эффекту) </w:t>
            </w:r>
            <w:r w:rsidRPr="007E35B4">
              <w:rPr>
                <w:rFonts w:ascii="Times New Roman" w:hAnsi="Times New Roman" w:cs="Times New Roman"/>
              </w:rPr>
              <w:br/>
              <w:t xml:space="preserve">с техническими средствами организации дорожного движения </w:t>
            </w:r>
            <w:r w:rsidRPr="007E35B4">
              <w:rPr>
                <w:rFonts w:ascii="Times New Roman" w:hAnsi="Times New Roman" w:cs="Times New Roman"/>
              </w:rPr>
              <w:br/>
              <w:t xml:space="preserve">и специальными сигналами, </w:t>
            </w:r>
            <w:r w:rsidRPr="007E35B4">
              <w:rPr>
                <w:rFonts w:ascii="Times New Roman" w:hAnsi="Times New Roman" w:cs="Times New Roman"/>
              </w:rPr>
              <w:br/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4) не имеют яркость элементов изображения при внутреннем </w:t>
            </w:r>
            <w:r w:rsidRPr="007E35B4">
              <w:rPr>
                <w:rFonts w:ascii="Times New Roman" w:hAnsi="Times New Roman" w:cs="Times New Roman"/>
              </w:rPr>
              <w:br/>
              <w:t>и внешнем освещении выше фотометрических характеристик дорожных знаков;</w:t>
            </w:r>
          </w:p>
          <w:p w:rsidR="00190455" w:rsidRPr="007E35B4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:rsidR="00190455" w:rsidRPr="00E86382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 не размещаются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и искусственных сооружений ближе расчетного расстояния видимости от них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190455" w:rsidRPr="00F334AF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lastRenderedPageBreak/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375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260" w:type="dxa"/>
          </w:tcPr>
          <w:p w:rsidR="00190455" w:rsidRPr="0066503A" w:rsidRDefault="00190455" w:rsidP="00FB20CD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:rsidR="00190455" w:rsidRPr="00F334AF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66503A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>
              <w:rPr>
                <w:rFonts w:eastAsia="Arial Unicode MS"/>
                <w:sz w:val="20"/>
                <w:lang w:bidi="ru-RU"/>
              </w:rPr>
              <w:br/>
              <w:t>с автомобильной дороги.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элементами </w:t>
            </w: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 xml:space="preserve">обустройства автомобильной дороги в целях обеспечения </w:t>
            </w:r>
            <w:r w:rsidRPr="003843F8">
              <w:rPr>
                <w:rFonts w:eastAsia="Arial Unicode MS"/>
                <w:sz w:val="20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  <w:p w:rsidR="00190455" w:rsidRPr="000A37C3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 xml:space="preserve">Часть 6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7400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3260" w:type="dxa"/>
          </w:tcPr>
          <w:p w:rsidR="00190455" w:rsidRPr="009D2CCF" w:rsidRDefault="00190455" w:rsidP="00FB20CD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Pr="009F0A31">
              <w:rPr>
                <w:sz w:val="20"/>
              </w:rPr>
              <w:br/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Pr="009F0A31">
              <w:rPr>
                <w:sz w:val="20"/>
              </w:rPr>
              <w:br/>
              <w:t xml:space="preserve">от 16.11.2012 № 402 </w:t>
            </w:r>
            <w:r w:rsidRPr="009F0A31">
              <w:rPr>
                <w:sz w:val="20"/>
              </w:rPr>
              <w:br/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  <w:t>к автомобильным дорогам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3260" w:type="dxa"/>
          </w:tcPr>
          <w:p w:rsidR="00190455" w:rsidRPr="001C4E53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:rsidR="00190455" w:rsidRPr="00E24E12" w:rsidRDefault="00190455" w:rsidP="00FB20CD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0" w:type="dxa"/>
          </w:tcPr>
          <w:p w:rsidR="00190455" w:rsidRPr="006510C1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: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lastRenderedPageBreak/>
              <w:t xml:space="preserve">1) выполнение работ, не связанных со строительством, с реконструкцией, капитальным ремонтом, ремонтом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:rsidR="00190455" w:rsidRDefault="00190455" w:rsidP="00FB20CD">
            <w:pPr>
              <w:widowControl w:val="0"/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не относящихся к объектам дорожного сервиса;</w:t>
            </w:r>
            <w:r>
              <w:t xml:space="preserve">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3) распашка земельных участков, покос травы, осуществление рубок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и повреждение лесных насаждений и иных многолетних насаждений, снятие дерна и выемка грунта,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по содержанию полосы отвода автомобильной дороги или ремонту автомобильной дороги,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>ее участков</w:t>
            </w:r>
          </w:p>
          <w:p w:rsidR="00190455" w:rsidRPr="00DA3CDC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Pr="00BD7ADE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3260" w:type="dxa"/>
          </w:tcPr>
          <w:p w:rsidR="00190455" w:rsidRPr="00DA3CDC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:rsidR="00190455" w:rsidRPr="008B0065" w:rsidRDefault="00190455" w:rsidP="00FB20CD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>мобильной дороги таких 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190455" w:rsidRPr="002152E7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:rsidR="00190455" w:rsidRPr="00D625C1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rPr>
          <w:trHeight w:val="284"/>
        </w:trPr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</w:tcPr>
          <w:p w:rsidR="00190455" w:rsidRPr="003843F8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F67175">
              <w:rPr>
                <w:rFonts w:ascii="Times New Roman" w:hAnsi="Times New Roman" w:cs="Times New Roman"/>
              </w:rPr>
              <w:t xml:space="preserve">Владелец автомобильной </w:t>
            </w:r>
            <w:r w:rsidRPr="00F67175">
              <w:rPr>
                <w:rFonts w:ascii="Times New Roman" w:hAnsi="Times New Roman" w:cs="Times New Roman"/>
              </w:rPr>
              <w:lastRenderedPageBreak/>
              <w:t>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законодательные акты Российской Федерации» согласия или </w:t>
            </w:r>
          </w:p>
          <w:p w:rsidR="00190455" w:rsidRPr="003843F8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с нарушением технических требований и условий, подлежащих обязательному исполнению, отказываются прекратить строительство, осуществить снос незаконно возведенных объектов </w:t>
            </w:r>
          </w:p>
          <w:p w:rsidR="00190455" w:rsidRPr="003843F8" w:rsidRDefault="00190455" w:rsidP="00FB20CD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и сооружений и привести автомобильную дорогу 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>в первоначальное состояние</w:t>
            </w:r>
          </w:p>
          <w:p w:rsidR="00190455" w:rsidRPr="00F334AF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7163E0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</w:t>
            </w: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 xml:space="preserve">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260" w:type="dxa"/>
          </w:tcPr>
          <w:p w:rsidR="00190455" w:rsidRPr="00EE24EC" w:rsidRDefault="00190455" w:rsidP="00FB20CD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</w:t>
            </w:r>
            <w:r w:rsidRPr="00EE24E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дороги, до ее утверждения согласовывается с владельцем автомобильной дороги. 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подлежащие обязательному исполнению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0455" w:rsidRPr="007163E0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лицами 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1) 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2) 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:rsidR="00190455" w:rsidRPr="000F116D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3) 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4) не </w:t>
            </w:r>
            <w:r w:rsidRPr="000F116D">
              <w:rPr>
                <w:rFonts w:eastAsia="Arial Unicode MS"/>
                <w:sz w:val="20"/>
                <w:lang w:bidi="ru-RU"/>
              </w:rPr>
              <w:t>созда</w:t>
            </w:r>
            <w:r>
              <w:rPr>
                <w:rFonts w:eastAsia="Arial Unicode MS"/>
                <w:sz w:val="20"/>
                <w:lang w:bidi="ru-RU"/>
              </w:rPr>
              <w:t>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:rsidR="00190455" w:rsidRPr="000F116D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5) 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6)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 xml:space="preserve">ся </w:t>
            </w:r>
            <w:r w:rsidRPr="003843F8">
              <w:rPr>
                <w:rFonts w:eastAsia="Arial Unicode MS"/>
                <w:sz w:val="20"/>
                <w:lang w:bidi="ru-RU"/>
              </w:rPr>
              <w:t xml:space="preserve">автомобильные дороги и не осуществляются иные действия, наносящие ущерб автомобильным дорогам либо создающие препятствия движению транспортных средств и (или) пешеходов; </w:t>
            </w:r>
          </w:p>
          <w:p w:rsidR="00190455" w:rsidRPr="003843F8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7) не нарушаются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</w:t>
            </w:r>
            <w:r w:rsidRPr="003843F8">
              <w:rPr>
                <w:rFonts w:eastAsia="Arial Unicode MS"/>
                <w:sz w:val="20"/>
                <w:lang w:bidi="ru-RU"/>
              </w:rPr>
              <w:lastRenderedPageBreak/>
              <w:t xml:space="preserve">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  <w:p w:rsidR="00190455" w:rsidRPr="00F334AF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</w:t>
            </w:r>
            <w:r w:rsidRPr="002D6AD7">
              <w:rPr>
                <w:sz w:val="20"/>
                <w:shd w:val="clear" w:color="auto" w:fill="FFFFFF"/>
              </w:rPr>
              <w:t xml:space="preserve"> осуществление государственного строительного надзора органа исполнительной власти субъекта Российской Федерации </w:t>
            </w:r>
            <w:r>
              <w:rPr>
                <w:sz w:val="20"/>
                <w:shd w:val="clear" w:color="auto" w:fill="FFFFFF"/>
              </w:rPr>
              <w:br/>
            </w:r>
            <w:r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</w:p>
          <w:p w:rsidR="00190455" w:rsidRPr="002D6AD7" w:rsidRDefault="00190455" w:rsidP="00FB20CD">
            <w:pPr>
              <w:widowControl w:val="0"/>
              <w:rPr>
                <w:sz w:val="20"/>
                <w:highlight w:val="yellow"/>
              </w:rPr>
            </w:pPr>
          </w:p>
        </w:tc>
        <w:tc>
          <w:tcPr>
            <w:tcW w:w="3260" w:type="dxa"/>
          </w:tcPr>
          <w:p w:rsidR="00190455" w:rsidRPr="00D52C07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>
              <w:rPr>
                <w:sz w:val="20"/>
              </w:rPr>
              <w:br/>
            </w:r>
            <w:r w:rsidRPr="00D52C07">
              <w:rPr>
                <w:sz w:val="20"/>
              </w:rPr>
              <w:t>№ 196-ФЗ «О безопасности дорожного движения»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:rsidR="00190455" w:rsidRPr="00253C1E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:rsidR="00190455" w:rsidRPr="00A56875" w:rsidRDefault="00190455" w:rsidP="00FB20CD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60" w:type="dxa"/>
          </w:tcPr>
          <w:p w:rsidR="00190455" w:rsidRPr="00F334AF" w:rsidRDefault="00190455" w:rsidP="00FB20CD">
            <w:pPr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:rsidR="00190455" w:rsidRPr="005F119C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>
              <w:rPr>
                <w:rFonts w:eastAsia="Arial Unicode MS"/>
                <w:sz w:val="20"/>
                <w:lang w:bidi="ru-RU"/>
              </w:rPr>
              <w:br/>
              <w:t>и использования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3260" w:type="dxa"/>
          </w:tcPr>
          <w:p w:rsidR="00190455" w:rsidRDefault="00190455" w:rsidP="00FB20CD">
            <w:pPr>
              <w:rPr>
                <w:sz w:val="20"/>
              </w:rPr>
            </w:pPr>
            <w:r w:rsidRPr="00262C8D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262C8D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</w:t>
            </w:r>
            <w:r>
              <w:rPr>
                <w:sz w:val="20"/>
              </w:rPr>
              <w:t>, 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lastRenderedPageBreak/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:rsidR="00190455" w:rsidRDefault="00190455" w:rsidP="00FB20CD">
            <w:pPr>
              <w:rPr>
                <w:sz w:val="20"/>
              </w:rPr>
            </w:pPr>
          </w:p>
          <w:p w:rsidR="00190455" w:rsidRDefault="00190455" w:rsidP="00FB20CD">
            <w:pPr>
              <w:rPr>
                <w:sz w:val="20"/>
              </w:rPr>
            </w:pPr>
          </w:p>
          <w:p w:rsidR="00190455" w:rsidRDefault="00190455" w:rsidP="00FB20CD">
            <w:pPr>
              <w:rPr>
                <w:sz w:val="20"/>
              </w:rPr>
            </w:pPr>
          </w:p>
          <w:p w:rsidR="00190455" w:rsidRPr="009F0A31" w:rsidRDefault="00190455" w:rsidP="00FB20C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260" w:type="dxa"/>
          </w:tcPr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по: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в соответствии с утвержденными проектами строительства, реконструкции, капитального ремонта таких автомобильных дорог</w:t>
            </w: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190455" w:rsidRPr="00886C53" w:rsidRDefault="00190455" w:rsidP="00FB20CD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:rsidR="00190455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4A1687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60" w:type="dxa"/>
          </w:tcPr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>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</w:t>
            </w:r>
            <w:r>
              <w:rPr>
                <w:rFonts w:eastAsia="Arial Unicode MS"/>
                <w:sz w:val="20"/>
                <w:lang w:bidi="ru-RU"/>
              </w:rPr>
              <w:t>сковской области от 05.08.2008 №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653/</w:t>
            </w:r>
            <w:r>
              <w:rPr>
                <w:rFonts w:eastAsia="Arial Unicode MS"/>
                <w:sz w:val="20"/>
                <w:lang w:bidi="ru-RU"/>
              </w:rPr>
              <w:t xml:space="preserve">26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54989">
              <w:rPr>
                <w:rFonts w:eastAsia="Arial Unicode MS"/>
                <w:sz w:val="20"/>
                <w:lang w:bidi="ru-RU"/>
              </w:rPr>
              <w:t>«О Перечне автомобильных дорог общего пользования регионального или межмуниципального значения Московской области»</w:t>
            </w: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:rsidR="00190455" w:rsidRPr="000373A8" w:rsidRDefault="00190455" w:rsidP="00FB20CD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:rsidR="00190455" w:rsidRPr="005B3FF7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B3FF7">
              <w:rPr>
                <w:sz w:val="20"/>
              </w:rPr>
              <w:lastRenderedPageBreak/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</w:t>
            </w:r>
            <w:r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  <w:tr w:rsidR="00190455" w:rsidRPr="00BB4FAF" w:rsidTr="00FB20CD">
        <w:tc>
          <w:tcPr>
            <w:tcW w:w="534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3260" w:type="dxa"/>
            <w:shd w:val="clear" w:color="auto" w:fill="auto"/>
          </w:tcPr>
          <w:p w:rsidR="00190455" w:rsidRPr="00235A29" w:rsidRDefault="00190455" w:rsidP="00FB20CD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901786">
              <w:rPr>
                <w:sz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 w:rsidRPr="00901786">
              <w:rPr>
                <w:sz w:val="20"/>
              </w:rPr>
              <w:t>Мосавтодор</w:t>
            </w:r>
            <w:proofErr w:type="spellEnd"/>
            <w:r w:rsidRPr="00901786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автомобильных дорог, закрепленных за ним </w:t>
            </w:r>
            <w:r w:rsidRPr="00901786">
              <w:rPr>
                <w:sz w:val="20"/>
              </w:rPr>
              <w:t>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:rsidR="00190455" w:rsidRPr="00901786" w:rsidRDefault="00190455" w:rsidP="00FB20CD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901786">
              <w:rPr>
                <w:sz w:val="20"/>
              </w:rPr>
              <w:t xml:space="preserve">Пункт 3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901786">
              <w:rPr>
                <w:sz w:val="20"/>
              </w:rPr>
              <w:br/>
              <w:t xml:space="preserve">№ 288/15 «Об утверждении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07.08.2020 № 288 </w:t>
            </w:r>
            <w:r w:rsidRPr="00901786">
              <w:rPr>
                <w:sz w:val="20"/>
              </w:rPr>
              <w:br/>
              <w:t>«О Порядке проведения оценки технического состояния автомобильных дорог»; п</w:t>
            </w:r>
            <w:r w:rsidRPr="00901786">
              <w:rPr>
                <w:rFonts w:eastAsia="Arial Unicode MS"/>
                <w:sz w:val="20"/>
                <w:lang w:bidi="ru-RU"/>
              </w:rPr>
              <w:t xml:space="preserve">одпункты 1, 5, 13 пункта 9 </w:t>
            </w:r>
            <w:r w:rsidRPr="00901786">
              <w:rPr>
                <w:sz w:val="20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16.11.2012 № 402 </w:t>
            </w:r>
            <w:r w:rsidRPr="00901786">
              <w:rPr>
                <w:sz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190455" w:rsidRPr="00901786" w:rsidRDefault="00190455" w:rsidP="00FB20C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90455" w:rsidRPr="00BB4FAF" w:rsidRDefault="00190455" w:rsidP="00FB20CD">
            <w:pPr>
              <w:jc w:val="center"/>
              <w:rPr>
                <w:sz w:val="20"/>
              </w:rPr>
            </w:pPr>
          </w:p>
        </w:tc>
      </w:tr>
    </w:tbl>
    <w:p w:rsidR="00190455" w:rsidRPr="002017C9" w:rsidRDefault="00190455" w:rsidP="00190455">
      <w:pPr>
        <w:jc w:val="center"/>
        <w:rPr>
          <w:szCs w:val="28"/>
        </w:rPr>
      </w:pPr>
    </w:p>
    <w:p w:rsidR="00190455" w:rsidRDefault="00190455" w:rsidP="00190455">
      <w:pPr>
        <w:jc w:val="center"/>
        <w:rPr>
          <w:szCs w:val="28"/>
        </w:rPr>
      </w:pPr>
    </w:p>
    <w:p w:rsidR="00190455" w:rsidRPr="002017C9" w:rsidRDefault="00190455" w:rsidP="00190455">
      <w:pPr>
        <w:jc w:val="center"/>
        <w:rPr>
          <w:szCs w:val="28"/>
        </w:rPr>
      </w:pPr>
    </w:p>
    <w:p w:rsidR="00190455" w:rsidRDefault="00190455" w:rsidP="00190455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:rsidR="00190455" w:rsidRPr="00CD2FD0" w:rsidRDefault="00190455" w:rsidP="00190455">
      <w:pPr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:rsidR="00190455" w:rsidRDefault="00190455" w:rsidP="00190455"/>
    <w:p w:rsidR="00190455" w:rsidRDefault="00190455" w:rsidP="00190455">
      <w:bookmarkStart w:id="0" w:name="_GoBack"/>
      <w:bookmarkEnd w:id="0"/>
    </w:p>
    <w:p w:rsidR="00190455" w:rsidRDefault="00190455" w:rsidP="00190455"/>
    <w:p w:rsidR="00190455" w:rsidRDefault="00190455" w:rsidP="00190455">
      <w:r>
        <w:t>_____________________________</w:t>
      </w:r>
    </w:p>
    <w:p w:rsidR="00190455" w:rsidRPr="00C0415B" w:rsidRDefault="00190455" w:rsidP="00190455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AA2C8F" w:rsidRDefault="00AA2C8F" w:rsidP="0048682B">
      <w:pPr>
        <w:jc w:val="both"/>
      </w:pPr>
    </w:p>
    <w:p w:rsidR="00AA2C8F" w:rsidRDefault="00AA2C8F" w:rsidP="0048682B">
      <w:pPr>
        <w:jc w:val="both"/>
      </w:pPr>
    </w:p>
    <w:p w:rsidR="00AA2C8F" w:rsidRDefault="00AA2C8F" w:rsidP="0048682B">
      <w:pPr>
        <w:jc w:val="both"/>
      </w:pPr>
    </w:p>
    <w:p w:rsidR="00AA2C8F" w:rsidRDefault="00AA2C8F" w:rsidP="0048682B">
      <w:pPr>
        <w:jc w:val="both"/>
      </w:pPr>
    </w:p>
    <w:p w:rsidR="00AA2C8F" w:rsidRPr="00AA2C8F" w:rsidRDefault="00AA2C8F" w:rsidP="00AA2C8F">
      <w:pPr>
        <w:jc w:val="both"/>
      </w:pPr>
      <w:r w:rsidRPr="00AA2C8F">
        <w:lastRenderedPageBreak/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Приложение </w:t>
      </w:r>
      <w:r>
        <w:t>2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УТВЕРЖДЕНО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постановлением главы 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 xml:space="preserve">городского округа Зарайск </w:t>
      </w:r>
    </w:p>
    <w:p w:rsidR="00AA2C8F" w:rsidRPr="00AA2C8F" w:rsidRDefault="00AA2C8F" w:rsidP="00AA2C8F">
      <w:pPr>
        <w:jc w:val="both"/>
      </w:pP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</w:r>
      <w:r w:rsidRPr="00AA2C8F">
        <w:tab/>
        <w:t>от 16.02.2022 № 229/2</w:t>
      </w:r>
    </w:p>
    <w:p w:rsidR="00AA2C8F" w:rsidRPr="00AA2C8F" w:rsidRDefault="00AA2C8F" w:rsidP="0048682B">
      <w:pPr>
        <w:jc w:val="both"/>
      </w:pPr>
    </w:p>
    <w:p w:rsidR="00222B7A" w:rsidRDefault="00222B7A" w:rsidP="0048682B">
      <w:pPr>
        <w:jc w:val="both"/>
      </w:pPr>
    </w:p>
    <w:p w:rsidR="00465678" w:rsidRDefault="00E50F6A" w:rsidP="00EA0D3F">
      <w:pPr>
        <w:spacing w:line="360" w:lineRule="auto"/>
        <w:ind w:left="284" w:hanging="284"/>
        <w:jc w:val="both"/>
        <w:rPr>
          <w:bCs/>
          <w:spacing w:val="-3"/>
          <w:sz w:val="20"/>
        </w:rPr>
      </w:pPr>
      <w:r>
        <w:t xml:space="preserve"> </w:t>
      </w:r>
      <w:r w:rsidR="00EA0D3F">
        <w:rPr>
          <w:sz w:val="28"/>
          <w:szCs w:val="28"/>
        </w:rPr>
        <w:t xml:space="preserve"> </w:t>
      </w:r>
    </w:p>
    <w:p w:rsidR="00465678" w:rsidRDefault="00465678" w:rsidP="00465678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Style w:val="1c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465678" w:rsidTr="00465678">
        <w:trPr>
          <w:trHeight w:val="13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lang w:val="en-US" w:eastAsia="en-US"/>
              </w:rPr>
              <w:t>QR-</w:t>
            </w:r>
            <w:r>
              <w:rPr>
                <w:lang w:eastAsia="en-US"/>
              </w:rPr>
              <w:t>код</w:t>
            </w:r>
          </w:p>
        </w:tc>
      </w:tr>
    </w:tbl>
    <w:p w:rsidR="00465678" w:rsidRDefault="00465678" w:rsidP="00465678">
      <w:pPr>
        <w:rPr>
          <w:sz w:val="28"/>
          <w:szCs w:val="28"/>
        </w:rPr>
      </w:pPr>
    </w:p>
    <w:p w:rsidR="00465678" w:rsidRDefault="00465678" w:rsidP="00465678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Форма проверочного листа</w:t>
      </w:r>
      <w:r>
        <w:rPr>
          <w:rFonts w:eastAsia="Calibri"/>
          <w:szCs w:val="28"/>
        </w:rPr>
        <w:br/>
        <w:t>(списка контрольных вопросов, ответы на которые свидетельствуют о соблюдении или несоблюдении контролируемым лицом обязательных требований) для проведения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автомобильного транспорта и городского наземного электрического транспорта)</w:t>
      </w:r>
    </w:p>
    <w:p w:rsidR="00465678" w:rsidRDefault="00465678" w:rsidP="00465678">
      <w:pPr>
        <w:jc w:val="center"/>
        <w:rPr>
          <w:sz w:val="22"/>
          <w:szCs w:val="22"/>
        </w:rPr>
      </w:pPr>
    </w:p>
    <w:p w:rsidR="00465678" w:rsidRDefault="00465678" w:rsidP="00465678">
      <w:pPr>
        <w:jc w:val="center"/>
        <w:rPr>
          <w:sz w:val="22"/>
          <w:szCs w:val="22"/>
        </w:rPr>
      </w:pPr>
    </w:p>
    <w:p w:rsidR="00465678" w:rsidRDefault="00465678" w:rsidP="00465678">
      <w:pPr>
        <w:jc w:val="center"/>
        <w:rPr>
          <w:sz w:val="22"/>
          <w:szCs w:val="22"/>
        </w:rPr>
      </w:pPr>
    </w:p>
    <w:p w:rsidR="00465678" w:rsidRDefault="00465678" w:rsidP="00465678">
      <w:pPr>
        <w:jc w:val="center"/>
        <w:rPr>
          <w:sz w:val="2"/>
          <w:szCs w:val="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муниципального контроля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</w:p>
        </w:tc>
      </w:tr>
      <w:tr w:rsidR="00465678" w:rsidTr="00465678">
        <w:trPr>
          <w:trHeight w:val="44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465678" w:rsidTr="00465678">
        <w:trPr>
          <w:trHeight w:val="69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городского округа Зарайск Московской области от </w:t>
            </w:r>
            <w:r>
              <w:rPr>
                <w:bCs/>
                <w:spacing w:val="-3"/>
                <w:sz w:val="20"/>
                <w:szCs w:val="20"/>
              </w:rPr>
              <w:t>«___» _______ 2022г. №____</w:t>
            </w:r>
            <w:r>
              <w:rPr>
                <w:sz w:val="20"/>
                <w:szCs w:val="20"/>
              </w:rPr>
              <w:t xml:space="preserve">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      </w:r>
          </w:p>
        </w:tc>
      </w:tr>
      <w:tr w:rsidR="00465678" w:rsidTr="00465678">
        <w:trPr>
          <w:trHeight w:val="37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rPr>
          <w:trHeight w:val="5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>
              <w:rPr>
                <w:sz w:val="20"/>
                <w:szCs w:val="20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rPr>
          <w:trHeight w:val="3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контрольного мероприятия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инициалы должностного лица контрольного органа, в должностные обязанности которого,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5678" w:rsidRDefault="00465678" w:rsidP="00465678">
      <w:pPr>
        <w:jc w:val="center"/>
        <w:rPr>
          <w:sz w:val="28"/>
          <w:szCs w:val="28"/>
        </w:rPr>
      </w:pPr>
    </w:p>
    <w:p w:rsidR="00465678" w:rsidRDefault="00465678" w:rsidP="00465678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Список контрольных вопросов, </w:t>
      </w:r>
      <w:r>
        <w:rPr>
          <w:rFonts w:eastAsia="Calibri"/>
          <w:szCs w:val="28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65678" w:rsidRDefault="00465678" w:rsidP="00465678">
      <w:pPr>
        <w:jc w:val="center"/>
        <w:rPr>
          <w:rFonts w:eastAsia="Calibri"/>
          <w:szCs w:val="28"/>
          <w:lang w:eastAsia="en-US"/>
        </w:rPr>
      </w:pPr>
    </w:p>
    <w:tbl>
      <w:tblPr>
        <w:tblStyle w:val="af5"/>
        <w:tblW w:w="10425" w:type="dxa"/>
        <w:tblLayout w:type="fixed"/>
        <w:tblLook w:val="04A0" w:firstRow="1" w:lastRow="0" w:firstColumn="1" w:lastColumn="0" w:noHBand="0" w:noVBand="1"/>
      </w:tblPr>
      <w:tblGrid>
        <w:gridCol w:w="535"/>
        <w:gridCol w:w="3262"/>
        <w:gridCol w:w="3261"/>
        <w:gridCol w:w="567"/>
        <w:gridCol w:w="567"/>
        <w:gridCol w:w="958"/>
        <w:gridCol w:w="1275"/>
      </w:tblGrid>
      <w:tr w:rsidR="00465678" w:rsidTr="00465678">
        <w:trPr>
          <w:trHeight w:val="3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  <w:szCs w:val="20"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65678" w:rsidTr="0046567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Default="0046567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с года выпуска транспортных средств, выпускаемых на маршрут для осуществления регулярных перевозок автомобильным транспортом пассажиров и багажа, не превышает: для автобусов малого класса – 5 лет; для автобусов среднего и большого класса – 7 лет</w:t>
            </w:r>
          </w:p>
          <w:p w:rsidR="00465678" w:rsidRDefault="00465678">
            <w:pPr>
              <w:shd w:val="clear" w:color="auto" w:fill="FFFFFF"/>
              <w:rPr>
                <w:sz w:val="20"/>
                <w:szCs w:val="20"/>
              </w:rPr>
            </w:pPr>
          </w:p>
          <w:p w:rsidR="00465678" w:rsidRDefault="00465678">
            <w:pPr>
              <w:shd w:val="clear" w:color="auto" w:fill="FFFFFF"/>
              <w:rPr>
                <w:sz w:val="20"/>
                <w:szCs w:val="20"/>
              </w:rPr>
            </w:pPr>
          </w:p>
          <w:p w:rsidR="00465678" w:rsidRDefault="00465678">
            <w:pPr>
              <w:shd w:val="clear" w:color="auto" w:fill="FFFFFF"/>
              <w:rPr>
                <w:sz w:val="20"/>
                <w:szCs w:val="20"/>
              </w:rPr>
            </w:pPr>
          </w:p>
          <w:p w:rsidR="00465678" w:rsidRDefault="00465678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Arial Unicode MS" w:hAnsi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  <w:szCs w:val="20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Соответствие транспортных средств, выпускаемых на маршрут для осуществления регулярных перевозок автомобильным транспортом пассажиров и багажа следующим требованиям: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1) транспортные средства должны соответствовать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цветовой гамме кузова, состоящей из основного белого цвета и полос желтого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и темно- серого цветов, размещенных по всей длине боковых поверхностей кузова;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2) на транспортных средствах должны размещаться фирменное наименование перевозчика, логотип перевозчика (при наличии) и логотип общественного транспорта Московской области, выполняемый в желтом и черном цветах и включающий в себя знак бренда в виде буквы «Т»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и текстовый блок, состоящий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из слов «Транспорт Подмосковья»;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3) на транспортных средствах допускается размещение рекламы и (или) иной информации, соответствующей требованиям законодательства Российской Федерации.</w:t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Требования к параметрам, способам и местам размещения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на транспортных средствах различного класса, выпускаемых на маршрут для осуществления регулярных перевозок автомобильным транспортом пассажиров и багажа, полос цветовой гаммы кузова, фирменного наименования перевозчика, логотипа перевозчика (при наличии), 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</w:p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и (или) иной информации устанавливаются уполномоченным органом Московской области</w:t>
            </w:r>
          </w:p>
          <w:p w:rsidR="00465678" w:rsidRDefault="00465678">
            <w:pPr>
              <w:ind w:firstLine="851"/>
              <w:jc w:val="both"/>
              <w:rPr>
                <w:rFonts w:ascii="Times New Roman" w:eastAsia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Arial Unicode MS" w:hAnsi="Times New Roman"/>
                <w:sz w:val="20"/>
                <w:szCs w:val="20"/>
                <w:highlight w:val="yellow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 xml:space="preserve">Часть 3.1 статьи 14 Закона Московской области </w:t>
            </w:r>
            <w:r>
              <w:rPr>
                <w:sz w:val="20"/>
                <w:szCs w:val="20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5678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На муниципальных маршрутах регулярных перевозок автомобильным транспортом обеспечена возможность безналичной оплаты проезда, в том числе с использованием единой транспортной карты, банковской карты, и размещен знак о такой возможности в салоне транспортного средства. Требования к знаку устанавливаются уполномоченным органом Московской области</w:t>
            </w:r>
          </w:p>
          <w:p w:rsidR="00465678" w:rsidRDefault="00465678">
            <w:pPr>
              <w:ind w:firstLine="851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Default="00465678">
            <w:pPr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Статья 14.1 Закона Московской области № 268/2005-ОЗ </w:t>
            </w:r>
            <w:r>
              <w:rPr>
                <w:sz w:val="20"/>
                <w:szCs w:val="20"/>
              </w:rPr>
              <w:br/>
              <w:t xml:space="preserve">«Об организации транспортного обслуживания населения </w:t>
            </w:r>
            <w:r>
              <w:rPr>
                <w:sz w:val="20"/>
                <w:szCs w:val="20"/>
              </w:rPr>
              <w:br/>
              <w:t>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5678" w:rsidRDefault="00465678" w:rsidP="00465678">
      <w:pPr>
        <w:rPr>
          <w:sz w:val="28"/>
          <w:szCs w:val="20"/>
        </w:rPr>
      </w:pPr>
    </w:p>
    <w:p w:rsidR="00465678" w:rsidRDefault="00465678" w:rsidP="00465678"/>
    <w:p w:rsidR="00465678" w:rsidRDefault="00465678" w:rsidP="00465678"/>
    <w:p w:rsidR="00465678" w:rsidRDefault="00465678" w:rsidP="00465678">
      <w:r>
        <w:t>«____» _____________ 20___г.                         ____________________________</w:t>
      </w:r>
    </w:p>
    <w:p w:rsidR="00465678" w:rsidRDefault="00465678" w:rsidP="00465678">
      <w:pPr>
        <w:rPr>
          <w:sz w:val="20"/>
        </w:rPr>
      </w:pPr>
      <w:r>
        <w:rPr>
          <w:sz w:val="20"/>
        </w:rPr>
        <w:t xml:space="preserve"> (дата заполнения проверочного листа)  (подпись</w:t>
      </w:r>
      <w:r>
        <w:t xml:space="preserve"> </w:t>
      </w:r>
      <w:r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(надзорного) органа,</w:t>
      </w:r>
      <w:r>
        <w:t xml:space="preserve"> </w:t>
      </w:r>
      <w:r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контрольное (надзорное) мероприятие)</w:t>
      </w:r>
    </w:p>
    <w:p w:rsidR="00465678" w:rsidRDefault="00465678" w:rsidP="00465678">
      <w:pPr>
        <w:rPr>
          <w:sz w:val="28"/>
        </w:rPr>
      </w:pPr>
    </w:p>
    <w:p w:rsidR="00465678" w:rsidRDefault="00465678" w:rsidP="00465678"/>
    <w:p w:rsidR="00465678" w:rsidRDefault="00465678" w:rsidP="00465678"/>
    <w:p w:rsidR="00465678" w:rsidRDefault="00465678" w:rsidP="00465678">
      <w:r>
        <w:t>____________________________</w:t>
      </w:r>
    </w:p>
    <w:p w:rsidR="00465678" w:rsidRDefault="00465678" w:rsidP="00465678">
      <w:pPr>
        <w:rPr>
          <w:sz w:val="20"/>
        </w:rPr>
      </w:pPr>
      <w:r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222B7A" w:rsidRPr="00043826" w:rsidRDefault="00222B7A" w:rsidP="00A42452">
      <w:pPr>
        <w:ind w:left="284" w:hanging="284"/>
        <w:jc w:val="both"/>
      </w:pPr>
    </w:p>
    <w:sectPr w:rsidR="00222B7A" w:rsidRPr="00043826" w:rsidSect="00960347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21" w:rsidRDefault="00F52621">
      <w:r>
        <w:separator/>
      </w:r>
    </w:p>
  </w:endnote>
  <w:endnote w:type="continuationSeparator" w:id="0">
    <w:p w:rsidR="00F52621" w:rsidRDefault="00F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21" w:rsidRDefault="00F52621">
      <w:r>
        <w:separator/>
      </w:r>
    </w:p>
  </w:footnote>
  <w:footnote w:type="continuationSeparator" w:id="0">
    <w:p w:rsidR="00F52621" w:rsidRDefault="00F5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05667"/>
    <w:multiLevelType w:val="hybridMultilevel"/>
    <w:tmpl w:val="1224394E"/>
    <w:lvl w:ilvl="0" w:tplc="D8BE7D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17E2F6B"/>
    <w:multiLevelType w:val="hybridMultilevel"/>
    <w:tmpl w:val="595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69C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04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906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5E5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B7A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245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40F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56C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56F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813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AA8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678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332E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F2F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D64"/>
    <w:rsid w:val="005B002B"/>
    <w:rsid w:val="005B0561"/>
    <w:rsid w:val="005B057B"/>
    <w:rsid w:val="005B153D"/>
    <w:rsid w:val="005B2833"/>
    <w:rsid w:val="005B2CB8"/>
    <w:rsid w:val="005B2F26"/>
    <w:rsid w:val="005B516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37BE8"/>
    <w:rsid w:val="006405B2"/>
    <w:rsid w:val="00641C02"/>
    <w:rsid w:val="00641ED7"/>
    <w:rsid w:val="006423DB"/>
    <w:rsid w:val="00643ADD"/>
    <w:rsid w:val="00643B8E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032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3156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0D0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2E11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2B76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EF2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1D8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0347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3E66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661"/>
    <w:rsid w:val="009B5FC7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8C6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BAB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452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0E5E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C8F"/>
    <w:rsid w:val="00AA4CE1"/>
    <w:rsid w:val="00AA50D7"/>
    <w:rsid w:val="00AA54AA"/>
    <w:rsid w:val="00AA57B8"/>
    <w:rsid w:val="00AA5F4E"/>
    <w:rsid w:val="00AA7111"/>
    <w:rsid w:val="00AA7A0F"/>
    <w:rsid w:val="00AA7AFB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8EC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5806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5B6B"/>
    <w:rsid w:val="00C26DC4"/>
    <w:rsid w:val="00C274CE"/>
    <w:rsid w:val="00C301E2"/>
    <w:rsid w:val="00C30C91"/>
    <w:rsid w:val="00C32BD8"/>
    <w:rsid w:val="00C34065"/>
    <w:rsid w:val="00C35742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1F08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362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50B3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37CBC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0F6A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0D3F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36C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2621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1904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1904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87374&amp;date=06.10.2020&amp;dst=10019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66C1-49A9-4DC7-88CB-8306763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1398</cp:revision>
  <cp:lastPrinted>2022-02-18T06:48:00Z</cp:lastPrinted>
  <dcterms:created xsi:type="dcterms:W3CDTF">2018-01-30T13:13:00Z</dcterms:created>
  <dcterms:modified xsi:type="dcterms:W3CDTF">2022-02-18T07:09:00Z</dcterms:modified>
</cp:coreProperties>
</file>