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5C" w:rsidRDefault="00D90A5C" w:rsidP="0024456F">
      <w:pPr>
        <w:pStyle w:val="ConsPlusTitle"/>
        <w:jc w:val="center"/>
        <w:outlineLvl w:val="0"/>
      </w:pPr>
    </w:p>
    <w:p w:rsidR="0024456F" w:rsidRDefault="0024456F" w:rsidP="0024456F">
      <w:pPr>
        <w:pStyle w:val="ConsPlusTitle"/>
        <w:jc w:val="center"/>
        <w:outlineLvl w:val="0"/>
      </w:pPr>
      <w:bookmarkStart w:id="0" w:name="_GoBack"/>
      <w:bookmarkEnd w:id="0"/>
      <w:r>
        <w:t>Глава 3. ПЕРЕВОД ЖИЛОГО ПОМЕЩЕНИЯ В НЕЖИЛОЕ ПОМЕЩЕНИЕ</w:t>
      </w:r>
    </w:p>
    <w:p w:rsidR="0024456F" w:rsidRDefault="0024456F" w:rsidP="0024456F">
      <w:pPr>
        <w:pStyle w:val="ConsPlusTitle"/>
        <w:jc w:val="center"/>
      </w:pPr>
      <w:r>
        <w:t>И НЕЖИЛОГО ПОМЕЩЕНИЯ В ЖИЛОЕ ПОМЕЩЕНИЕ</w:t>
      </w:r>
    </w:p>
    <w:p w:rsidR="0024456F" w:rsidRDefault="0024456F" w:rsidP="0024456F">
      <w:pPr>
        <w:pStyle w:val="ConsPlusNormal"/>
        <w:ind w:firstLine="540"/>
        <w:jc w:val="both"/>
      </w:pPr>
    </w:p>
    <w:p w:rsidR="0024456F" w:rsidRPr="0024456F" w:rsidRDefault="0024456F" w:rsidP="0024456F">
      <w:pPr>
        <w:pStyle w:val="ConsPlusNormal"/>
        <w:ind w:firstLine="540"/>
        <w:jc w:val="center"/>
        <w:outlineLvl w:val="1"/>
        <w:rPr>
          <w:b/>
        </w:rPr>
      </w:pPr>
      <w:bookmarkStart w:id="1" w:name="Par3"/>
      <w:bookmarkEnd w:id="1"/>
      <w:r w:rsidRPr="0024456F">
        <w:rPr>
          <w:b/>
        </w:rPr>
        <w:t>Статья 22. Условия перевода жилого помещения в нежилое помещение и нежилого помещения в жилое помещение</w:t>
      </w:r>
    </w:p>
    <w:p w:rsidR="0024456F" w:rsidRPr="0024456F" w:rsidRDefault="0024456F" w:rsidP="0024456F">
      <w:pPr>
        <w:pStyle w:val="ConsPlusNormal"/>
        <w:ind w:firstLine="540"/>
        <w:jc w:val="both"/>
        <w:rPr>
          <w:b/>
        </w:rPr>
      </w:pPr>
    </w:p>
    <w:p w:rsidR="0024456F" w:rsidRDefault="0024456F" w:rsidP="0024456F">
      <w:pPr>
        <w:pStyle w:val="ConsPlusNormal"/>
        <w:ind w:firstLine="540"/>
        <w:jc w:val="both"/>
      </w:pPr>
      <w:r>
        <w:t>1.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деятельности.</w:t>
      </w:r>
    </w:p>
    <w:p w:rsidR="0024456F" w:rsidRDefault="0024456F" w:rsidP="0024456F">
      <w:pPr>
        <w:pStyle w:val="ConsPlusNormal"/>
        <w:ind w:firstLine="540"/>
        <w:jc w:val="both"/>
      </w:pPr>
      <w:r>
        <w:t xml:space="preserve">2.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>
        <w:t>также</w:t>
      </w:r>
      <w:proofErr w:type="gramEnd"/>
      <w:r>
        <w:t xml:space="preserve"> если право собственности на переводимое помещение обременено правами каких-либо лиц.</w:t>
      </w:r>
    </w:p>
    <w:p w:rsidR="0024456F" w:rsidRDefault="0024456F" w:rsidP="0024456F">
      <w:pPr>
        <w:pStyle w:val="ConsPlusNormal"/>
        <w:ind w:firstLine="540"/>
        <w:jc w:val="both"/>
      </w:pPr>
      <w:r>
        <w:t>3.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24456F" w:rsidRDefault="0024456F" w:rsidP="0024456F">
      <w:pPr>
        <w:pStyle w:val="ConsPlusNormal"/>
        <w:ind w:firstLine="540"/>
        <w:jc w:val="both"/>
      </w:pPr>
      <w:r>
        <w:t>3.1. Перевод жилого помещения в наемном доме социального использования в нежилое помещение не допускается.</w:t>
      </w:r>
    </w:p>
    <w:p w:rsidR="0024456F" w:rsidRDefault="0024456F" w:rsidP="0024456F">
      <w:pPr>
        <w:pStyle w:val="ConsPlusNormal"/>
        <w:jc w:val="both"/>
      </w:pPr>
      <w:r>
        <w:t xml:space="preserve">(часть 3.1 введена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21.07.2014 N 217-ФЗ)</w:t>
      </w:r>
    </w:p>
    <w:p w:rsidR="0024456F" w:rsidRDefault="0024456F" w:rsidP="0024456F">
      <w:pPr>
        <w:pStyle w:val="ConsPlusNormal"/>
        <w:ind w:firstLine="540"/>
        <w:jc w:val="both"/>
      </w:pPr>
      <w:r>
        <w:t>3.2. Перевод жилого помещения в нежилое помещение в целях осуществления религиозной деятельности не допускается.</w:t>
      </w:r>
    </w:p>
    <w:p w:rsidR="0024456F" w:rsidRDefault="0024456F" w:rsidP="0024456F">
      <w:pPr>
        <w:pStyle w:val="ConsPlusNormal"/>
        <w:jc w:val="both"/>
      </w:pPr>
      <w:r>
        <w:t xml:space="preserve">(часть 3.2 введена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06.07.2016 N 374-ФЗ)</w:t>
      </w:r>
    </w:p>
    <w:p w:rsidR="0024456F" w:rsidRDefault="0024456F" w:rsidP="0024456F">
      <w:pPr>
        <w:pStyle w:val="ConsPlusNormal"/>
        <w:ind w:firstLine="540"/>
        <w:jc w:val="both"/>
      </w:pPr>
      <w:r>
        <w:t xml:space="preserve">4. Перевод нежилого помещения в жилое помещение не допускается, если такое помещение не отвечает установленным </w:t>
      </w:r>
      <w:hyperlink r:id="rId7" w:history="1">
        <w:r>
          <w:rPr>
            <w:color w:val="0000FF"/>
          </w:rPr>
          <w:t>требованиям</w:t>
        </w:r>
      </w:hyperlink>
      <w:r>
        <w:t xml:space="preserve">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24456F" w:rsidRDefault="0024456F" w:rsidP="0024456F">
      <w:pPr>
        <w:pStyle w:val="ConsPlusNormal"/>
        <w:ind w:firstLine="540"/>
        <w:jc w:val="both"/>
      </w:pPr>
    </w:p>
    <w:p w:rsidR="0024456F" w:rsidRPr="0024456F" w:rsidRDefault="0024456F" w:rsidP="0024456F">
      <w:pPr>
        <w:pStyle w:val="ConsPlusNormal"/>
        <w:ind w:firstLine="540"/>
        <w:jc w:val="center"/>
        <w:outlineLvl w:val="1"/>
        <w:rPr>
          <w:b/>
        </w:rPr>
      </w:pPr>
      <w:r w:rsidRPr="0024456F">
        <w:rPr>
          <w:b/>
        </w:rPr>
        <w:t>Статья 23. Порядок перевода жилого помещения в нежилое помещение и нежилого помещения в жилое помещение</w:t>
      </w:r>
    </w:p>
    <w:p w:rsidR="0024456F" w:rsidRPr="0024456F" w:rsidRDefault="0024456F" w:rsidP="0024456F">
      <w:pPr>
        <w:pStyle w:val="ConsPlusNormal"/>
        <w:ind w:firstLine="540"/>
        <w:jc w:val="center"/>
        <w:rPr>
          <w:b/>
        </w:rPr>
      </w:pPr>
    </w:p>
    <w:p w:rsidR="0024456F" w:rsidRDefault="0024456F" w:rsidP="0024456F">
      <w:pPr>
        <w:pStyle w:val="ConsPlusNormal"/>
        <w:ind w:firstLine="540"/>
        <w:jc w:val="both"/>
      </w:pPr>
      <w:r>
        <w:t>1. Перевод жилого помещения в нежилое помещение и нежилого помещения в жилое помещение осуществляется органом местного самоуправления (далее - орган, осуществляющий перевод помещений).</w:t>
      </w:r>
    </w:p>
    <w:p w:rsidR="0024456F" w:rsidRDefault="0024456F" w:rsidP="0024456F">
      <w:pPr>
        <w:pStyle w:val="ConsPlusNormal"/>
        <w:ind w:firstLine="540"/>
        <w:jc w:val="both"/>
      </w:pPr>
      <w:bookmarkStart w:id="2" w:name="Par17"/>
      <w:bookmarkEnd w:id="2"/>
      <w:r>
        <w:t xml:space="preserve">2. </w:t>
      </w:r>
      <w:proofErr w:type="gramStart"/>
      <w:r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в настоящей главе - заявитель) в орган, осуществляющий перевод помещений,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 </w:t>
      </w:r>
      <w:hyperlink r:id="rId8" w:history="1">
        <w:r>
          <w:rPr>
            <w:color w:val="0000FF"/>
          </w:rPr>
          <w:t>порядке</w:t>
        </w:r>
      </w:hyperlink>
      <w:r>
        <w:t xml:space="preserve"> соглашением</w:t>
      </w:r>
      <w:proofErr w:type="gramEnd"/>
      <w:r>
        <w:t xml:space="preserve"> о взаимодействии представляет:</w:t>
      </w:r>
    </w:p>
    <w:p w:rsidR="0024456F" w:rsidRDefault="0024456F" w:rsidP="0024456F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24456F" w:rsidRDefault="0024456F" w:rsidP="0024456F">
      <w:pPr>
        <w:pStyle w:val="ConsPlusNormal"/>
        <w:ind w:firstLine="540"/>
        <w:jc w:val="both"/>
      </w:pPr>
      <w:r>
        <w:t>1) заявление о переводе помещения;</w:t>
      </w:r>
    </w:p>
    <w:p w:rsidR="0024456F" w:rsidRDefault="0024456F" w:rsidP="0024456F">
      <w:pPr>
        <w:pStyle w:val="ConsPlusNormal"/>
        <w:ind w:firstLine="540"/>
        <w:jc w:val="both"/>
      </w:pPr>
      <w:bookmarkStart w:id="3" w:name="Par20"/>
      <w:bookmarkEnd w:id="3"/>
      <w: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24456F" w:rsidRDefault="0024456F" w:rsidP="0024456F">
      <w:pPr>
        <w:pStyle w:val="ConsPlusNormal"/>
        <w:ind w:firstLine="540"/>
        <w:jc w:val="both"/>
      </w:pPr>
      <w:bookmarkStart w:id="4" w:name="Par21"/>
      <w:bookmarkEnd w:id="4"/>
      <w: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24456F" w:rsidRDefault="0024456F" w:rsidP="0024456F">
      <w:pPr>
        <w:pStyle w:val="ConsPlusNormal"/>
        <w:ind w:firstLine="540"/>
        <w:jc w:val="both"/>
      </w:pPr>
      <w:bookmarkStart w:id="5" w:name="Par22"/>
      <w:bookmarkEnd w:id="5"/>
      <w:r>
        <w:t>4) поэтажный план дома, в котором находится переводимое помещение;</w:t>
      </w:r>
    </w:p>
    <w:p w:rsidR="0024456F" w:rsidRPr="0024456F" w:rsidRDefault="0024456F" w:rsidP="0024456F">
      <w:pPr>
        <w:pStyle w:val="ConsPlusNormal"/>
        <w:ind w:firstLine="540"/>
        <w:jc w:val="both"/>
      </w:pPr>
      <w:bookmarkStart w:id="6" w:name="Par23"/>
      <w:bookmarkEnd w:id="6"/>
      <w: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24456F" w:rsidRDefault="0024456F" w:rsidP="0024456F">
      <w:pPr>
        <w:pStyle w:val="ConsPlusNormal"/>
        <w:ind w:firstLine="540"/>
        <w:jc w:val="both"/>
      </w:pPr>
      <w:bookmarkStart w:id="7" w:name="Par31"/>
      <w:bookmarkEnd w:id="7"/>
      <w:r>
        <w:t xml:space="preserve">2.1. Заявитель вправе не представлять документы, предусмотренные </w:t>
      </w:r>
      <w:hyperlink w:anchor="Par21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22" w:history="1">
        <w:r>
          <w:rPr>
            <w:color w:val="0000FF"/>
          </w:rPr>
          <w:t>4 части 2</w:t>
        </w:r>
      </w:hyperlink>
      <w:r>
        <w:t xml:space="preserve"> настоящей статьи,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w:anchor="Par20" w:history="1">
        <w:r>
          <w:rPr>
            <w:color w:val="0000FF"/>
          </w:rPr>
          <w:t>пунктом 2 части 2</w:t>
        </w:r>
      </w:hyperlink>
      <w:r>
        <w:t xml:space="preserve"> настоящей статьи.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24456F" w:rsidRDefault="0024456F" w:rsidP="0024456F">
      <w:pPr>
        <w:pStyle w:val="ConsPlusNormal"/>
        <w:ind w:firstLine="540"/>
        <w:jc w:val="both"/>
      </w:pPr>
      <w: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24456F" w:rsidRDefault="0024456F" w:rsidP="0024456F">
      <w:pPr>
        <w:pStyle w:val="ConsPlusNormal"/>
        <w:ind w:firstLine="540"/>
        <w:jc w:val="both"/>
      </w:pPr>
      <w: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24456F" w:rsidRDefault="0024456F" w:rsidP="0024456F">
      <w:pPr>
        <w:pStyle w:val="ConsPlusNormal"/>
        <w:ind w:firstLine="540"/>
        <w:jc w:val="both"/>
      </w:pPr>
      <w:r>
        <w:t>3) поэтажный план дома, в котором находится переводимое помещение.</w:t>
      </w:r>
    </w:p>
    <w:p w:rsidR="0024456F" w:rsidRDefault="0024456F" w:rsidP="0024456F">
      <w:pPr>
        <w:pStyle w:val="ConsPlusNormal"/>
        <w:jc w:val="both"/>
      </w:pPr>
      <w:r>
        <w:t xml:space="preserve">(часть 2.1 введена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03.12.2011 N 383-ФЗ)</w:t>
      </w:r>
    </w:p>
    <w:p w:rsidR="0024456F" w:rsidRDefault="0024456F" w:rsidP="0024456F">
      <w:pPr>
        <w:pStyle w:val="ConsPlusNormal"/>
        <w:ind w:firstLine="540"/>
        <w:jc w:val="both"/>
      </w:pPr>
      <w:r>
        <w:t xml:space="preserve">3. Орган, осуществляющий перевод помещений, не вправе требовать от заявителя представление других документов кроме документов, истребование которых у заявителя допускается в соответствии с </w:t>
      </w:r>
      <w:hyperlink w:anchor="Par17" w:history="1">
        <w:r>
          <w:rPr>
            <w:color w:val="0000FF"/>
          </w:rPr>
          <w:t>частью 2</w:t>
        </w:r>
      </w:hyperlink>
      <w:r>
        <w:t xml:space="preserve"> настоящей статьи. Заявителю выдается расписка в получении от заявителя документов с указанием их перечня и даты их получения органом, осуществляющим перевод помещений, а также с </w:t>
      </w:r>
      <w:r>
        <w:lastRenderedPageBreak/>
        <w:t xml:space="preserve">указанием перечня сведений и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</w:t>
      </w:r>
      <w:hyperlink w:anchor="Par31" w:history="1">
        <w:r>
          <w:rPr>
            <w:color w:val="0000FF"/>
          </w:rPr>
          <w:t>части 2.1</w:t>
        </w:r>
      </w:hyperlink>
      <w:r>
        <w:t xml:space="preserve"> настоящей статьи, обязаны направить в порядке межведомственного информационного взаимодействия в орган, осуществляющий перевод помещений, запрошенные ими сведения и документы. 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24456F" w:rsidRDefault="0024456F" w:rsidP="0024456F">
      <w:pPr>
        <w:pStyle w:val="ConsPlusNormal"/>
        <w:jc w:val="both"/>
      </w:pPr>
      <w:r>
        <w:t xml:space="preserve">(часть 3 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03.12.2011 N 383-ФЗ (ред. 28.07.2012))</w:t>
      </w:r>
    </w:p>
    <w:p w:rsidR="0024456F" w:rsidRDefault="0024456F" w:rsidP="0024456F">
      <w:pPr>
        <w:pStyle w:val="ConsPlusNormal"/>
        <w:ind w:firstLine="540"/>
        <w:jc w:val="both"/>
      </w:pPr>
      <w:bookmarkStart w:id="8" w:name="Par45"/>
      <w:bookmarkEnd w:id="8"/>
      <w:r>
        <w:t xml:space="preserve">4. </w:t>
      </w:r>
      <w:proofErr w:type="gramStart"/>
      <w:r>
        <w:t xml:space="preserve">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</w:t>
      </w:r>
      <w:hyperlink w:anchor="Par17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31" w:history="1">
        <w:r>
          <w:rPr>
            <w:color w:val="0000FF"/>
          </w:rPr>
          <w:t>2.1</w:t>
        </w:r>
      </w:hyperlink>
      <w:r>
        <w:t xml:space="preserve"> настоящей статьи документов органом, осуществляющим перевод помещений, не позднее чем через сорок пять дней со дня представления в данный орган документов, обязанность по представлению которых в соответствии с настоящей статьей возложена на заявителя</w:t>
      </w:r>
      <w:proofErr w:type="gramEnd"/>
      <w:r>
        <w:t xml:space="preserve">. В случае представления заявителем документов, указанных в </w:t>
      </w:r>
      <w:hyperlink w:anchor="Par17" w:history="1">
        <w:r>
          <w:rPr>
            <w:color w:val="0000FF"/>
          </w:rPr>
          <w:t>части 2</w:t>
        </w:r>
      </w:hyperlink>
      <w:r>
        <w:t xml:space="preserve"> настоящей статьи,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орган, осуществляющий перевод помещений.</w:t>
      </w:r>
    </w:p>
    <w:p w:rsidR="0024456F" w:rsidRDefault="0024456F" w:rsidP="0024456F">
      <w:pPr>
        <w:pStyle w:val="ConsPlusNormal"/>
        <w:jc w:val="both"/>
      </w:pPr>
      <w:r>
        <w:t xml:space="preserve">(часть 4 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03.12.2011 N 383-ФЗ (ред. 28.07.2012))</w:t>
      </w:r>
    </w:p>
    <w:p w:rsidR="0024456F" w:rsidRDefault="0024456F" w:rsidP="0024456F">
      <w:pPr>
        <w:pStyle w:val="ConsPlusNormal"/>
        <w:ind w:firstLine="540"/>
        <w:jc w:val="both"/>
      </w:pPr>
      <w:bookmarkStart w:id="9" w:name="Par47"/>
      <w:bookmarkEnd w:id="9"/>
      <w:r>
        <w:t xml:space="preserve">5. Орган, осуществляющий перевод помещений, не позднее чем через три рабочих дня со дня принятия одного из указанных в </w:t>
      </w:r>
      <w:hyperlink w:anchor="Par45" w:history="1">
        <w:r>
          <w:rPr>
            <w:color w:val="0000FF"/>
          </w:rPr>
          <w:t>части 4</w:t>
        </w:r>
      </w:hyperlink>
      <w:r>
        <w:t xml:space="preserve"> настоящей статьи решений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 В случае представления заявления о переводе помещения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 </w:t>
      </w:r>
      <w:hyperlink r:id="rId13" w:history="1">
        <w:r>
          <w:rPr>
            <w:color w:val="0000FF"/>
          </w:rPr>
          <w:t>Форма</w:t>
        </w:r>
      </w:hyperlink>
      <w:r>
        <w:t xml:space="preserve"> и содержание данного документа устанавливаются уполномоченным Правительством Российской Федерации федеральным органом исполнительной власти. Орган, осуществляющий перевод помещений,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24456F" w:rsidRDefault="0024456F" w:rsidP="0024456F">
      <w:pPr>
        <w:pStyle w:val="ConsPlusNormal"/>
        <w:jc w:val="both"/>
      </w:pPr>
      <w:r>
        <w:t xml:space="preserve">(в ред. Федеральных законов от 23.07.2008 </w:t>
      </w:r>
      <w:hyperlink r:id="rId14" w:history="1">
        <w:r>
          <w:rPr>
            <w:color w:val="0000FF"/>
          </w:rPr>
          <w:t>N 160-ФЗ</w:t>
        </w:r>
      </w:hyperlink>
      <w:r>
        <w:t xml:space="preserve">, от 28.07.2012 </w:t>
      </w:r>
      <w:hyperlink r:id="rId15" w:history="1">
        <w:r>
          <w:rPr>
            <w:color w:val="0000FF"/>
          </w:rPr>
          <w:t>N 133-ФЗ</w:t>
        </w:r>
      </w:hyperlink>
      <w:r>
        <w:t>)</w:t>
      </w:r>
    </w:p>
    <w:p w:rsidR="0024456F" w:rsidRDefault="0024456F" w:rsidP="0024456F">
      <w:pPr>
        <w:pStyle w:val="ConsPlusNormal"/>
        <w:ind w:firstLine="540"/>
        <w:jc w:val="both"/>
      </w:pPr>
      <w:r>
        <w:t xml:space="preserve">6. 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указанный в </w:t>
      </w:r>
      <w:hyperlink w:anchor="Par47" w:history="1">
        <w:r>
          <w:rPr>
            <w:color w:val="0000FF"/>
          </w:rPr>
          <w:t>части 5</w:t>
        </w:r>
      </w:hyperlink>
      <w:r>
        <w:t xml:space="preserve"> настоящей статьи документ должен содержать требование об их проведении, перечень иных работ, если их проведение необходимо.</w:t>
      </w:r>
    </w:p>
    <w:p w:rsidR="0024456F" w:rsidRDefault="0024456F" w:rsidP="0024456F">
      <w:pPr>
        <w:pStyle w:val="ConsPlusNormal"/>
        <w:ind w:firstLine="540"/>
        <w:jc w:val="both"/>
      </w:pPr>
      <w:r>
        <w:t xml:space="preserve">7. Предусмотренный </w:t>
      </w:r>
      <w:hyperlink w:anchor="Par47" w:history="1">
        <w:r>
          <w:rPr>
            <w:color w:val="0000FF"/>
          </w:rPr>
          <w:t>частью 5</w:t>
        </w:r>
      </w:hyperlink>
      <w:r>
        <w:t xml:space="preserve">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24456F" w:rsidRPr="0024456F" w:rsidRDefault="0024456F" w:rsidP="0024456F">
      <w:pPr>
        <w:pStyle w:val="ConsPlusNormal"/>
        <w:ind w:firstLine="540"/>
        <w:jc w:val="both"/>
      </w:pPr>
      <w:bookmarkStart w:id="10" w:name="Par51"/>
      <w:bookmarkEnd w:id="10"/>
      <w:r>
        <w:t xml:space="preserve">8. </w:t>
      </w:r>
      <w:proofErr w:type="gramStart"/>
      <w: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документ, указанный в </w:t>
      </w:r>
      <w:hyperlink w:anchor="Par47" w:history="1">
        <w:r>
          <w:rPr>
            <w:color w:val="0000FF"/>
          </w:rPr>
          <w:t>части 5</w:t>
        </w:r>
      </w:hyperlink>
      <w:r>
        <w:t xml:space="preserve"> настоящей статьи,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</w:t>
      </w:r>
      <w:hyperlink w:anchor="Par23" w:history="1">
        <w:r>
          <w:rPr>
            <w:color w:val="0000FF"/>
          </w:rPr>
          <w:t>пунктом 5 части 2</w:t>
        </w:r>
      </w:hyperlink>
      <w:r>
        <w:t xml:space="preserve"> настоящей статьи, и (или) иных работ с учетом</w:t>
      </w:r>
      <w:proofErr w:type="gramEnd"/>
      <w:r>
        <w:t xml:space="preserve"> перечня таких работ, указанных в предусмотренном </w:t>
      </w:r>
      <w:hyperlink w:anchor="Par47" w:history="1">
        <w:r>
          <w:rPr>
            <w:color w:val="0000FF"/>
          </w:rPr>
          <w:t>частью 5</w:t>
        </w:r>
      </w:hyperlink>
      <w:r>
        <w:t xml:space="preserve"> настоящей статьи документе.</w:t>
      </w:r>
    </w:p>
    <w:p w:rsidR="0024456F" w:rsidRDefault="0024456F" w:rsidP="0024456F">
      <w:pPr>
        <w:pStyle w:val="ConsPlusNormal"/>
        <w:ind w:firstLine="540"/>
        <w:jc w:val="both"/>
      </w:pPr>
      <w:r>
        <w:t xml:space="preserve">9. Завершение указанных в </w:t>
      </w:r>
      <w:hyperlink w:anchor="Par51" w:history="1">
        <w:r>
          <w:rPr>
            <w:color w:val="0000FF"/>
          </w:rPr>
          <w:t>части 8</w:t>
        </w:r>
      </w:hyperlink>
      <w:r>
        <w:t xml:space="preserve"> настоящей статьи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- акт приемочной комиссии). </w:t>
      </w:r>
      <w:proofErr w:type="gramStart"/>
      <w:r>
        <w:t xml:space="preserve">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 июля 2007 года N 221-ФЗ "О государственном кадастре недвижимости" (далее - Федеральный закон "О государственном кадастре недвижимости").</w:t>
      </w:r>
      <w:proofErr w:type="gramEnd"/>
      <w:r>
        <w:t xml:space="preserve">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24456F" w:rsidRDefault="0024456F" w:rsidP="0024456F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24456F" w:rsidRDefault="0024456F" w:rsidP="0024456F">
      <w:pPr>
        <w:pStyle w:val="ConsPlusNormal"/>
        <w:ind w:firstLine="540"/>
        <w:jc w:val="both"/>
      </w:pPr>
      <w:r>
        <w:t>10.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24456F" w:rsidRDefault="0024456F" w:rsidP="0024456F">
      <w:pPr>
        <w:pStyle w:val="ConsPlusNormal"/>
        <w:ind w:firstLine="540"/>
        <w:jc w:val="both"/>
      </w:pPr>
    </w:p>
    <w:p w:rsidR="0024456F" w:rsidRPr="0024456F" w:rsidRDefault="0024456F" w:rsidP="0024456F">
      <w:pPr>
        <w:pStyle w:val="ConsPlusNormal"/>
        <w:ind w:firstLine="540"/>
        <w:jc w:val="center"/>
        <w:outlineLvl w:val="1"/>
        <w:rPr>
          <w:b/>
        </w:rPr>
      </w:pPr>
      <w:r w:rsidRPr="0024456F">
        <w:rPr>
          <w:b/>
        </w:rPr>
        <w:t>Статья 24. Отказ в переводе жилого помещения в нежилое помещение или нежилого помещения в жилое помещение</w:t>
      </w:r>
    </w:p>
    <w:p w:rsidR="0024456F" w:rsidRDefault="0024456F" w:rsidP="0024456F">
      <w:pPr>
        <w:pStyle w:val="ConsPlusNormal"/>
        <w:ind w:firstLine="540"/>
        <w:jc w:val="both"/>
      </w:pPr>
    </w:p>
    <w:p w:rsidR="0024456F" w:rsidRDefault="0024456F" w:rsidP="0024456F">
      <w:pPr>
        <w:pStyle w:val="ConsPlusNormal"/>
        <w:ind w:firstLine="540"/>
        <w:jc w:val="both"/>
      </w:pPr>
      <w:bookmarkStart w:id="11" w:name="Par65"/>
      <w:bookmarkEnd w:id="11"/>
      <w:r>
        <w:t>1. Отказ в переводе жилого помещения в нежилое помещение или нежилого помещения в жилое помещение допускается в случае:</w:t>
      </w:r>
    </w:p>
    <w:p w:rsidR="0024456F" w:rsidRDefault="0024456F" w:rsidP="0024456F">
      <w:pPr>
        <w:pStyle w:val="ConsPlusNormal"/>
        <w:ind w:firstLine="540"/>
        <w:jc w:val="both"/>
      </w:pPr>
      <w:r>
        <w:t xml:space="preserve">1) непредставления определенных </w:t>
      </w:r>
      <w:hyperlink w:anchor="Par17" w:history="1">
        <w:r>
          <w:rPr>
            <w:color w:val="0000FF"/>
          </w:rPr>
          <w:t>частью 2 статьи 23</w:t>
        </w:r>
      </w:hyperlink>
      <w:r>
        <w:t xml:space="preserve"> настоящего Кодекса документов, обязанность по представлению которых возложена на заявителя;</w:t>
      </w:r>
    </w:p>
    <w:p w:rsidR="0024456F" w:rsidRDefault="0024456F" w:rsidP="0024456F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24456F" w:rsidRDefault="0024456F" w:rsidP="0024456F">
      <w:pPr>
        <w:pStyle w:val="ConsPlusNormal"/>
        <w:ind w:firstLine="540"/>
        <w:jc w:val="both"/>
      </w:pPr>
      <w:proofErr w:type="gramStart"/>
      <w:r>
        <w:lastRenderedPageBreak/>
        <w:t xml:space="preserve">1.1)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w:anchor="Par17" w:history="1">
        <w:r>
          <w:rPr>
            <w:color w:val="0000FF"/>
          </w:rPr>
          <w:t>частью 2 статьи 23</w:t>
        </w:r>
      </w:hyperlink>
      <w:r>
        <w:t xml:space="preserve"> настоящего Кодекса, если соответствующий документ</w:t>
      </w:r>
      <w:proofErr w:type="gramEnd"/>
      <w:r>
        <w:t xml:space="preserve"> не </w:t>
      </w:r>
      <w:proofErr w:type="gramStart"/>
      <w:r>
        <w:t>представлен</w:t>
      </w:r>
      <w:proofErr w:type="gramEnd"/>
      <w:r>
        <w:t xml:space="preserve"> заявителем по собственной инициативе. </w:t>
      </w:r>
      <w:proofErr w:type="gramStart"/>
      <w: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w:anchor="Par17" w:history="1">
        <w:r>
          <w:rPr>
            <w:color w:val="0000FF"/>
          </w:rPr>
          <w:t>частью 2 статьи 23</w:t>
        </w:r>
      </w:hyperlink>
      <w:r>
        <w:t xml:space="preserve"> настоящего Кодекса, и не получил от заявителя</w:t>
      </w:r>
      <w:proofErr w:type="gramEnd"/>
      <w:r>
        <w:t xml:space="preserve"> такие документ и (или) информацию в течение пятнадцати рабочих дней со дня направления уведомления;</w:t>
      </w:r>
    </w:p>
    <w:p w:rsidR="0024456F" w:rsidRDefault="0024456F" w:rsidP="0024456F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03.12.2011 N 383-ФЗ)</w:t>
      </w:r>
    </w:p>
    <w:p w:rsidR="0024456F" w:rsidRDefault="0024456F" w:rsidP="0024456F">
      <w:pPr>
        <w:pStyle w:val="ConsPlusNormal"/>
        <w:ind w:firstLine="540"/>
        <w:jc w:val="both"/>
      </w:pPr>
      <w:r>
        <w:t>2) представления документов в ненадлежащий орган;</w:t>
      </w:r>
    </w:p>
    <w:p w:rsidR="0024456F" w:rsidRDefault="0024456F" w:rsidP="0024456F">
      <w:pPr>
        <w:pStyle w:val="ConsPlusNormal"/>
        <w:ind w:firstLine="540"/>
        <w:jc w:val="both"/>
      </w:pPr>
      <w:r>
        <w:t xml:space="preserve">3) несоблюдения предусмотренных </w:t>
      </w:r>
      <w:hyperlink w:anchor="Par3" w:history="1">
        <w:r>
          <w:rPr>
            <w:color w:val="0000FF"/>
          </w:rPr>
          <w:t>статьей 22</w:t>
        </w:r>
      </w:hyperlink>
      <w:r>
        <w:t xml:space="preserve"> настоящего Кодекса условий перевода помещения;</w:t>
      </w:r>
    </w:p>
    <w:p w:rsidR="0024456F" w:rsidRDefault="0024456F" w:rsidP="0024456F">
      <w:pPr>
        <w:pStyle w:val="ConsPlusNormal"/>
        <w:ind w:firstLine="540"/>
        <w:jc w:val="both"/>
      </w:pPr>
      <w:r>
        <w:t>4) несоответствия проекта переустройства и (или) перепланировки жилого помещения требованиям законодательства.</w:t>
      </w:r>
    </w:p>
    <w:p w:rsidR="0024456F" w:rsidRDefault="0024456F" w:rsidP="0024456F">
      <w:pPr>
        <w:pStyle w:val="ConsPlusNormal"/>
        <w:ind w:firstLine="540"/>
        <w:jc w:val="both"/>
      </w:pPr>
      <w:r>
        <w:t xml:space="preserve">2. Решение об отказе в переводе помещения должно содержать основания отказа с обязательной ссылкой на нарушения, предусмотренные </w:t>
      </w:r>
      <w:hyperlink w:anchor="Par65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24456F" w:rsidRDefault="0024456F" w:rsidP="0024456F">
      <w:pPr>
        <w:pStyle w:val="ConsPlusNormal"/>
        <w:ind w:firstLine="540"/>
        <w:jc w:val="both"/>
      </w:pPr>
      <w:r>
        <w:t>3.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786EBD" w:rsidRDefault="00786EBD"/>
    <w:sectPr w:rsidR="00786EBD" w:rsidSect="0024456F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76"/>
    <w:rsid w:val="0024456F"/>
    <w:rsid w:val="00786EBD"/>
    <w:rsid w:val="00D90A5C"/>
    <w:rsid w:val="00E5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44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44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679F97BFA9CF930C7C3C577E20EAA316BC012EE6F510C561535E7CEAFA2BB0EBAC1DFEA52D1FE5356FI" TargetMode="External"/><Relationship Id="rId13" Type="http://schemas.openxmlformats.org/officeDocument/2006/relationships/hyperlink" Target="consultantplus://offline/ref=B7679F97BFA9CF930C7C3C577E20EAA312B1012FECFF4DCF690A527EEDF574A7ECE511FFA52D1F3E6EI" TargetMode="External"/><Relationship Id="rId18" Type="http://schemas.openxmlformats.org/officeDocument/2006/relationships/hyperlink" Target="consultantplus://offline/ref=B7679F97BFA9CF930C7C3C577E20EAA316B3002EEAF510C561535E7CEAFA2BB0EBAC1DFEA52D1DE7356F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7679F97BFA9CF930C7C3C577E20EAA315B40025E8F310C561535E7CEAFA2BB0EBAC1DFEA52D1FE43561I" TargetMode="External"/><Relationship Id="rId12" Type="http://schemas.openxmlformats.org/officeDocument/2006/relationships/hyperlink" Target="consultantplus://offline/ref=B7679F97BFA9CF930C7C3C577E20EAA316B3002EEAF510C561535E7CEAFA2BB0EBAC1DFEA52D1BE6356EI" TargetMode="External"/><Relationship Id="rId17" Type="http://schemas.openxmlformats.org/officeDocument/2006/relationships/hyperlink" Target="consultantplus://offline/ref=B7679F97BFA9CF930C7C3C577E20EAA316B2092EEDF010C561535E7CEAFA2BB0EBAC1DFEA52D1DE6356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679F97BFA9CF930C7C3C577E20EAA315B4002DEAF010C561535E7CEAFA2BB0EBAC1DFEA52D1FE73560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679F97BFA9CF930C7C3C577E20EAA315B4002CE8FC10C561535E7CEAFA2BB0EBAC1DFEA52D1EEF356EI" TargetMode="External"/><Relationship Id="rId11" Type="http://schemas.openxmlformats.org/officeDocument/2006/relationships/hyperlink" Target="consultantplus://offline/ref=B7679F97BFA9CF930C7C3C577E20EAA316B3002EEAF510C561535E7CEAFA2BB0EBAC1DFEA52D1BE6356CI" TargetMode="External"/><Relationship Id="rId5" Type="http://schemas.openxmlformats.org/officeDocument/2006/relationships/hyperlink" Target="consultantplus://offline/ref=B7679F97BFA9CF930C7C3C577E20EAA316B20424EEF510C561535E7CEAFA2BB0EBAC1DFEA52D1FE5356EI" TargetMode="External"/><Relationship Id="rId15" Type="http://schemas.openxmlformats.org/officeDocument/2006/relationships/hyperlink" Target="consultantplus://offline/ref=B7679F97BFA9CF930C7C3C577E20EAA316B2092DECF310C561535E7CEAFA2BB0EBAC1DFEA52D1DE23568I" TargetMode="External"/><Relationship Id="rId10" Type="http://schemas.openxmlformats.org/officeDocument/2006/relationships/hyperlink" Target="consultantplus://offline/ref=B7679F97BFA9CF930C7C3C577E20EAA316B3002EEAF510C561535E7CEAFA2BB0EBAC1DFEA52D1DE6356FI" TargetMode="External"/><Relationship Id="rId19" Type="http://schemas.openxmlformats.org/officeDocument/2006/relationships/hyperlink" Target="consultantplus://offline/ref=B7679F97BFA9CF930C7C3C577E20EAA316B3002EEAF510C561535E7CEAFA2BB0EBAC1DFEA52D1DE7356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679F97BFA9CF930C7C3C577E20EAA316B2092DECF310C561535E7CEAFA2BB0EBAC1DFEA52D1DE23569I" TargetMode="External"/><Relationship Id="rId14" Type="http://schemas.openxmlformats.org/officeDocument/2006/relationships/hyperlink" Target="consultantplus://offline/ref=B7679F97BFA9CF930C7C3C577E20EAA316BC022FE8F010C561535E7CEAFA2BB0EBAC1DFEA52D19E5356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2184</Words>
  <Characters>12449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2016-08-01T08:59:00Z</dcterms:created>
  <dcterms:modified xsi:type="dcterms:W3CDTF">2016-08-01T09:09:00Z</dcterms:modified>
</cp:coreProperties>
</file>