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8F" w:rsidRDefault="00E5618F" w:rsidP="00E5618F">
      <w:pPr>
        <w:jc w:val="right"/>
        <w:rPr>
          <w:sz w:val="27"/>
          <w:szCs w:val="27"/>
        </w:rPr>
      </w:pPr>
      <w:r>
        <w:rPr>
          <w:sz w:val="27"/>
          <w:szCs w:val="27"/>
        </w:rPr>
        <w:t>Проект</w:t>
      </w:r>
    </w:p>
    <w:p w:rsidR="00E5618F" w:rsidRDefault="00E5618F" w:rsidP="00E5618F">
      <w:pPr>
        <w:jc w:val="center"/>
        <w:rPr>
          <w:sz w:val="27"/>
          <w:szCs w:val="27"/>
        </w:rPr>
      </w:pPr>
      <w:r>
        <w:rPr>
          <w:sz w:val="27"/>
          <w:szCs w:val="27"/>
        </w:rPr>
        <w:t>ПОСТАНОВЛЕНИЕ</w:t>
      </w:r>
    </w:p>
    <w:p w:rsidR="00E5618F" w:rsidRPr="00E5618F" w:rsidRDefault="00E5618F" w:rsidP="00E5618F">
      <w:pPr>
        <w:jc w:val="center"/>
        <w:rPr>
          <w:sz w:val="27"/>
          <w:szCs w:val="27"/>
        </w:rPr>
      </w:pPr>
      <w:r>
        <w:rPr>
          <w:sz w:val="27"/>
          <w:szCs w:val="27"/>
        </w:rPr>
        <w:t>от_______________№________________</w:t>
      </w:r>
    </w:p>
    <w:p w:rsidR="00E5618F" w:rsidRDefault="00E5618F" w:rsidP="00E5618F">
      <w:pPr>
        <w:spacing w:after="200"/>
        <w:contextualSpacing/>
        <w:jc w:val="both"/>
        <w:rPr>
          <w:rFonts w:eastAsia="Calibri"/>
          <w:sz w:val="28"/>
          <w:szCs w:val="28"/>
          <w:lang w:eastAsia="en-US"/>
        </w:rPr>
      </w:pPr>
    </w:p>
    <w:p w:rsidR="006D53A2" w:rsidRDefault="006D53A2" w:rsidP="00E5618F">
      <w:pPr>
        <w:spacing w:after="200"/>
        <w:contextualSpacing/>
        <w:jc w:val="center"/>
        <w:rPr>
          <w:rFonts w:eastAsia="Calibri"/>
          <w:sz w:val="28"/>
          <w:szCs w:val="28"/>
          <w:lang w:eastAsia="en-US"/>
        </w:rPr>
      </w:pPr>
      <w:r>
        <w:rPr>
          <w:rFonts w:eastAsia="Calibri"/>
          <w:sz w:val="28"/>
          <w:szCs w:val="28"/>
          <w:lang w:eastAsia="en-US"/>
        </w:rPr>
        <w:t xml:space="preserve">О внесении изменений в </w:t>
      </w:r>
      <w:r w:rsidR="00E5618F" w:rsidRPr="00E5618F">
        <w:rPr>
          <w:rFonts w:eastAsia="Calibri"/>
          <w:sz w:val="28"/>
          <w:szCs w:val="28"/>
          <w:lang w:eastAsia="en-US"/>
        </w:rPr>
        <w:t>муниципальн</w:t>
      </w:r>
      <w:r>
        <w:rPr>
          <w:rFonts w:eastAsia="Calibri"/>
          <w:sz w:val="28"/>
          <w:szCs w:val="28"/>
          <w:lang w:eastAsia="en-US"/>
        </w:rPr>
        <w:t>ую</w:t>
      </w:r>
      <w:r w:rsidR="00E5618F" w:rsidRPr="00E5618F">
        <w:rPr>
          <w:rFonts w:eastAsia="Calibri"/>
          <w:sz w:val="28"/>
          <w:szCs w:val="28"/>
          <w:lang w:eastAsia="en-US"/>
        </w:rPr>
        <w:t xml:space="preserve"> программ</w:t>
      </w:r>
      <w:r>
        <w:rPr>
          <w:rFonts w:eastAsia="Calibri"/>
          <w:sz w:val="28"/>
          <w:szCs w:val="28"/>
          <w:lang w:eastAsia="en-US"/>
        </w:rPr>
        <w:t xml:space="preserve">у </w:t>
      </w:r>
      <w:r w:rsidR="00E5618F" w:rsidRPr="00E5618F">
        <w:rPr>
          <w:rFonts w:eastAsia="Calibri"/>
          <w:sz w:val="28"/>
          <w:szCs w:val="28"/>
          <w:lang w:eastAsia="en-US"/>
        </w:rPr>
        <w:t xml:space="preserve">городского округа </w:t>
      </w:r>
    </w:p>
    <w:p w:rsidR="00E5618F" w:rsidRPr="00E5618F" w:rsidRDefault="00E5618F" w:rsidP="00E5618F">
      <w:pPr>
        <w:spacing w:after="200"/>
        <w:contextualSpacing/>
        <w:jc w:val="center"/>
        <w:rPr>
          <w:rFonts w:eastAsia="Calibri"/>
          <w:sz w:val="28"/>
          <w:szCs w:val="28"/>
          <w:lang w:eastAsia="en-US"/>
        </w:rPr>
      </w:pPr>
      <w:r w:rsidRPr="00E5618F">
        <w:rPr>
          <w:rFonts w:eastAsia="Calibri"/>
          <w:sz w:val="28"/>
          <w:szCs w:val="28"/>
          <w:lang w:eastAsia="en-US"/>
        </w:rPr>
        <w:t>Зарайск «Предпринимательство»</w:t>
      </w:r>
      <w:r w:rsidR="006D53A2">
        <w:rPr>
          <w:rFonts w:eastAsia="Calibri"/>
          <w:sz w:val="28"/>
          <w:szCs w:val="28"/>
          <w:lang w:eastAsia="en-US"/>
        </w:rPr>
        <w:t xml:space="preserve">, </w:t>
      </w:r>
      <w:proofErr w:type="gramStart"/>
      <w:r w:rsidR="006D53A2">
        <w:rPr>
          <w:rFonts w:eastAsia="Calibri"/>
          <w:sz w:val="28"/>
          <w:szCs w:val="28"/>
          <w:lang w:eastAsia="en-US"/>
        </w:rPr>
        <w:t>утвержденную</w:t>
      </w:r>
      <w:proofErr w:type="gramEnd"/>
      <w:r w:rsidR="006D53A2">
        <w:rPr>
          <w:rFonts w:eastAsia="Calibri"/>
          <w:sz w:val="28"/>
          <w:szCs w:val="28"/>
          <w:lang w:eastAsia="en-US"/>
        </w:rPr>
        <w:t xml:space="preserve"> постановлением Г</w:t>
      </w:r>
      <w:r w:rsidR="006D53A2" w:rsidRPr="00255675">
        <w:rPr>
          <w:rFonts w:eastAsia="Calibri"/>
          <w:sz w:val="28"/>
          <w:szCs w:val="28"/>
          <w:lang w:eastAsia="en-US"/>
        </w:rPr>
        <w:t>лавы городского округа Зарайск от 14.11.2019 № 1965/11</w:t>
      </w:r>
    </w:p>
    <w:p w:rsidR="00E5618F" w:rsidRPr="00E5618F" w:rsidRDefault="00E5618F" w:rsidP="00E5618F">
      <w:pPr>
        <w:spacing w:after="200"/>
        <w:contextualSpacing/>
        <w:jc w:val="both"/>
        <w:rPr>
          <w:rFonts w:eastAsia="Calibri"/>
          <w:sz w:val="28"/>
          <w:szCs w:val="28"/>
          <w:lang w:eastAsia="en-US"/>
        </w:rPr>
      </w:pPr>
    </w:p>
    <w:p w:rsidR="00E5618F" w:rsidRPr="00E5618F" w:rsidRDefault="00E5618F" w:rsidP="006679FB">
      <w:pPr>
        <w:ind w:right="284"/>
        <w:jc w:val="both"/>
        <w:rPr>
          <w:rFonts w:eastAsia="Calibri"/>
          <w:sz w:val="16"/>
          <w:szCs w:val="16"/>
          <w:lang w:eastAsia="en-US"/>
        </w:rPr>
      </w:pPr>
      <w:r w:rsidRPr="00E5618F">
        <w:rPr>
          <w:rFonts w:eastAsia="Calibri"/>
          <w:sz w:val="28"/>
          <w:szCs w:val="28"/>
          <w:lang w:eastAsia="en-US"/>
        </w:rPr>
        <w:tab/>
      </w:r>
      <w:r w:rsidR="00255675" w:rsidRPr="00C42AE7">
        <w:rPr>
          <w:sz w:val="28"/>
          <w:szCs w:val="28"/>
        </w:rPr>
        <w:t xml:space="preserve">В соответствии с письмом министерства </w:t>
      </w:r>
      <w:r w:rsidR="006679FB" w:rsidRPr="00C42AE7">
        <w:rPr>
          <w:sz w:val="28"/>
          <w:szCs w:val="28"/>
        </w:rPr>
        <w:t xml:space="preserve">инвестиций, промышленности и науки Московской области от </w:t>
      </w:r>
      <w:r w:rsidR="00C42AE7" w:rsidRPr="00C42AE7">
        <w:rPr>
          <w:sz w:val="28"/>
          <w:szCs w:val="28"/>
        </w:rPr>
        <w:t>02.07.2020</w:t>
      </w:r>
      <w:r w:rsidR="006679FB" w:rsidRPr="00C42AE7">
        <w:rPr>
          <w:sz w:val="28"/>
          <w:szCs w:val="28"/>
        </w:rPr>
        <w:t xml:space="preserve"> №16Исх-</w:t>
      </w:r>
      <w:r w:rsidR="00C42AE7" w:rsidRPr="00C42AE7">
        <w:rPr>
          <w:sz w:val="28"/>
          <w:szCs w:val="28"/>
        </w:rPr>
        <w:t>6583</w:t>
      </w:r>
      <w:r w:rsidR="006679FB" w:rsidRPr="00C42AE7">
        <w:rPr>
          <w:sz w:val="28"/>
          <w:szCs w:val="28"/>
        </w:rPr>
        <w:t>/01-03</w:t>
      </w:r>
      <w:r w:rsidR="00FF1E97" w:rsidRPr="00C42AE7">
        <w:rPr>
          <w:sz w:val="28"/>
          <w:szCs w:val="28"/>
        </w:rPr>
        <w:t>,</w:t>
      </w:r>
      <w:r w:rsidR="00FF1E97" w:rsidRPr="00C42AE7">
        <w:t xml:space="preserve"> </w:t>
      </w:r>
      <w:r w:rsidR="00FF1E97" w:rsidRPr="00C42AE7">
        <w:rPr>
          <w:sz w:val="28"/>
          <w:szCs w:val="28"/>
        </w:rPr>
        <w:t xml:space="preserve">с Порядком разработки и реализации муниципальных программ городского округа Зарайск </w:t>
      </w:r>
      <w:r w:rsidR="00FF1E97" w:rsidRPr="00FF1E97">
        <w:rPr>
          <w:sz w:val="28"/>
          <w:szCs w:val="28"/>
        </w:rPr>
        <w:t>Московской области, утвержденного постановление главы городского округа Зарайск от 29.07.2020 № 831/7</w:t>
      </w:r>
    </w:p>
    <w:p w:rsidR="00236332" w:rsidRDefault="00236332" w:rsidP="006679FB">
      <w:pPr>
        <w:spacing w:after="200"/>
        <w:contextualSpacing/>
        <w:jc w:val="center"/>
        <w:rPr>
          <w:rFonts w:eastAsia="Calibri"/>
          <w:sz w:val="28"/>
          <w:szCs w:val="28"/>
          <w:lang w:eastAsia="en-US"/>
        </w:rPr>
      </w:pPr>
    </w:p>
    <w:p w:rsidR="00E5618F" w:rsidRPr="00E5618F" w:rsidRDefault="00E5618F" w:rsidP="006679FB">
      <w:pPr>
        <w:spacing w:after="200"/>
        <w:contextualSpacing/>
        <w:jc w:val="center"/>
        <w:rPr>
          <w:rFonts w:eastAsia="Calibri"/>
          <w:sz w:val="16"/>
          <w:szCs w:val="16"/>
          <w:lang w:eastAsia="en-US"/>
        </w:rPr>
      </w:pPr>
      <w:proofErr w:type="gramStart"/>
      <w:r w:rsidRPr="00E5618F">
        <w:rPr>
          <w:rFonts w:eastAsia="Calibri"/>
          <w:sz w:val="28"/>
          <w:szCs w:val="28"/>
          <w:lang w:eastAsia="en-US"/>
        </w:rPr>
        <w:t>П</w:t>
      </w:r>
      <w:proofErr w:type="gramEnd"/>
      <w:r w:rsidRPr="00E5618F">
        <w:rPr>
          <w:rFonts w:eastAsia="Calibri"/>
          <w:sz w:val="28"/>
          <w:szCs w:val="28"/>
          <w:lang w:eastAsia="en-US"/>
        </w:rPr>
        <w:t xml:space="preserve"> О С Т А Н О В Л Я Ю:</w:t>
      </w:r>
      <w:r w:rsidRPr="00E5618F">
        <w:rPr>
          <w:rFonts w:eastAsia="Calibri"/>
          <w:sz w:val="16"/>
          <w:szCs w:val="16"/>
          <w:lang w:eastAsia="en-US"/>
        </w:rPr>
        <w:t xml:space="preserve"> </w:t>
      </w:r>
    </w:p>
    <w:p w:rsidR="009260D2" w:rsidRDefault="00255675" w:rsidP="006679FB">
      <w:pPr>
        <w:pStyle w:val="a3"/>
        <w:numPr>
          <w:ilvl w:val="0"/>
          <w:numId w:val="1"/>
        </w:numPr>
        <w:spacing w:after="200"/>
        <w:ind w:left="0" w:firstLine="0"/>
        <w:jc w:val="both"/>
        <w:rPr>
          <w:rFonts w:eastAsia="Calibri"/>
          <w:sz w:val="28"/>
          <w:szCs w:val="28"/>
          <w:lang w:eastAsia="en-US"/>
        </w:rPr>
      </w:pPr>
      <w:r w:rsidRPr="009260D2">
        <w:rPr>
          <w:rFonts w:eastAsia="Calibri"/>
          <w:sz w:val="28"/>
          <w:szCs w:val="28"/>
          <w:lang w:eastAsia="en-US"/>
        </w:rPr>
        <w:t>Внести в муниципальную программу «Предпринимательство», утвержденную постановлением главы городского округа Зарайск от 14.11.2019 № 1965/11 «Об утверждении муниципальной программы городского округа Зарайск «Предпринимательство» (далее Программа) на срок 2020-2024годы</w:t>
      </w:r>
      <w:r w:rsidR="009260D2" w:rsidRPr="009260D2">
        <w:rPr>
          <w:rFonts w:eastAsia="Calibri"/>
          <w:sz w:val="28"/>
          <w:szCs w:val="28"/>
          <w:lang w:eastAsia="en-US"/>
        </w:rPr>
        <w:t xml:space="preserve"> </w:t>
      </w:r>
      <w:r w:rsidR="009260D2">
        <w:rPr>
          <w:rFonts w:eastAsia="Calibri"/>
          <w:sz w:val="28"/>
          <w:szCs w:val="28"/>
          <w:lang w:eastAsia="en-US"/>
        </w:rPr>
        <w:t xml:space="preserve">следующие </w:t>
      </w:r>
      <w:r w:rsidR="009260D2" w:rsidRPr="009260D2">
        <w:rPr>
          <w:rFonts w:eastAsia="Calibri"/>
          <w:sz w:val="28"/>
          <w:szCs w:val="28"/>
          <w:lang w:eastAsia="en-US"/>
        </w:rPr>
        <w:t>изменения</w:t>
      </w:r>
      <w:r w:rsidR="009260D2">
        <w:rPr>
          <w:rFonts w:eastAsia="Calibri"/>
          <w:sz w:val="28"/>
          <w:szCs w:val="28"/>
          <w:lang w:eastAsia="en-US"/>
        </w:rPr>
        <w:t>:</w:t>
      </w:r>
    </w:p>
    <w:p w:rsidR="009260D2" w:rsidRDefault="009260D2" w:rsidP="006679FB">
      <w:pPr>
        <w:pStyle w:val="a3"/>
        <w:numPr>
          <w:ilvl w:val="0"/>
          <w:numId w:val="6"/>
        </w:numPr>
        <w:spacing w:after="200"/>
        <w:ind w:left="0" w:firstLine="0"/>
        <w:jc w:val="both"/>
        <w:rPr>
          <w:rFonts w:eastAsia="Calibri"/>
          <w:sz w:val="28"/>
          <w:szCs w:val="28"/>
          <w:lang w:eastAsia="en-US"/>
        </w:rPr>
      </w:pPr>
      <w:r w:rsidRPr="009260D2">
        <w:rPr>
          <w:rFonts w:eastAsia="Calibri"/>
          <w:sz w:val="28"/>
          <w:szCs w:val="28"/>
          <w:lang w:eastAsia="en-US"/>
        </w:rPr>
        <w:t>Приложение 1 «Планируемые результаты реализации муниципальной  программы</w:t>
      </w:r>
      <w:r>
        <w:rPr>
          <w:rFonts w:eastAsia="Calibri"/>
          <w:sz w:val="28"/>
          <w:szCs w:val="28"/>
          <w:lang w:eastAsia="en-US"/>
        </w:rPr>
        <w:t xml:space="preserve"> «</w:t>
      </w:r>
      <w:r w:rsidRPr="009260D2">
        <w:rPr>
          <w:rFonts w:eastAsia="Calibri"/>
          <w:sz w:val="28"/>
          <w:szCs w:val="28"/>
          <w:lang w:eastAsia="en-US"/>
        </w:rPr>
        <w:t>ПРЕДПРИНИМАТЕЛЬСТВО»</w:t>
      </w:r>
      <w:r>
        <w:rPr>
          <w:rFonts w:eastAsia="Calibri"/>
          <w:sz w:val="28"/>
          <w:szCs w:val="28"/>
          <w:lang w:eastAsia="en-US"/>
        </w:rPr>
        <w:t>» к Программе изложить в новой редакции (прилагается);</w:t>
      </w:r>
    </w:p>
    <w:p w:rsidR="009260D2" w:rsidRDefault="009260D2" w:rsidP="006679FB">
      <w:pPr>
        <w:pStyle w:val="a3"/>
        <w:numPr>
          <w:ilvl w:val="0"/>
          <w:numId w:val="6"/>
        </w:numPr>
        <w:spacing w:after="200"/>
        <w:ind w:left="0" w:firstLine="0"/>
        <w:jc w:val="both"/>
        <w:rPr>
          <w:rFonts w:eastAsia="Calibri"/>
          <w:sz w:val="28"/>
          <w:szCs w:val="28"/>
          <w:lang w:eastAsia="en-US"/>
        </w:rPr>
      </w:pPr>
      <w:r>
        <w:rPr>
          <w:rFonts w:eastAsia="Calibri"/>
          <w:sz w:val="28"/>
          <w:szCs w:val="28"/>
          <w:lang w:eastAsia="en-US"/>
        </w:rPr>
        <w:t>Приложение 2 «</w:t>
      </w:r>
      <w:r w:rsidRPr="009260D2">
        <w:rPr>
          <w:rFonts w:eastAsia="Calibri"/>
          <w:sz w:val="28"/>
          <w:szCs w:val="28"/>
          <w:lang w:eastAsia="en-US"/>
        </w:rPr>
        <w:t>Методика расчета значений показателей реализации муниципальной программы (подпрограмм)</w:t>
      </w:r>
      <w:r>
        <w:rPr>
          <w:rFonts w:eastAsia="Calibri"/>
          <w:sz w:val="28"/>
          <w:szCs w:val="28"/>
          <w:lang w:eastAsia="en-US"/>
        </w:rPr>
        <w:t xml:space="preserve">» к Программе </w:t>
      </w:r>
      <w:r w:rsidRPr="009260D2">
        <w:rPr>
          <w:rFonts w:eastAsia="Calibri"/>
          <w:sz w:val="28"/>
          <w:szCs w:val="28"/>
          <w:lang w:eastAsia="en-US"/>
        </w:rPr>
        <w:t>изложить</w:t>
      </w:r>
      <w:r>
        <w:rPr>
          <w:rFonts w:eastAsia="Calibri"/>
          <w:sz w:val="28"/>
          <w:szCs w:val="28"/>
          <w:lang w:eastAsia="en-US"/>
        </w:rPr>
        <w:t xml:space="preserve"> в новой редакции (прилагается)</w:t>
      </w:r>
      <w:r w:rsidR="006679FB">
        <w:rPr>
          <w:rFonts w:eastAsia="Calibri"/>
          <w:sz w:val="28"/>
          <w:szCs w:val="28"/>
          <w:lang w:eastAsia="en-US"/>
        </w:rPr>
        <w:t>;</w:t>
      </w:r>
    </w:p>
    <w:p w:rsidR="006679FB" w:rsidRDefault="006679FB" w:rsidP="006679FB">
      <w:pPr>
        <w:pStyle w:val="a3"/>
        <w:numPr>
          <w:ilvl w:val="0"/>
          <w:numId w:val="6"/>
        </w:numPr>
        <w:ind w:left="0" w:firstLine="0"/>
        <w:rPr>
          <w:rFonts w:eastAsia="Calibri"/>
          <w:sz w:val="28"/>
          <w:szCs w:val="28"/>
          <w:lang w:eastAsia="en-US"/>
        </w:rPr>
      </w:pPr>
      <w:r>
        <w:rPr>
          <w:rFonts w:eastAsia="Calibri"/>
          <w:sz w:val="28"/>
          <w:szCs w:val="28"/>
          <w:lang w:eastAsia="en-US"/>
        </w:rPr>
        <w:t>П</w:t>
      </w:r>
      <w:r w:rsidRPr="006679FB">
        <w:rPr>
          <w:rFonts w:eastAsia="Calibri"/>
          <w:sz w:val="28"/>
          <w:szCs w:val="28"/>
          <w:lang w:eastAsia="en-US"/>
        </w:rPr>
        <w:t>одпрограмму I «Инвестиции» Приложение № 3 к Программе</w:t>
      </w:r>
      <w:r w:rsidRPr="006679FB">
        <w:t xml:space="preserve"> </w:t>
      </w:r>
      <w:r>
        <w:t xml:space="preserve"> </w:t>
      </w:r>
      <w:r>
        <w:rPr>
          <w:sz w:val="28"/>
          <w:szCs w:val="28"/>
        </w:rPr>
        <w:t>из</w:t>
      </w:r>
      <w:r w:rsidRPr="006679FB">
        <w:rPr>
          <w:rFonts w:eastAsia="Calibri"/>
          <w:sz w:val="28"/>
          <w:szCs w:val="28"/>
          <w:lang w:eastAsia="en-US"/>
        </w:rPr>
        <w:t>ложить в новой редакции (прилагается)</w:t>
      </w:r>
      <w:r>
        <w:rPr>
          <w:rFonts w:eastAsia="Calibri"/>
          <w:sz w:val="28"/>
          <w:szCs w:val="28"/>
          <w:lang w:eastAsia="en-US"/>
        </w:rPr>
        <w:t>;</w:t>
      </w:r>
    </w:p>
    <w:p w:rsidR="006679FB" w:rsidRPr="006679FB" w:rsidRDefault="006679FB" w:rsidP="006679FB">
      <w:pPr>
        <w:pStyle w:val="a3"/>
        <w:numPr>
          <w:ilvl w:val="0"/>
          <w:numId w:val="6"/>
        </w:numPr>
        <w:ind w:left="0" w:firstLine="0"/>
        <w:rPr>
          <w:rFonts w:eastAsia="Calibri"/>
          <w:sz w:val="28"/>
          <w:szCs w:val="28"/>
          <w:lang w:eastAsia="en-US"/>
        </w:rPr>
      </w:pPr>
      <w:r w:rsidRPr="006679FB">
        <w:rPr>
          <w:rFonts w:eastAsia="Calibri"/>
          <w:sz w:val="28"/>
          <w:szCs w:val="28"/>
          <w:lang w:eastAsia="en-US"/>
        </w:rPr>
        <w:t>Подпрограмму III «Развитие малого и среднего предпринимательства»</w:t>
      </w:r>
      <w:r w:rsidRPr="006679FB">
        <w:t xml:space="preserve"> </w:t>
      </w:r>
      <w:r w:rsidRPr="006679FB">
        <w:rPr>
          <w:rFonts w:eastAsia="Calibri"/>
          <w:sz w:val="28"/>
          <w:szCs w:val="28"/>
          <w:lang w:eastAsia="en-US"/>
        </w:rPr>
        <w:t>Приложение № 5 к Программе</w:t>
      </w:r>
      <w:r w:rsidRPr="006679FB">
        <w:t xml:space="preserve"> </w:t>
      </w:r>
      <w:r w:rsidRPr="006679FB">
        <w:rPr>
          <w:rFonts w:eastAsia="Calibri"/>
          <w:sz w:val="28"/>
          <w:szCs w:val="28"/>
          <w:lang w:eastAsia="en-US"/>
        </w:rPr>
        <w:t>изложить</w:t>
      </w:r>
      <w:r>
        <w:rPr>
          <w:rFonts w:eastAsia="Calibri"/>
          <w:sz w:val="28"/>
          <w:szCs w:val="28"/>
          <w:lang w:eastAsia="en-US"/>
        </w:rPr>
        <w:t xml:space="preserve"> в новой редакции (прилагается).</w:t>
      </w:r>
    </w:p>
    <w:p w:rsidR="00E5618F" w:rsidRPr="009260D2" w:rsidRDefault="00236332" w:rsidP="006679FB">
      <w:pPr>
        <w:pStyle w:val="a3"/>
        <w:numPr>
          <w:ilvl w:val="0"/>
          <w:numId w:val="1"/>
        </w:numPr>
        <w:spacing w:after="200"/>
        <w:ind w:left="0" w:firstLine="0"/>
        <w:jc w:val="both"/>
        <w:rPr>
          <w:rFonts w:eastAsia="Calibri"/>
          <w:sz w:val="28"/>
          <w:szCs w:val="28"/>
          <w:lang w:eastAsia="en-US"/>
        </w:rPr>
      </w:pPr>
      <w:r w:rsidRPr="009260D2">
        <w:rPr>
          <w:rFonts w:eastAsia="Calibri"/>
          <w:sz w:val="28"/>
          <w:szCs w:val="28"/>
          <w:lang w:eastAsia="en-US"/>
        </w:rPr>
        <w:t>Опубликовать</w:t>
      </w:r>
      <w:r w:rsidR="00E5618F" w:rsidRPr="009260D2">
        <w:rPr>
          <w:rFonts w:eastAsia="Calibri"/>
          <w:sz w:val="28"/>
          <w:szCs w:val="28"/>
          <w:lang w:eastAsia="en-US"/>
        </w:rPr>
        <w:t xml:space="preserve"> настоящее постановление на официальном сайте  администрации  городского округа Зарайск Московской области.</w:t>
      </w:r>
    </w:p>
    <w:p w:rsidR="00E5618F" w:rsidRPr="00E5618F" w:rsidRDefault="00E5618F" w:rsidP="00E5618F">
      <w:pPr>
        <w:spacing w:after="200"/>
        <w:ind w:left="709" w:hanging="709"/>
        <w:contextualSpacing/>
        <w:jc w:val="both"/>
        <w:rPr>
          <w:rFonts w:eastAsia="Calibri"/>
          <w:sz w:val="28"/>
          <w:szCs w:val="28"/>
          <w:lang w:eastAsia="en-US"/>
        </w:rPr>
      </w:pPr>
    </w:p>
    <w:p w:rsidR="00E5618F" w:rsidRPr="00E5618F" w:rsidRDefault="00E5618F" w:rsidP="00E5618F">
      <w:pPr>
        <w:jc w:val="both"/>
        <w:rPr>
          <w:sz w:val="28"/>
          <w:szCs w:val="28"/>
        </w:rPr>
      </w:pPr>
      <w:r w:rsidRPr="00E5618F">
        <w:rPr>
          <w:sz w:val="28"/>
          <w:szCs w:val="28"/>
        </w:rPr>
        <w:t xml:space="preserve">Глава городского округа Зарайск </w:t>
      </w:r>
      <w:r w:rsidRPr="00E5618F">
        <w:rPr>
          <w:sz w:val="28"/>
          <w:szCs w:val="28"/>
        </w:rPr>
        <w:tab/>
      </w:r>
      <w:r w:rsidRPr="00E5618F">
        <w:rPr>
          <w:sz w:val="28"/>
          <w:szCs w:val="28"/>
        </w:rPr>
        <w:tab/>
      </w:r>
      <w:r w:rsidRPr="00E5618F">
        <w:rPr>
          <w:sz w:val="28"/>
          <w:szCs w:val="28"/>
        </w:rPr>
        <w:tab/>
      </w:r>
      <w:r w:rsidRPr="00E5618F">
        <w:rPr>
          <w:sz w:val="28"/>
          <w:szCs w:val="28"/>
        </w:rPr>
        <w:tab/>
      </w:r>
      <w:r w:rsidRPr="00E5618F">
        <w:rPr>
          <w:sz w:val="28"/>
          <w:szCs w:val="28"/>
        </w:rPr>
        <w:tab/>
        <w:t xml:space="preserve">     В.А. Петрущенко</w:t>
      </w:r>
      <w:r w:rsidRPr="00E5618F">
        <w:rPr>
          <w:bCs/>
          <w:sz w:val="28"/>
          <w:szCs w:val="28"/>
        </w:rPr>
        <w:t xml:space="preserve"> </w:t>
      </w:r>
    </w:p>
    <w:p w:rsidR="00236332" w:rsidRDefault="00E5618F" w:rsidP="00FF1E97">
      <w:pPr>
        <w:jc w:val="both"/>
        <w:rPr>
          <w:sz w:val="28"/>
          <w:szCs w:val="28"/>
        </w:rPr>
      </w:pPr>
      <w:r w:rsidRPr="00E5618F">
        <w:rPr>
          <w:sz w:val="28"/>
          <w:szCs w:val="28"/>
        </w:rPr>
        <w:t xml:space="preserve"> </w:t>
      </w:r>
    </w:p>
    <w:p w:rsidR="00E5618F" w:rsidRPr="00E5618F" w:rsidRDefault="00E5618F" w:rsidP="00E5618F">
      <w:pPr>
        <w:autoSpaceDE w:val="0"/>
        <w:jc w:val="both"/>
        <w:rPr>
          <w:sz w:val="28"/>
          <w:szCs w:val="28"/>
        </w:rPr>
      </w:pPr>
      <w:r w:rsidRPr="00E5618F">
        <w:rPr>
          <w:sz w:val="28"/>
          <w:szCs w:val="28"/>
        </w:rPr>
        <w:t xml:space="preserve"> СОГЛАСОВАНО</w:t>
      </w:r>
    </w:p>
    <w:p w:rsidR="00E5618F" w:rsidRDefault="00E5618F" w:rsidP="00E5618F">
      <w:pPr>
        <w:jc w:val="both"/>
        <w:rPr>
          <w:sz w:val="28"/>
          <w:szCs w:val="28"/>
        </w:rPr>
      </w:pPr>
    </w:p>
    <w:p w:rsidR="00E5618F" w:rsidRDefault="009260D2" w:rsidP="00E5618F">
      <w:pPr>
        <w:jc w:val="both"/>
        <w:rPr>
          <w:sz w:val="28"/>
          <w:szCs w:val="28"/>
        </w:rPr>
      </w:pPr>
      <w:r>
        <w:rPr>
          <w:sz w:val="28"/>
          <w:szCs w:val="28"/>
        </w:rPr>
        <w:t>Первый з</w:t>
      </w:r>
      <w:r w:rsidR="00E5618F">
        <w:rPr>
          <w:sz w:val="28"/>
          <w:szCs w:val="28"/>
        </w:rPr>
        <w:t xml:space="preserve">аместитель главы администрации                                 Л.А. </w:t>
      </w:r>
      <w:proofErr w:type="spellStart"/>
      <w:r w:rsidR="00E5618F">
        <w:rPr>
          <w:sz w:val="28"/>
          <w:szCs w:val="28"/>
        </w:rPr>
        <w:t>Кочергаева</w:t>
      </w:r>
      <w:proofErr w:type="spellEnd"/>
    </w:p>
    <w:p w:rsidR="00936CAD" w:rsidRPr="00E5618F" w:rsidRDefault="00936CAD" w:rsidP="00E5618F">
      <w:pPr>
        <w:jc w:val="both"/>
        <w:rPr>
          <w:sz w:val="28"/>
          <w:szCs w:val="28"/>
        </w:rPr>
      </w:pPr>
    </w:p>
    <w:p w:rsidR="00E5618F" w:rsidRDefault="00E5618F" w:rsidP="00E5618F">
      <w:pPr>
        <w:jc w:val="both"/>
        <w:rPr>
          <w:sz w:val="28"/>
          <w:szCs w:val="28"/>
        </w:rPr>
      </w:pPr>
      <w:r>
        <w:rPr>
          <w:sz w:val="28"/>
          <w:szCs w:val="28"/>
        </w:rPr>
        <w:t>Начальник финансового управления                                            Л.Н. Морозова</w:t>
      </w:r>
    </w:p>
    <w:p w:rsidR="00936CAD" w:rsidRDefault="00936CAD" w:rsidP="00E5618F">
      <w:pPr>
        <w:jc w:val="both"/>
        <w:rPr>
          <w:sz w:val="28"/>
          <w:szCs w:val="28"/>
        </w:rPr>
      </w:pPr>
    </w:p>
    <w:p w:rsidR="00E5618F" w:rsidRPr="00E5618F" w:rsidRDefault="00E5618F" w:rsidP="00E5618F">
      <w:pPr>
        <w:jc w:val="both"/>
        <w:rPr>
          <w:sz w:val="28"/>
          <w:szCs w:val="28"/>
        </w:rPr>
      </w:pPr>
      <w:r>
        <w:rPr>
          <w:sz w:val="28"/>
          <w:szCs w:val="28"/>
        </w:rPr>
        <w:t>Начальник</w:t>
      </w:r>
      <w:r w:rsidR="00F53C8C">
        <w:rPr>
          <w:sz w:val="28"/>
          <w:szCs w:val="28"/>
        </w:rPr>
        <w:t xml:space="preserve"> юридического отдела                                                  Ю.О. </w:t>
      </w:r>
      <w:r w:rsidR="009260D2">
        <w:rPr>
          <w:sz w:val="28"/>
          <w:szCs w:val="28"/>
        </w:rPr>
        <w:t>Толмачева</w:t>
      </w:r>
    </w:p>
    <w:p w:rsidR="00936CAD" w:rsidRDefault="00936CAD" w:rsidP="00E5618F">
      <w:pPr>
        <w:keepNext/>
        <w:outlineLvl w:val="0"/>
        <w:rPr>
          <w:sz w:val="28"/>
          <w:szCs w:val="28"/>
        </w:rPr>
      </w:pPr>
    </w:p>
    <w:p w:rsidR="0030295E" w:rsidRDefault="00F53C8C">
      <w:r>
        <w:t xml:space="preserve">Разослано: в дело, </w:t>
      </w:r>
      <w:proofErr w:type="spellStart"/>
      <w:r>
        <w:t>Кочергаевой</w:t>
      </w:r>
      <w:proofErr w:type="spellEnd"/>
      <w:r>
        <w:t xml:space="preserve"> Л.А., </w:t>
      </w:r>
      <w:proofErr w:type="spellStart"/>
      <w:r>
        <w:t>Сальтонсу</w:t>
      </w:r>
      <w:proofErr w:type="spellEnd"/>
      <w:r>
        <w:t xml:space="preserve"> В.Н., ФУ,</w:t>
      </w:r>
      <w:r w:rsidR="00236332">
        <w:t xml:space="preserve"> </w:t>
      </w:r>
      <w:proofErr w:type="spellStart"/>
      <w:r>
        <w:t>ОЭиИ</w:t>
      </w:r>
      <w:proofErr w:type="spellEnd"/>
      <w:r>
        <w:t>,</w:t>
      </w:r>
      <w:r w:rsidR="00236332">
        <w:t xml:space="preserve"> </w:t>
      </w:r>
      <w:proofErr w:type="gramStart"/>
      <w:r>
        <w:t>СВ</w:t>
      </w:r>
      <w:proofErr w:type="gramEnd"/>
      <w:r>
        <w:t xml:space="preserve"> со СМИ, </w:t>
      </w:r>
      <w:proofErr w:type="spellStart"/>
      <w:r>
        <w:t>юр.отдел</w:t>
      </w:r>
      <w:proofErr w:type="spellEnd"/>
      <w:r>
        <w:t>, КСП, прокуратуре</w:t>
      </w:r>
    </w:p>
    <w:p w:rsidR="00F53C8C" w:rsidRDefault="00F53C8C"/>
    <w:p w:rsidR="00936CAD" w:rsidRDefault="009260D2">
      <w:pPr>
        <w:rPr>
          <w:sz w:val="20"/>
          <w:szCs w:val="20"/>
        </w:rPr>
      </w:pPr>
      <w:r>
        <w:rPr>
          <w:sz w:val="20"/>
          <w:szCs w:val="20"/>
        </w:rPr>
        <w:t>Соколова А.В.</w:t>
      </w:r>
    </w:p>
    <w:p w:rsidR="009260D2" w:rsidRDefault="009260D2">
      <w:pPr>
        <w:rPr>
          <w:sz w:val="20"/>
          <w:szCs w:val="20"/>
        </w:rPr>
      </w:pPr>
      <w:r>
        <w:rPr>
          <w:sz w:val="20"/>
          <w:szCs w:val="20"/>
        </w:rPr>
        <w:t>2-63-23</w:t>
      </w:r>
    </w:p>
    <w:p w:rsidR="00C379D5" w:rsidRDefault="00C379D5" w:rsidP="00C379D5">
      <w:pPr>
        <w:widowControl w:val="0"/>
        <w:autoSpaceDE w:val="0"/>
        <w:autoSpaceDN w:val="0"/>
        <w:adjustRightInd w:val="0"/>
        <w:jc w:val="right"/>
        <w:outlineLvl w:val="1"/>
        <w:rPr>
          <w:rFonts w:eastAsia="Calibri"/>
          <w:sz w:val="22"/>
          <w:szCs w:val="22"/>
          <w:lang w:eastAsia="en-US"/>
        </w:rPr>
        <w:sectPr w:rsidR="00C379D5" w:rsidSect="006679FB">
          <w:pgSz w:w="11906" w:h="16838"/>
          <w:pgMar w:top="568" w:right="850" w:bottom="284" w:left="993" w:header="708" w:footer="708" w:gutter="0"/>
          <w:cols w:space="708"/>
          <w:docGrid w:linePitch="360"/>
        </w:sectPr>
      </w:pPr>
    </w:p>
    <w:p w:rsidR="00C379D5" w:rsidRPr="00C379D5" w:rsidRDefault="00C379D5" w:rsidP="00C379D5">
      <w:pPr>
        <w:widowControl w:val="0"/>
        <w:autoSpaceDE w:val="0"/>
        <w:autoSpaceDN w:val="0"/>
        <w:adjustRightInd w:val="0"/>
        <w:jc w:val="right"/>
        <w:outlineLvl w:val="1"/>
        <w:rPr>
          <w:rFonts w:eastAsia="Calibri"/>
          <w:sz w:val="22"/>
          <w:szCs w:val="22"/>
          <w:lang w:eastAsia="en-US"/>
        </w:rPr>
      </w:pPr>
      <w:r w:rsidRPr="00C379D5">
        <w:rPr>
          <w:rFonts w:eastAsia="Calibri"/>
          <w:sz w:val="22"/>
          <w:szCs w:val="22"/>
          <w:lang w:eastAsia="en-US"/>
        </w:rPr>
        <w:lastRenderedPageBreak/>
        <w:t>Приложение к постановлению</w:t>
      </w:r>
    </w:p>
    <w:p w:rsidR="00C379D5" w:rsidRPr="00C379D5" w:rsidRDefault="00C379D5" w:rsidP="00C379D5">
      <w:pPr>
        <w:widowControl w:val="0"/>
        <w:autoSpaceDE w:val="0"/>
        <w:autoSpaceDN w:val="0"/>
        <w:adjustRightInd w:val="0"/>
        <w:jc w:val="right"/>
        <w:outlineLvl w:val="1"/>
        <w:rPr>
          <w:rFonts w:eastAsia="Calibri"/>
          <w:sz w:val="22"/>
          <w:szCs w:val="22"/>
          <w:lang w:eastAsia="en-US"/>
        </w:rPr>
      </w:pPr>
      <w:r w:rsidRPr="00C379D5">
        <w:rPr>
          <w:rFonts w:eastAsia="Calibri"/>
          <w:sz w:val="22"/>
          <w:szCs w:val="22"/>
          <w:lang w:eastAsia="en-US"/>
        </w:rPr>
        <w:t xml:space="preserve">главы городского округа Зарайск </w:t>
      </w:r>
    </w:p>
    <w:p w:rsidR="00C379D5" w:rsidRPr="00C379D5" w:rsidRDefault="00C379D5" w:rsidP="00C379D5">
      <w:pPr>
        <w:widowControl w:val="0"/>
        <w:autoSpaceDE w:val="0"/>
        <w:autoSpaceDN w:val="0"/>
        <w:adjustRightInd w:val="0"/>
        <w:jc w:val="right"/>
        <w:outlineLvl w:val="1"/>
        <w:rPr>
          <w:rFonts w:eastAsia="Calibri"/>
          <w:sz w:val="22"/>
          <w:szCs w:val="22"/>
          <w:lang w:eastAsia="en-US"/>
        </w:rPr>
      </w:pPr>
      <w:r w:rsidRPr="00C379D5">
        <w:rPr>
          <w:rFonts w:eastAsia="Calibri"/>
          <w:sz w:val="22"/>
          <w:szCs w:val="22"/>
          <w:lang w:eastAsia="en-US"/>
        </w:rPr>
        <w:t>Московской области</w:t>
      </w:r>
    </w:p>
    <w:p w:rsidR="00C379D5" w:rsidRPr="00C379D5" w:rsidRDefault="00C379D5" w:rsidP="00C379D5">
      <w:pPr>
        <w:widowControl w:val="0"/>
        <w:autoSpaceDE w:val="0"/>
        <w:autoSpaceDN w:val="0"/>
        <w:adjustRightInd w:val="0"/>
        <w:jc w:val="right"/>
        <w:outlineLvl w:val="1"/>
        <w:rPr>
          <w:rFonts w:eastAsia="Calibri"/>
          <w:sz w:val="22"/>
          <w:szCs w:val="22"/>
          <w:u w:val="single"/>
          <w:lang w:eastAsia="en-US"/>
        </w:rPr>
      </w:pPr>
      <w:r w:rsidRPr="00C379D5">
        <w:rPr>
          <w:rFonts w:eastAsia="Calibri"/>
          <w:sz w:val="22"/>
          <w:szCs w:val="22"/>
          <w:u w:val="single"/>
          <w:lang w:eastAsia="en-US"/>
        </w:rPr>
        <w:t>от                   № ________</w:t>
      </w:r>
    </w:p>
    <w:p w:rsidR="00C379D5" w:rsidRPr="00C379D5" w:rsidRDefault="00C379D5" w:rsidP="00C379D5">
      <w:pPr>
        <w:widowControl w:val="0"/>
        <w:autoSpaceDE w:val="0"/>
        <w:autoSpaceDN w:val="0"/>
        <w:adjustRightInd w:val="0"/>
        <w:ind w:firstLine="708"/>
        <w:jc w:val="right"/>
        <w:rPr>
          <w:rFonts w:eastAsia="Calibri"/>
          <w:sz w:val="27"/>
          <w:szCs w:val="27"/>
          <w:lang w:eastAsia="en-US"/>
        </w:rPr>
      </w:pPr>
      <w:bookmarkStart w:id="0" w:name="Par288"/>
      <w:bookmarkEnd w:id="0"/>
    </w:p>
    <w:p w:rsidR="00C379D5" w:rsidRPr="00C379D5" w:rsidRDefault="00C379D5" w:rsidP="00C379D5">
      <w:pPr>
        <w:widowControl w:val="0"/>
        <w:autoSpaceDE w:val="0"/>
        <w:autoSpaceDN w:val="0"/>
        <w:adjustRightInd w:val="0"/>
        <w:ind w:firstLine="708"/>
        <w:jc w:val="right"/>
        <w:rPr>
          <w:rFonts w:eastAsia="SimSun"/>
          <w:kern w:val="3"/>
          <w:sz w:val="27"/>
          <w:szCs w:val="27"/>
          <w:lang w:eastAsia="zh-CN"/>
        </w:rPr>
      </w:pPr>
      <w:r w:rsidRPr="00C379D5">
        <w:rPr>
          <w:rFonts w:eastAsia="Calibri"/>
          <w:sz w:val="27"/>
          <w:szCs w:val="27"/>
          <w:lang w:eastAsia="en-US"/>
        </w:rPr>
        <w:t xml:space="preserve">Приложение N 1 </w:t>
      </w:r>
      <w:r w:rsidRPr="00C379D5">
        <w:rPr>
          <w:rFonts w:eastAsia="SimSun"/>
          <w:kern w:val="3"/>
          <w:sz w:val="27"/>
          <w:szCs w:val="27"/>
          <w:lang w:eastAsia="zh-CN"/>
        </w:rPr>
        <w:t>к Программе</w:t>
      </w:r>
    </w:p>
    <w:p w:rsidR="00C379D5" w:rsidRPr="00C379D5" w:rsidRDefault="00C379D5" w:rsidP="00C379D5">
      <w:pPr>
        <w:widowControl w:val="0"/>
        <w:autoSpaceDE w:val="0"/>
        <w:autoSpaceDN w:val="0"/>
        <w:adjustRightInd w:val="0"/>
        <w:jc w:val="center"/>
        <w:rPr>
          <w:rFonts w:eastAsia="Calibri"/>
          <w:sz w:val="22"/>
          <w:szCs w:val="22"/>
          <w:lang w:eastAsia="en-US"/>
        </w:rPr>
      </w:pPr>
      <w:r w:rsidRPr="00C379D5">
        <w:rPr>
          <w:rFonts w:eastAsia="Calibri"/>
          <w:sz w:val="22"/>
          <w:szCs w:val="22"/>
          <w:lang w:eastAsia="en-US"/>
        </w:rPr>
        <w:t xml:space="preserve">    </w:t>
      </w:r>
    </w:p>
    <w:p w:rsidR="00C379D5" w:rsidRPr="00C379D5" w:rsidRDefault="00C379D5" w:rsidP="00C379D5">
      <w:pPr>
        <w:widowControl w:val="0"/>
        <w:autoSpaceDE w:val="0"/>
        <w:autoSpaceDN w:val="0"/>
        <w:adjustRightInd w:val="0"/>
        <w:jc w:val="center"/>
        <w:rPr>
          <w:rFonts w:eastAsia="Calibri"/>
          <w:sz w:val="22"/>
          <w:szCs w:val="22"/>
          <w:lang w:eastAsia="en-US"/>
        </w:rPr>
      </w:pPr>
      <w:r w:rsidRPr="00C379D5">
        <w:rPr>
          <w:rFonts w:eastAsia="Calibri"/>
          <w:sz w:val="22"/>
          <w:szCs w:val="22"/>
          <w:lang w:eastAsia="en-US"/>
        </w:rPr>
        <w:t xml:space="preserve">                                                                                                                                                                                                              </w:t>
      </w:r>
    </w:p>
    <w:p w:rsidR="00C379D5" w:rsidRPr="00C379D5" w:rsidRDefault="00C379D5" w:rsidP="00C379D5">
      <w:pPr>
        <w:widowControl w:val="0"/>
        <w:autoSpaceDE w:val="0"/>
        <w:autoSpaceDN w:val="0"/>
        <w:adjustRightInd w:val="0"/>
        <w:jc w:val="center"/>
        <w:rPr>
          <w:rFonts w:eastAsia="Calibri"/>
          <w:b/>
          <w:sz w:val="22"/>
          <w:szCs w:val="22"/>
          <w:lang w:eastAsia="en-US"/>
        </w:rPr>
      </w:pPr>
      <w:bookmarkStart w:id="1" w:name="Par389"/>
      <w:bookmarkEnd w:id="1"/>
      <w:r w:rsidRPr="00C379D5">
        <w:rPr>
          <w:rFonts w:eastAsia="Calibri"/>
          <w:b/>
          <w:sz w:val="22"/>
          <w:szCs w:val="22"/>
          <w:lang w:eastAsia="en-US"/>
        </w:rPr>
        <w:t xml:space="preserve">Планируемые результаты реализации муниципальной  программы </w:t>
      </w:r>
    </w:p>
    <w:p w:rsidR="00C379D5" w:rsidRPr="00C379D5" w:rsidRDefault="00C379D5" w:rsidP="00C379D5">
      <w:pPr>
        <w:widowControl w:val="0"/>
        <w:autoSpaceDE w:val="0"/>
        <w:autoSpaceDN w:val="0"/>
        <w:adjustRightInd w:val="0"/>
        <w:jc w:val="center"/>
        <w:rPr>
          <w:rFonts w:eastAsia="Calibri"/>
          <w:b/>
          <w:sz w:val="22"/>
          <w:szCs w:val="22"/>
          <w:lang w:eastAsia="en-US"/>
        </w:rPr>
      </w:pPr>
      <w:r w:rsidRPr="00C379D5">
        <w:rPr>
          <w:rFonts w:eastAsia="Calibri"/>
          <w:b/>
          <w:sz w:val="22"/>
          <w:szCs w:val="22"/>
          <w:lang w:eastAsia="en-US"/>
        </w:rPr>
        <w:t>"ПРЕДПРИНИМАТЕЛЬСТВО»</w:t>
      </w:r>
    </w:p>
    <w:p w:rsidR="00C379D5" w:rsidRPr="00C379D5" w:rsidRDefault="00C379D5" w:rsidP="00C379D5">
      <w:pPr>
        <w:widowControl w:val="0"/>
        <w:autoSpaceDE w:val="0"/>
        <w:autoSpaceDN w:val="0"/>
        <w:adjustRightInd w:val="0"/>
        <w:jc w:val="center"/>
        <w:rPr>
          <w:rFonts w:eastAsia="Calibri"/>
          <w:b/>
          <w:sz w:val="22"/>
          <w:szCs w:val="22"/>
          <w:lang w:eastAsia="en-US"/>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807"/>
        <w:gridCol w:w="35"/>
        <w:gridCol w:w="2239"/>
        <w:gridCol w:w="1482"/>
        <w:gridCol w:w="1655"/>
        <w:gridCol w:w="942"/>
        <w:gridCol w:w="944"/>
        <w:gridCol w:w="942"/>
        <w:gridCol w:w="944"/>
        <w:gridCol w:w="881"/>
        <w:gridCol w:w="170"/>
        <w:gridCol w:w="2160"/>
      </w:tblGrid>
      <w:tr w:rsidR="00C379D5" w:rsidRPr="001266FC" w:rsidTr="001266FC">
        <w:tc>
          <w:tcPr>
            <w:tcW w:w="675"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w:t>
            </w:r>
          </w:p>
          <w:p w:rsidR="00C379D5" w:rsidRPr="001266FC" w:rsidRDefault="00C379D5" w:rsidP="00C379D5">
            <w:pPr>
              <w:widowControl w:val="0"/>
              <w:autoSpaceDE w:val="0"/>
              <w:autoSpaceDN w:val="0"/>
              <w:adjustRightInd w:val="0"/>
              <w:jc w:val="both"/>
              <w:rPr>
                <w:rFonts w:eastAsia="Calibri"/>
                <w:sz w:val="22"/>
                <w:szCs w:val="22"/>
                <w:lang w:eastAsia="en-US"/>
              </w:rPr>
            </w:pPr>
            <w:proofErr w:type="gramStart"/>
            <w:r w:rsidRPr="001266FC">
              <w:rPr>
                <w:rFonts w:eastAsia="Calibri"/>
                <w:sz w:val="22"/>
                <w:szCs w:val="22"/>
                <w:lang w:eastAsia="en-US"/>
              </w:rPr>
              <w:t>п</w:t>
            </w:r>
            <w:proofErr w:type="gramEnd"/>
            <w:r w:rsidRPr="001266FC">
              <w:rPr>
                <w:rFonts w:eastAsia="Calibri"/>
                <w:sz w:val="22"/>
                <w:szCs w:val="22"/>
                <w:lang w:eastAsia="en-US"/>
              </w:rPr>
              <w:t>/п</w:t>
            </w:r>
          </w:p>
        </w:tc>
        <w:tc>
          <w:tcPr>
            <w:tcW w:w="2842" w:type="dxa"/>
            <w:gridSpan w:val="2"/>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Планируемые результаты реализации муниципальной программы</w:t>
            </w:r>
          </w:p>
        </w:tc>
        <w:tc>
          <w:tcPr>
            <w:tcW w:w="2239"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Тип показателя*</w:t>
            </w:r>
          </w:p>
        </w:tc>
        <w:tc>
          <w:tcPr>
            <w:tcW w:w="1482"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Единица измерения</w:t>
            </w:r>
          </w:p>
        </w:tc>
        <w:tc>
          <w:tcPr>
            <w:tcW w:w="1655"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Базовое значение на начало реализации подпрограммы</w:t>
            </w:r>
          </w:p>
        </w:tc>
        <w:tc>
          <w:tcPr>
            <w:tcW w:w="4823" w:type="dxa"/>
            <w:gridSpan w:val="6"/>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Планируемое значение по годам реализации</w:t>
            </w:r>
          </w:p>
          <w:p w:rsidR="00C379D5" w:rsidRPr="001266FC" w:rsidRDefault="00C379D5" w:rsidP="00C379D5">
            <w:pPr>
              <w:widowControl w:val="0"/>
              <w:autoSpaceDE w:val="0"/>
              <w:autoSpaceDN w:val="0"/>
              <w:adjustRightInd w:val="0"/>
              <w:jc w:val="both"/>
              <w:rPr>
                <w:rFonts w:eastAsia="Calibri"/>
                <w:sz w:val="22"/>
                <w:szCs w:val="22"/>
                <w:lang w:eastAsia="en-US"/>
              </w:rPr>
            </w:pPr>
          </w:p>
        </w:tc>
        <w:tc>
          <w:tcPr>
            <w:tcW w:w="2160" w:type="dxa"/>
            <w:vMerge w:val="restart"/>
            <w:shd w:val="clear" w:color="auto" w:fill="FFFFFF" w:themeFill="background1"/>
          </w:tcPr>
          <w:p w:rsidR="00C379D5" w:rsidRPr="001266FC" w:rsidRDefault="00C379D5" w:rsidP="00C379D5">
            <w:pPr>
              <w:widowControl w:val="0"/>
              <w:autoSpaceDE w:val="0"/>
              <w:autoSpaceDN w:val="0"/>
              <w:adjustRightInd w:val="0"/>
              <w:jc w:val="both"/>
              <w:rPr>
                <w:rFonts w:eastAsia="Calibri"/>
                <w:color w:val="FF0000"/>
                <w:sz w:val="22"/>
                <w:szCs w:val="22"/>
                <w:lang w:eastAsia="en-US"/>
              </w:rPr>
            </w:pPr>
            <w:r w:rsidRPr="001266FC">
              <w:rPr>
                <w:rFonts w:eastAsia="Calibri"/>
                <w:sz w:val="22"/>
                <w:szCs w:val="22"/>
                <w:lang w:eastAsia="en-US"/>
              </w:rPr>
              <w:t>Номер основного мероприятия в перечне мероприятий подпрограммы</w:t>
            </w:r>
          </w:p>
        </w:tc>
      </w:tr>
      <w:tr w:rsidR="00C379D5" w:rsidRPr="001266FC" w:rsidTr="001266FC">
        <w:tc>
          <w:tcPr>
            <w:tcW w:w="675"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2842" w:type="dxa"/>
            <w:gridSpan w:val="2"/>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2239"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1482"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1655"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tc>
        <w:tc>
          <w:tcPr>
            <w:tcW w:w="942"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2020</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4"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2021</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2"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2022</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год</w:t>
            </w:r>
          </w:p>
        </w:tc>
        <w:tc>
          <w:tcPr>
            <w:tcW w:w="944"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2023 год</w:t>
            </w:r>
          </w:p>
        </w:tc>
        <w:tc>
          <w:tcPr>
            <w:tcW w:w="1051" w:type="dxa"/>
            <w:gridSpan w:val="2"/>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2024 год</w:t>
            </w:r>
          </w:p>
        </w:tc>
        <w:tc>
          <w:tcPr>
            <w:tcW w:w="2160" w:type="dxa"/>
            <w:vMerge/>
            <w:shd w:val="clear" w:color="auto" w:fill="FFFFFF" w:themeFill="background1"/>
          </w:tcPr>
          <w:p w:rsidR="00C379D5" w:rsidRPr="001266FC" w:rsidRDefault="00C379D5" w:rsidP="00C379D5">
            <w:pPr>
              <w:widowControl w:val="0"/>
              <w:autoSpaceDE w:val="0"/>
              <w:autoSpaceDN w:val="0"/>
              <w:adjustRightInd w:val="0"/>
              <w:jc w:val="both"/>
              <w:rPr>
                <w:rFonts w:eastAsia="Calibri"/>
                <w:b/>
                <w:sz w:val="22"/>
                <w:szCs w:val="22"/>
                <w:lang w:eastAsia="en-US"/>
              </w:rPr>
            </w:pPr>
          </w:p>
        </w:tc>
      </w:tr>
      <w:tr w:rsidR="00C379D5" w:rsidRPr="001266FC" w:rsidTr="001266FC">
        <w:tc>
          <w:tcPr>
            <w:tcW w:w="675"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w:t>
            </w:r>
          </w:p>
        </w:tc>
        <w:tc>
          <w:tcPr>
            <w:tcW w:w="2842" w:type="dxa"/>
            <w:gridSpan w:val="2"/>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2</w:t>
            </w:r>
          </w:p>
        </w:tc>
        <w:tc>
          <w:tcPr>
            <w:tcW w:w="2239"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3</w:t>
            </w:r>
          </w:p>
        </w:tc>
        <w:tc>
          <w:tcPr>
            <w:tcW w:w="1482"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4</w:t>
            </w:r>
          </w:p>
        </w:tc>
        <w:tc>
          <w:tcPr>
            <w:tcW w:w="1655"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6</w:t>
            </w:r>
          </w:p>
        </w:tc>
        <w:tc>
          <w:tcPr>
            <w:tcW w:w="944"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7</w:t>
            </w:r>
          </w:p>
        </w:tc>
        <w:tc>
          <w:tcPr>
            <w:tcW w:w="942"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8</w:t>
            </w:r>
          </w:p>
        </w:tc>
        <w:tc>
          <w:tcPr>
            <w:tcW w:w="944"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9</w:t>
            </w:r>
          </w:p>
        </w:tc>
        <w:tc>
          <w:tcPr>
            <w:tcW w:w="1051" w:type="dxa"/>
            <w:gridSpan w:val="2"/>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10</w:t>
            </w:r>
          </w:p>
        </w:tc>
        <w:tc>
          <w:tcPr>
            <w:tcW w:w="2160" w:type="dxa"/>
            <w:shd w:val="clear" w:color="auto" w:fill="FFFFFF" w:themeFill="background1"/>
          </w:tcPr>
          <w:p w:rsidR="00C379D5" w:rsidRPr="001266FC" w:rsidRDefault="00C379D5"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11</w:t>
            </w:r>
          </w:p>
        </w:tc>
      </w:tr>
      <w:tr w:rsidR="00C379D5" w:rsidRPr="001266FC" w:rsidTr="001266FC">
        <w:tc>
          <w:tcPr>
            <w:tcW w:w="675" w:type="dxa"/>
            <w:shd w:val="clear" w:color="auto" w:fill="FFFFFF" w:themeFill="background1"/>
          </w:tcPr>
          <w:p w:rsidR="00C379D5" w:rsidRPr="001266FC" w:rsidRDefault="00C379D5" w:rsidP="00C379D5">
            <w:pPr>
              <w:widowControl w:val="0"/>
              <w:autoSpaceDE w:val="0"/>
              <w:autoSpaceDN w:val="0"/>
              <w:adjustRightInd w:val="0"/>
              <w:jc w:val="both"/>
              <w:rPr>
                <w:rFonts w:eastAsia="Calibri"/>
                <w:lang w:eastAsia="en-US"/>
              </w:rPr>
            </w:pPr>
          </w:p>
        </w:tc>
        <w:tc>
          <w:tcPr>
            <w:tcW w:w="13041" w:type="dxa"/>
            <w:gridSpan w:val="11"/>
            <w:shd w:val="clear" w:color="auto" w:fill="FFFFFF" w:themeFill="background1"/>
          </w:tcPr>
          <w:p w:rsidR="00C379D5" w:rsidRPr="001266FC" w:rsidRDefault="00C379D5" w:rsidP="00C379D5">
            <w:pPr>
              <w:widowControl w:val="0"/>
              <w:autoSpaceDE w:val="0"/>
              <w:autoSpaceDN w:val="0"/>
              <w:adjustRightInd w:val="0"/>
              <w:jc w:val="center"/>
              <w:rPr>
                <w:rFonts w:eastAsia="Calibri"/>
                <w:lang w:eastAsia="en-US"/>
              </w:rPr>
            </w:pPr>
            <w:r w:rsidRPr="001266FC">
              <w:rPr>
                <w:rFonts w:eastAsia="Calibri"/>
                <w:lang w:eastAsia="en-US"/>
              </w:rPr>
              <w:t xml:space="preserve">Подпрограмма I "Инвестиции"                                        </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lang w:eastAsia="en-US"/>
              </w:rPr>
            </w:pP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Приоритетный показатель</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proofErr w:type="spellStart"/>
            <w:r w:rsidRPr="001266FC">
              <w:rPr>
                <w:rFonts w:eastAsia="Calibri"/>
                <w:sz w:val="22"/>
                <w:szCs w:val="22"/>
                <w:lang w:eastAsia="en-US"/>
              </w:rPr>
              <w:t>тыс</w:t>
            </w:r>
            <w:proofErr w:type="gramStart"/>
            <w:r w:rsidRPr="001266FC">
              <w:rPr>
                <w:rFonts w:eastAsia="Calibri"/>
                <w:sz w:val="22"/>
                <w:szCs w:val="22"/>
                <w:lang w:eastAsia="en-US"/>
              </w:rPr>
              <w:t>.р</w:t>
            </w:r>
            <w:proofErr w:type="gramEnd"/>
            <w:r w:rsidRPr="001266FC">
              <w:rPr>
                <w:rFonts w:eastAsia="Calibri"/>
                <w:sz w:val="22"/>
                <w:szCs w:val="22"/>
                <w:lang w:eastAsia="en-US"/>
              </w:rPr>
              <w:t>уб</w:t>
            </w:r>
            <w:proofErr w:type="spellEnd"/>
            <w:r w:rsidRPr="001266FC">
              <w:rPr>
                <w:rFonts w:eastAsia="Calibri"/>
                <w:sz w:val="22"/>
                <w:szCs w:val="22"/>
                <w:lang w:eastAsia="en-US"/>
              </w:rPr>
              <w:t>.</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17,22</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21,9</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22,34</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22,78</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23,47</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24,17</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10.</w:t>
            </w: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FFFFFF" w:themeFill="background1"/>
            <w:vAlign w:val="center"/>
          </w:tcPr>
          <w:p w:rsidR="00C379D5" w:rsidRPr="001266FC" w:rsidRDefault="00C379D5" w:rsidP="00DC0D23">
            <w:pPr>
              <w:spacing w:after="200" w:line="276" w:lineRule="auto"/>
              <w:jc w:val="center"/>
              <w:rPr>
                <w:sz w:val="22"/>
                <w:szCs w:val="22"/>
                <w:lang w:eastAsia="en-US"/>
              </w:rPr>
            </w:pPr>
            <w:r w:rsidRPr="001266FC">
              <w:rPr>
                <w:sz w:val="22"/>
                <w:szCs w:val="22"/>
                <w:lang w:eastAsia="en-US"/>
              </w:rPr>
              <w:t xml:space="preserve">Процент заполняемости </w:t>
            </w:r>
            <w:r w:rsidR="00DC0D23">
              <w:rPr>
                <w:sz w:val="22"/>
                <w:szCs w:val="22"/>
                <w:lang w:eastAsia="en-US"/>
              </w:rPr>
              <w:t xml:space="preserve">многофункциональных </w:t>
            </w:r>
            <w:r w:rsidRPr="001266FC">
              <w:rPr>
                <w:sz w:val="22"/>
                <w:szCs w:val="22"/>
                <w:lang w:eastAsia="en-US"/>
              </w:rPr>
              <w:t xml:space="preserve">индустриальных парков, технологических парков, промышленных площадок </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50,65</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51,31</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52,41</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53,96</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56,16</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 xml:space="preserve">«Создание многофункциональных индустриальных парков, технологических </w:t>
            </w:r>
            <w:r w:rsidRPr="001266FC">
              <w:rPr>
                <w:rFonts w:eastAsia="Calibri"/>
                <w:sz w:val="22"/>
                <w:szCs w:val="22"/>
                <w:lang w:eastAsia="en-US"/>
              </w:rPr>
              <w:lastRenderedPageBreak/>
              <w:t>парков, промышленных площадок».</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lastRenderedPageBreak/>
              <w:t>1.3</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Количество многофункциональных индустриальных парков, технологических парков, промышленных площадок</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Обращение Губернатора Московской области</w:t>
            </w: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1.4</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0</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lastRenderedPageBreak/>
              <w:t>1.5</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Площадь территории, на которую привлечены новые резиденты</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га</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1.6</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Указной</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108</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103,5</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103,2</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104</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104,4</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104,6</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07.</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«Организация работ по поддержке и развитию промышленного потенциала».</w:t>
            </w:r>
          </w:p>
          <w:p w:rsidR="00C379D5" w:rsidRPr="001266FC" w:rsidRDefault="00C379D5" w:rsidP="00C379D5">
            <w:pPr>
              <w:widowControl w:val="0"/>
              <w:autoSpaceDE w:val="0"/>
              <w:autoSpaceDN w:val="0"/>
              <w:adjustRightInd w:val="0"/>
              <w:jc w:val="both"/>
              <w:rPr>
                <w:rFonts w:eastAsia="Calibri"/>
                <w:sz w:val="22"/>
                <w:szCs w:val="22"/>
                <w:lang w:eastAsia="en-US"/>
              </w:rPr>
            </w:pPr>
          </w:p>
        </w:tc>
      </w:tr>
      <w:tr w:rsidR="00C379D5" w:rsidRPr="001266FC" w:rsidTr="001266FC">
        <w:tc>
          <w:tcPr>
            <w:tcW w:w="675"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1.</w:t>
            </w:r>
            <w:r w:rsidR="00DC0D23">
              <w:rPr>
                <w:sz w:val="22"/>
                <w:szCs w:val="22"/>
                <w:lang w:eastAsia="en-US"/>
              </w:rPr>
              <w:t>7</w:t>
            </w:r>
          </w:p>
        </w:tc>
        <w:tc>
          <w:tcPr>
            <w:tcW w:w="2842" w:type="dxa"/>
            <w:gridSpan w:val="2"/>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 xml:space="preserve">Производительность труда в базовых </w:t>
            </w:r>
            <w:proofErr w:type="spellStart"/>
            <w:r w:rsidRPr="001266FC">
              <w:rPr>
                <w:sz w:val="22"/>
                <w:szCs w:val="22"/>
                <w:lang w:eastAsia="en-US"/>
              </w:rPr>
              <w:t>несырьевых</w:t>
            </w:r>
            <w:proofErr w:type="spellEnd"/>
            <w:r w:rsidRPr="001266FC">
              <w:rPr>
                <w:sz w:val="22"/>
                <w:szCs w:val="22"/>
                <w:lang w:eastAsia="en-US"/>
              </w:rPr>
              <w:t xml:space="preserve"> отраслях экономики</w:t>
            </w:r>
          </w:p>
        </w:tc>
        <w:tc>
          <w:tcPr>
            <w:tcW w:w="2239"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ВДЛ (Указ Президента РФ № 193)</w:t>
            </w:r>
          </w:p>
          <w:p w:rsidR="00C379D5" w:rsidRPr="001266FC" w:rsidRDefault="00C379D5" w:rsidP="00C379D5">
            <w:pPr>
              <w:spacing w:after="200" w:line="276" w:lineRule="auto"/>
              <w:jc w:val="center"/>
              <w:rPr>
                <w:sz w:val="22"/>
                <w:szCs w:val="22"/>
                <w:lang w:eastAsia="en-US"/>
              </w:rPr>
            </w:pPr>
          </w:p>
        </w:tc>
        <w:tc>
          <w:tcPr>
            <w:tcW w:w="1482" w:type="dxa"/>
            <w:shd w:val="clear" w:color="auto" w:fill="FFFFFF" w:themeFill="background1"/>
            <w:vAlign w:val="center"/>
          </w:tcPr>
          <w:p w:rsidR="00C379D5" w:rsidRPr="001266FC" w:rsidRDefault="00C379D5" w:rsidP="00C379D5">
            <w:pPr>
              <w:spacing w:after="200" w:line="276" w:lineRule="auto"/>
              <w:jc w:val="center"/>
              <w:rPr>
                <w:sz w:val="22"/>
                <w:szCs w:val="22"/>
                <w:lang w:eastAsia="en-US"/>
              </w:rPr>
            </w:pPr>
            <w:r w:rsidRPr="001266FC">
              <w:rPr>
                <w:sz w:val="22"/>
                <w:szCs w:val="22"/>
                <w:lang w:eastAsia="en-US"/>
              </w:rPr>
              <w:t>%</w:t>
            </w:r>
          </w:p>
        </w:tc>
        <w:tc>
          <w:tcPr>
            <w:tcW w:w="1655"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3,3</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3,2</w:t>
            </w:r>
          </w:p>
        </w:tc>
        <w:tc>
          <w:tcPr>
            <w:tcW w:w="942"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3,8</w:t>
            </w:r>
          </w:p>
        </w:tc>
        <w:tc>
          <w:tcPr>
            <w:tcW w:w="944" w:type="dxa"/>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3,9</w:t>
            </w:r>
          </w:p>
        </w:tc>
        <w:tc>
          <w:tcPr>
            <w:tcW w:w="1051" w:type="dxa"/>
            <w:gridSpan w:val="2"/>
            <w:shd w:val="clear" w:color="auto" w:fill="FFFFFF" w:themeFill="background1"/>
            <w:vAlign w:val="center"/>
          </w:tcPr>
          <w:p w:rsidR="00C379D5" w:rsidRPr="001266FC" w:rsidRDefault="00C379D5" w:rsidP="00C379D5">
            <w:pPr>
              <w:spacing w:after="200" w:line="276" w:lineRule="auto"/>
              <w:jc w:val="center"/>
              <w:rPr>
                <w:rFonts w:eastAsia="Calibri"/>
                <w:sz w:val="22"/>
                <w:szCs w:val="22"/>
                <w:lang w:eastAsia="en-US"/>
              </w:rPr>
            </w:pPr>
            <w:r w:rsidRPr="001266FC">
              <w:rPr>
                <w:rFonts w:eastAsia="Calibri"/>
                <w:sz w:val="22"/>
                <w:szCs w:val="22"/>
                <w:lang w:eastAsia="en-US"/>
              </w:rPr>
              <w:t>3,9</w:t>
            </w:r>
          </w:p>
        </w:tc>
        <w:tc>
          <w:tcPr>
            <w:tcW w:w="2160" w:type="dxa"/>
            <w:shd w:val="clear" w:color="auto" w:fill="FFFFFF" w:themeFill="background1"/>
          </w:tcPr>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07.</w:t>
            </w:r>
          </w:p>
          <w:p w:rsidR="00C379D5" w:rsidRPr="001266FC" w:rsidRDefault="00C379D5" w:rsidP="00C379D5">
            <w:pPr>
              <w:widowControl w:val="0"/>
              <w:autoSpaceDE w:val="0"/>
              <w:autoSpaceDN w:val="0"/>
              <w:adjustRightInd w:val="0"/>
              <w:jc w:val="both"/>
              <w:rPr>
                <w:rFonts w:eastAsia="Calibri"/>
                <w:sz w:val="22"/>
                <w:szCs w:val="22"/>
                <w:lang w:eastAsia="en-US"/>
              </w:rPr>
            </w:pPr>
          </w:p>
          <w:p w:rsidR="00C379D5" w:rsidRPr="001266FC" w:rsidRDefault="00C379D5"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«Организация работ по поддержке и развитию промышленного потенциала».</w:t>
            </w:r>
          </w:p>
        </w:tc>
      </w:tr>
      <w:tr w:rsidR="007637F7" w:rsidRPr="001266FC" w:rsidTr="001266FC">
        <w:tc>
          <w:tcPr>
            <w:tcW w:w="675" w:type="dxa"/>
            <w:shd w:val="clear" w:color="auto" w:fill="FFFFFF" w:themeFill="background1"/>
            <w:vAlign w:val="center"/>
          </w:tcPr>
          <w:p w:rsidR="007637F7" w:rsidRPr="001266FC" w:rsidRDefault="007637F7" w:rsidP="00DC0D23">
            <w:pPr>
              <w:spacing w:after="200" w:line="276" w:lineRule="auto"/>
              <w:jc w:val="center"/>
              <w:rPr>
                <w:sz w:val="22"/>
                <w:szCs w:val="22"/>
                <w:lang w:eastAsia="en-US"/>
              </w:rPr>
            </w:pPr>
            <w:r w:rsidRPr="001266FC">
              <w:rPr>
                <w:sz w:val="22"/>
                <w:szCs w:val="22"/>
                <w:lang w:eastAsia="en-US"/>
              </w:rPr>
              <w:t>1.</w:t>
            </w:r>
            <w:r w:rsidR="00DC0D23">
              <w:rPr>
                <w:sz w:val="22"/>
                <w:szCs w:val="22"/>
                <w:lang w:eastAsia="en-US"/>
              </w:rPr>
              <w:t>8</w:t>
            </w:r>
          </w:p>
        </w:tc>
        <w:tc>
          <w:tcPr>
            <w:tcW w:w="2842" w:type="dxa"/>
            <w:gridSpan w:val="2"/>
            <w:shd w:val="clear" w:color="auto" w:fill="FFFFFF" w:themeFill="background1"/>
            <w:vAlign w:val="center"/>
          </w:tcPr>
          <w:p w:rsidR="007637F7" w:rsidRPr="00C42AE7" w:rsidRDefault="007637F7" w:rsidP="00C379D5">
            <w:pPr>
              <w:spacing w:after="200" w:line="276" w:lineRule="auto"/>
              <w:jc w:val="center"/>
              <w:rPr>
                <w:sz w:val="22"/>
                <w:szCs w:val="22"/>
                <w:lang w:eastAsia="en-US"/>
              </w:rPr>
            </w:pPr>
            <w:r w:rsidRPr="00C42AE7">
              <w:rPr>
                <w:sz w:val="22"/>
                <w:szCs w:val="22"/>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ВДЛ (Указ Президента РФ № 193)</w:t>
            </w: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proofErr w:type="spellStart"/>
            <w:r w:rsidRPr="001266FC">
              <w:rPr>
                <w:sz w:val="22"/>
                <w:szCs w:val="22"/>
                <w:lang w:eastAsia="en-US"/>
              </w:rPr>
              <w:t>тыс</w:t>
            </w:r>
            <w:proofErr w:type="gramStart"/>
            <w:r w:rsidRPr="001266FC">
              <w:rPr>
                <w:sz w:val="22"/>
                <w:szCs w:val="22"/>
                <w:lang w:eastAsia="en-US"/>
              </w:rPr>
              <w:t>.р</w:t>
            </w:r>
            <w:proofErr w:type="gramEnd"/>
            <w:r w:rsidRPr="001266FC">
              <w:rPr>
                <w:sz w:val="22"/>
                <w:szCs w:val="22"/>
                <w:lang w:eastAsia="en-US"/>
              </w:rPr>
              <w:t>уб</w:t>
            </w:r>
            <w:proofErr w:type="spellEnd"/>
            <w:r w:rsidRPr="001266FC">
              <w:rPr>
                <w:sz w:val="22"/>
                <w:szCs w:val="22"/>
                <w:lang w:eastAsia="en-US"/>
              </w:rPr>
              <w:t>.</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1307942</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1286900</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1325900</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1365000</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1420500</w:t>
            </w:r>
          </w:p>
        </w:tc>
        <w:tc>
          <w:tcPr>
            <w:tcW w:w="1051" w:type="dxa"/>
            <w:gridSpan w:val="2"/>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1476700</w:t>
            </w:r>
          </w:p>
        </w:tc>
        <w:tc>
          <w:tcPr>
            <w:tcW w:w="2160" w:type="dxa"/>
            <w:shd w:val="clear" w:color="auto" w:fill="FFFFFF" w:themeFill="background1"/>
          </w:tcPr>
          <w:p w:rsidR="007637F7" w:rsidRPr="001266FC" w:rsidRDefault="007637F7" w:rsidP="00596A9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02.</w:t>
            </w:r>
          </w:p>
          <w:p w:rsidR="007637F7" w:rsidRPr="001266FC" w:rsidRDefault="007637F7" w:rsidP="00596A9A">
            <w:pPr>
              <w:widowControl w:val="0"/>
              <w:autoSpaceDE w:val="0"/>
              <w:autoSpaceDN w:val="0"/>
              <w:adjustRightInd w:val="0"/>
              <w:jc w:val="both"/>
              <w:rPr>
                <w:rFonts w:eastAsia="Calibri"/>
                <w:sz w:val="22"/>
                <w:szCs w:val="22"/>
                <w:lang w:eastAsia="en-US"/>
              </w:rPr>
            </w:pPr>
          </w:p>
          <w:p w:rsidR="007637F7" w:rsidRPr="001266FC" w:rsidRDefault="007637F7" w:rsidP="00596A9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 xml:space="preserve">«Создание многофункциональных индустриальных парков, технологических парков, промышленных </w:t>
            </w:r>
            <w:r w:rsidRPr="001266FC">
              <w:rPr>
                <w:rFonts w:eastAsia="Calibri"/>
                <w:sz w:val="22"/>
                <w:szCs w:val="22"/>
                <w:lang w:eastAsia="en-US"/>
              </w:rPr>
              <w:lastRenderedPageBreak/>
              <w:t>площадок».</w:t>
            </w:r>
          </w:p>
          <w:p w:rsidR="007637F7" w:rsidRPr="001266FC" w:rsidRDefault="007637F7" w:rsidP="00596A9A">
            <w:pPr>
              <w:widowControl w:val="0"/>
              <w:autoSpaceDE w:val="0"/>
              <w:autoSpaceDN w:val="0"/>
              <w:adjustRightInd w:val="0"/>
              <w:jc w:val="both"/>
              <w:rPr>
                <w:rFonts w:eastAsia="Calibri"/>
                <w:sz w:val="22"/>
                <w:szCs w:val="22"/>
                <w:lang w:eastAsia="en-US"/>
              </w:rPr>
            </w:pPr>
          </w:p>
          <w:p w:rsidR="007637F7" w:rsidRPr="001266FC" w:rsidRDefault="007637F7" w:rsidP="00596A9A">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7637F7" w:rsidRPr="001266FC" w:rsidTr="001266FC">
        <w:tc>
          <w:tcPr>
            <w:tcW w:w="675" w:type="dxa"/>
            <w:shd w:val="clear" w:color="auto" w:fill="FFFFFF" w:themeFill="background1"/>
            <w:vAlign w:val="center"/>
          </w:tcPr>
          <w:p w:rsidR="007637F7" w:rsidRPr="001266FC" w:rsidRDefault="007637F7" w:rsidP="00DC0D23">
            <w:pPr>
              <w:spacing w:after="200" w:line="276" w:lineRule="auto"/>
              <w:jc w:val="center"/>
              <w:rPr>
                <w:sz w:val="22"/>
                <w:szCs w:val="22"/>
                <w:lang w:eastAsia="en-US"/>
              </w:rPr>
            </w:pPr>
            <w:r w:rsidRPr="001266FC">
              <w:rPr>
                <w:sz w:val="22"/>
                <w:szCs w:val="22"/>
                <w:lang w:eastAsia="en-US"/>
              </w:rPr>
              <w:lastRenderedPageBreak/>
              <w:t>1.</w:t>
            </w:r>
            <w:r w:rsidR="00DC0D23">
              <w:rPr>
                <w:sz w:val="22"/>
                <w:szCs w:val="22"/>
                <w:lang w:eastAsia="en-US"/>
              </w:rPr>
              <w:t>9</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Количество созданных рабочих мест</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Обращение Губернатора Московской области</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мест</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225</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135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137</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141</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146</w:t>
            </w:r>
          </w:p>
        </w:tc>
        <w:tc>
          <w:tcPr>
            <w:tcW w:w="1051" w:type="dxa"/>
            <w:gridSpan w:val="2"/>
            <w:shd w:val="clear" w:color="auto" w:fill="FFFFFF" w:themeFill="background1"/>
            <w:vAlign w:val="center"/>
          </w:tcPr>
          <w:p w:rsidR="007637F7" w:rsidRPr="001266FC" w:rsidRDefault="007637F7" w:rsidP="00C379D5">
            <w:pPr>
              <w:spacing w:after="200" w:line="276" w:lineRule="auto"/>
              <w:jc w:val="center"/>
              <w:rPr>
                <w:rFonts w:eastAsia="Calibri"/>
                <w:sz w:val="20"/>
                <w:szCs w:val="20"/>
                <w:lang w:eastAsia="en-US"/>
              </w:rPr>
            </w:pPr>
            <w:r w:rsidRPr="001266FC">
              <w:rPr>
                <w:rFonts w:eastAsia="Calibri"/>
                <w:sz w:val="20"/>
                <w:szCs w:val="20"/>
                <w:lang w:eastAsia="en-US"/>
              </w:rPr>
              <w:t>153</w:t>
            </w:r>
          </w:p>
        </w:tc>
        <w:tc>
          <w:tcPr>
            <w:tcW w:w="2160" w:type="dxa"/>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Основное мероприятие 07.</w:t>
            </w:r>
          </w:p>
          <w:p w:rsidR="007637F7" w:rsidRPr="001266FC" w:rsidRDefault="007637F7" w:rsidP="00C379D5">
            <w:pPr>
              <w:widowControl w:val="0"/>
              <w:autoSpaceDE w:val="0"/>
              <w:autoSpaceDN w:val="0"/>
              <w:adjustRightInd w:val="0"/>
              <w:jc w:val="both"/>
              <w:rPr>
                <w:rFonts w:eastAsia="Calibri"/>
                <w:sz w:val="22"/>
                <w:szCs w:val="22"/>
                <w:lang w:eastAsia="en-US"/>
              </w:rPr>
            </w:pPr>
          </w:p>
          <w:p w:rsidR="007637F7" w:rsidRPr="001266FC" w:rsidRDefault="007637F7" w:rsidP="00C379D5">
            <w:pPr>
              <w:widowControl w:val="0"/>
              <w:autoSpaceDE w:val="0"/>
              <w:autoSpaceDN w:val="0"/>
              <w:adjustRightInd w:val="0"/>
              <w:jc w:val="both"/>
              <w:rPr>
                <w:rFonts w:eastAsia="Calibri"/>
                <w:sz w:val="22"/>
                <w:szCs w:val="22"/>
                <w:lang w:eastAsia="en-US"/>
              </w:rPr>
            </w:pPr>
            <w:r w:rsidRPr="001266FC">
              <w:rPr>
                <w:rFonts w:eastAsia="Calibri"/>
                <w:sz w:val="22"/>
                <w:szCs w:val="22"/>
                <w:lang w:eastAsia="en-US"/>
              </w:rPr>
              <w:t>«Организация работ по поддержке и развитию промышленного потенциала».</w:t>
            </w:r>
          </w:p>
        </w:tc>
      </w:tr>
      <w:tr w:rsidR="007637F7" w:rsidRPr="001266FC" w:rsidTr="001266FC">
        <w:tc>
          <w:tcPr>
            <w:tcW w:w="15876" w:type="dxa"/>
            <w:gridSpan w:val="13"/>
            <w:shd w:val="clear" w:color="auto" w:fill="FFFFFF" w:themeFill="background1"/>
            <w:vAlign w:val="center"/>
          </w:tcPr>
          <w:p w:rsidR="007637F7" w:rsidRPr="001266FC" w:rsidRDefault="007637F7"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Подпрограмма II "Развитие конкуренции"</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942"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4"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2"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944"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3,6</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3,6</w:t>
            </w:r>
          </w:p>
        </w:tc>
        <w:tc>
          <w:tcPr>
            <w:tcW w:w="2330" w:type="dxa"/>
            <w:gridSpan w:val="2"/>
            <w:shd w:val="clear" w:color="auto" w:fill="FFFFFF" w:themeFill="background1"/>
          </w:tcPr>
          <w:p w:rsidR="007637F7" w:rsidRPr="001266FC" w:rsidRDefault="007637F7" w:rsidP="00C379D5">
            <w:pPr>
              <w:autoSpaceDE w:val="0"/>
              <w:adjustRightInd w:val="0"/>
              <w:spacing w:after="200"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after="200" w:line="276" w:lineRule="auto"/>
              <w:rPr>
                <w:sz w:val="22"/>
                <w:szCs w:val="22"/>
              </w:rPr>
            </w:pPr>
            <w:r w:rsidRPr="001266FC">
              <w:rPr>
                <w:sz w:val="22"/>
                <w:szCs w:val="22"/>
              </w:rPr>
              <w:t>02.Развитие конкурентной среды в рамках Федерального закона о</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lang w:eastAsia="en-US"/>
              </w:rPr>
              <w:t>Количество реализованных требований Стандарта развития конкуренции в Московской области</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Единиц</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7637F7" w:rsidRPr="001266FC" w:rsidRDefault="007637F7" w:rsidP="00C379D5">
            <w:pPr>
              <w:autoSpaceDE w:val="0"/>
              <w:adjustRightInd w:val="0"/>
              <w:spacing w:after="200" w:line="276" w:lineRule="auto"/>
              <w:jc w:val="center"/>
              <w:rPr>
                <w:rFonts w:eastAsia="Calibri"/>
                <w:sz w:val="22"/>
                <w:szCs w:val="22"/>
                <w:lang w:eastAsia="en-US"/>
              </w:rPr>
            </w:pPr>
            <w:r w:rsidRPr="001266FC">
              <w:rPr>
                <w:rFonts w:eastAsia="Calibri"/>
                <w:sz w:val="22"/>
                <w:szCs w:val="22"/>
                <w:lang w:eastAsia="en-US"/>
              </w:rPr>
              <w:t>5</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5</w:t>
            </w:r>
          </w:p>
        </w:tc>
        <w:tc>
          <w:tcPr>
            <w:tcW w:w="2330" w:type="dxa"/>
            <w:gridSpan w:val="2"/>
            <w:shd w:val="clear" w:color="auto" w:fill="FFFFFF" w:themeFill="background1"/>
          </w:tcPr>
          <w:p w:rsidR="007637F7" w:rsidRPr="001266FC" w:rsidRDefault="007637F7" w:rsidP="00C379D5">
            <w:pPr>
              <w:spacing w:after="200" w:line="276" w:lineRule="auto"/>
              <w:contextualSpacing/>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spacing w:after="200" w:line="276" w:lineRule="auto"/>
              <w:contextualSpacing/>
              <w:rPr>
                <w:rFonts w:eastAsia="Calibri"/>
                <w:sz w:val="22"/>
                <w:szCs w:val="22"/>
                <w:lang w:eastAsia="en-US"/>
              </w:rPr>
            </w:pPr>
            <w:r w:rsidRPr="001266FC">
              <w:rPr>
                <w:rFonts w:eastAsia="Calibri"/>
                <w:sz w:val="22"/>
                <w:szCs w:val="22"/>
                <w:lang w:eastAsia="en-US"/>
              </w:rPr>
              <w:t>04. Реализация комплекса мер по содействию развитию конкуренции</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1.3</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lang w:eastAsia="en-US"/>
              </w:rPr>
              <w:t>Доля несостоявшихся торгов от общего количества объявленных торгов</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20</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40</w:t>
            </w:r>
          </w:p>
        </w:tc>
        <w:tc>
          <w:tcPr>
            <w:tcW w:w="2330" w:type="dxa"/>
            <w:gridSpan w:val="2"/>
            <w:shd w:val="clear" w:color="auto" w:fill="FFFFFF" w:themeFill="background1"/>
          </w:tcPr>
          <w:p w:rsidR="007637F7" w:rsidRPr="001266FC" w:rsidRDefault="007637F7" w:rsidP="00C379D5">
            <w:pPr>
              <w:autoSpaceDE w:val="0"/>
              <w:adjustRightInd w:val="0"/>
              <w:spacing w:after="200"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after="200" w:line="276" w:lineRule="auto"/>
              <w:rPr>
                <w:sz w:val="22"/>
                <w:szCs w:val="22"/>
              </w:rPr>
            </w:pPr>
            <w:r w:rsidRPr="001266FC">
              <w:rPr>
                <w:sz w:val="22"/>
                <w:szCs w:val="22"/>
              </w:rPr>
              <w:t>02.Развитие конкурентной среды в рамках Федерального закона о</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1.4</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rPr>
              <w:t>Среднее количество участников на торгах, единица</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4,2</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3,4</w:t>
            </w:r>
          </w:p>
        </w:tc>
        <w:tc>
          <w:tcPr>
            <w:tcW w:w="2330" w:type="dxa"/>
            <w:gridSpan w:val="2"/>
            <w:shd w:val="clear" w:color="auto" w:fill="FFFFFF" w:themeFill="background1"/>
          </w:tcPr>
          <w:p w:rsidR="007637F7" w:rsidRPr="001266FC" w:rsidRDefault="007637F7" w:rsidP="00C379D5">
            <w:pPr>
              <w:autoSpaceDE w:val="0"/>
              <w:adjustRightInd w:val="0"/>
              <w:spacing w:after="200"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after="200" w:line="276" w:lineRule="auto"/>
              <w:rPr>
                <w:sz w:val="22"/>
                <w:szCs w:val="22"/>
              </w:rPr>
            </w:pPr>
            <w:r w:rsidRPr="001266FC">
              <w:rPr>
                <w:sz w:val="22"/>
                <w:szCs w:val="22"/>
              </w:rPr>
              <w:t>02.Развитие конкурентной среды в рамках Федерального закона о</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1.5</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25</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30</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31</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32</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33</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33</w:t>
            </w:r>
          </w:p>
        </w:tc>
        <w:tc>
          <w:tcPr>
            <w:tcW w:w="2330" w:type="dxa"/>
            <w:gridSpan w:val="2"/>
            <w:shd w:val="clear" w:color="auto" w:fill="FFFFFF" w:themeFill="background1"/>
          </w:tcPr>
          <w:p w:rsidR="007637F7" w:rsidRPr="001266FC" w:rsidRDefault="007637F7" w:rsidP="00C379D5">
            <w:pPr>
              <w:autoSpaceDE w:val="0"/>
              <w:adjustRightInd w:val="0"/>
              <w:spacing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line="276" w:lineRule="auto"/>
              <w:rPr>
                <w:sz w:val="22"/>
                <w:szCs w:val="22"/>
              </w:rPr>
            </w:pPr>
            <w:r w:rsidRPr="001266FC">
              <w:rPr>
                <w:sz w:val="22"/>
                <w:szCs w:val="22"/>
              </w:rPr>
              <w:t>02.</w:t>
            </w:r>
            <w:r w:rsidRPr="001266FC">
              <w:rPr>
                <w:rFonts w:ascii="Calibri" w:eastAsia="Calibri" w:hAnsi="Calibri" w:cs="Calibri"/>
                <w:sz w:val="22"/>
                <w:szCs w:val="22"/>
                <w:lang w:eastAsia="en-US"/>
              </w:rPr>
              <w:t xml:space="preserve"> </w:t>
            </w:r>
            <w:r w:rsidRPr="001266FC">
              <w:rPr>
                <w:sz w:val="22"/>
                <w:szCs w:val="22"/>
              </w:rPr>
              <w:t>Развитие конкурентной среды в рамках Федерального закона № 44-ФЗ.</w:t>
            </w:r>
          </w:p>
          <w:p w:rsidR="007637F7" w:rsidRPr="001266FC" w:rsidRDefault="007637F7" w:rsidP="00C379D5">
            <w:pPr>
              <w:widowControl w:val="0"/>
              <w:autoSpaceDE w:val="0"/>
              <w:autoSpaceDN w:val="0"/>
              <w:adjustRightInd w:val="0"/>
              <w:spacing w:after="200" w:line="276" w:lineRule="auto"/>
              <w:rPr>
                <w:sz w:val="22"/>
                <w:szCs w:val="22"/>
              </w:rPr>
            </w:pPr>
            <w:r w:rsidRPr="001266FC">
              <w:rPr>
                <w:rFonts w:eastAsia="Calibri"/>
                <w:sz w:val="22"/>
                <w:szCs w:val="22"/>
                <w:lang w:eastAsia="en-US"/>
              </w:rPr>
              <w:t xml:space="preserve">Основное мероприятие  </w:t>
            </w:r>
            <w:r w:rsidRPr="001266FC">
              <w:rPr>
                <w:sz w:val="22"/>
                <w:szCs w:val="22"/>
              </w:rPr>
              <w:t xml:space="preserve">03. 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w:t>
            </w:r>
            <w:r w:rsidRPr="001266FC">
              <w:rPr>
                <w:sz w:val="22"/>
                <w:szCs w:val="22"/>
              </w:rPr>
              <w:lastRenderedPageBreak/>
              <w:t>среднего предпринимательства</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1.6</w:t>
            </w:r>
          </w:p>
        </w:tc>
        <w:tc>
          <w:tcPr>
            <w:tcW w:w="2842" w:type="dxa"/>
            <w:gridSpan w:val="2"/>
            <w:shd w:val="clear" w:color="auto" w:fill="FFFFFF" w:themeFill="background1"/>
          </w:tcPr>
          <w:p w:rsidR="007637F7" w:rsidRPr="001266FC" w:rsidRDefault="007637F7" w:rsidP="00C379D5">
            <w:pPr>
              <w:widowControl w:val="0"/>
              <w:autoSpaceDE w:val="0"/>
              <w:autoSpaceDN w:val="0"/>
              <w:adjustRightInd w:val="0"/>
              <w:rPr>
                <w:sz w:val="22"/>
                <w:szCs w:val="22"/>
              </w:rPr>
            </w:pPr>
            <w:r w:rsidRPr="001266FC">
              <w:rPr>
                <w:sz w:val="22"/>
                <w:szCs w:val="22"/>
              </w:rPr>
              <w:t xml:space="preserve">Доля </w:t>
            </w:r>
            <w:proofErr w:type="gramStart"/>
            <w:r w:rsidRPr="001266FC">
              <w:rPr>
                <w:sz w:val="22"/>
                <w:szCs w:val="22"/>
              </w:rPr>
              <w:t>общей экономии  денежных средств от общей суммы объявленных торгов</w:t>
            </w:r>
            <w:proofErr w:type="gramEnd"/>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Приоритетный 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w:t>
            </w:r>
          </w:p>
          <w:p w:rsidR="007637F7" w:rsidRPr="001266FC" w:rsidRDefault="007637F7" w:rsidP="00C379D5">
            <w:pPr>
              <w:spacing w:after="200" w:line="276" w:lineRule="auto"/>
              <w:jc w:val="center"/>
              <w:rPr>
                <w:sz w:val="22"/>
                <w:szCs w:val="22"/>
                <w:lang w:eastAsia="en-US"/>
              </w:rPr>
            </w:pP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9</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10</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10</w:t>
            </w:r>
          </w:p>
        </w:tc>
        <w:tc>
          <w:tcPr>
            <w:tcW w:w="942"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7</w:t>
            </w:r>
          </w:p>
        </w:tc>
        <w:tc>
          <w:tcPr>
            <w:tcW w:w="944"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7</w:t>
            </w:r>
          </w:p>
        </w:tc>
        <w:tc>
          <w:tcPr>
            <w:tcW w:w="881" w:type="dxa"/>
            <w:shd w:val="clear" w:color="auto" w:fill="FFFFFF" w:themeFill="background1"/>
            <w:vAlign w:val="center"/>
          </w:tcPr>
          <w:p w:rsidR="007637F7" w:rsidRPr="001266FC" w:rsidRDefault="007637F7" w:rsidP="00C379D5">
            <w:pPr>
              <w:widowControl w:val="0"/>
              <w:autoSpaceDE w:val="0"/>
              <w:autoSpaceDN w:val="0"/>
              <w:adjustRightInd w:val="0"/>
              <w:jc w:val="center"/>
              <w:rPr>
                <w:sz w:val="22"/>
                <w:szCs w:val="22"/>
              </w:rPr>
            </w:pPr>
            <w:r w:rsidRPr="001266FC">
              <w:rPr>
                <w:sz w:val="22"/>
                <w:szCs w:val="22"/>
              </w:rPr>
              <w:t>7</w:t>
            </w:r>
          </w:p>
        </w:tc>
        <w:tc>
          <w:tcPr>
            <w:tcW w:w="2330" w:type="dxa"/>
            <w:gridSpan w:val="2"/>
            <w:shd w:val="clear" w:color="auto" w:fill="FFFFFF" w:themeFill="background1"/>
          </w:tcPr>
          <w:p w:rsidR="007637F7" w:rsidRPr="001266FC" w:rsidRDefault="007637F7" w:rsidP="00C379D5">
            <w:pPr>
              <w:autoSpaceDE w:val="0"/>
              <w:adjustRightInd w:val="0"/>
              <w:spacing w:line="276" w:lineRule="auto"/>
              <w:rPr>
                <w:rFonts w:eastAsia="Calibri"/>
                <w:sz w:val="22"/>
                <w:szCs w:val="22"/>
                <w:lang w:eastAsia="en-US"/>
              </w:rPr>
            </w:pPr>
            <w:r w:rsidRPr="001266FC">
              <w:rPr>
                <w:rFonts w:eastAsia="Calibri"/>
                <w:sz w:val="22"/>
                <w:szCs w:val="22"/>
                <w:lang w:eastAsia="en-US"/>
              </w:rPr>
              <w:t xml:space="preserve">Основное мероприятие </w:t>
            </w:r>
          </w:p>
          <w:p w:rsidR="007637F7" w:rsidRPr="001266FC" w:rsidRDefault="007637F7" w:rsidP="00C379D5">
            <w:pPr>
              <w:widowControl w:val="0"/>
              <w:autoSpaceDE w:val="0"/>
              <w:autoSpaceDN w:val="0"/>
              <w:adjustRightInd w:val="0"/>
              <w:spacing w:line="276" w:lineRule="auto"/>
              <w:rPr>
                <w:sz w:val="22"/>
                <w:szCs w:val="22"/>
              </w:rPr>
            </w:pPr>
            <w:r w:rsidRPr="001266FC">
              <w:rPr>
                <w:sz w:val="22"/>
                <w:szCs w:val="22"/>
              </w:rPr>
              <w:t>02.</w:t>
            </w:r>
            <w:r w:rsidRPr="001266FC">
              <w:rPr>
                <w:rFonts w:ascii="Calibri" w:eastAsia="Calibri" w:hAnsi="Calibri" w:cs="Calibri"/>
                <w:sz w:val="22"/>
                <w:szCs w:val="22"/>
                <w:lang w:eastAsia="en-US"/>
              </w:rPr>
              <w:t xml:space="preserve"> </w:t>
            </w:r>
            <w:r w:rsidRPr="001266FC">
              <w:rPr>
                <w:sz w:val="22"/>
                <w:szCs w:val="22"/>
              </w:rPr>
              <w:t>Развитие конкурентной среды в рамках Федерального закона № 44-ФЗ</w:t>
            </w:r>
          </w:p>
          <w:p w:rsidR="007637F7" w:rsidRPr="001266FC" w:rsidRDefault="007637F7" w:rsidP="00C379D5">
            <w:pPr>
              <w:autoSpaceDE w:val="0"/>
              <w:adjustRightInd w:val="0"/>
              <w:spacing w:line="276" w:lineRule="auto"/>
              <w:rPr>
                <w:rFonts w:eastAsia="Calibri"/>
                <w:sz w:val="22"/>
                <w:szCs w:val="22"/>
                <w:lang w:eastAsia="en-US"/>
              </w:rPr>
            </w:pPr>
          </w:p>
        </w:tc>
      </w:tr>
      <w:tr w:rsidR="007637F7" w:rsidRPr="001266FC" w:rsidTr="001266FC">
        <w:tc>
          <w:tcPr>
            <w:tcW w:w="675" w:type="dxa"/>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p>
        </w:tc>
        <w:tc>
          <w:tcPr>
            <w:tcW w:w="12871" w:type="dxa"/>
            <w:gridSpan w:val="10"/>
            <w:shd w:val="clear" w:color="auto" w:fill="FFFFFF" w:themeFill="background1"/>
          </w:tcPr>
          <w:p w:rsidR="007637F7" w:rsidRPr="001266FC" w:rsidRDefault="007637F7" w:rsidP="00C379D5">
            <w:pPr>
              <w:widowControl w:val="0"/>
              <w:autoSpaceDE w:val="0"/>
              <w:autoSpaceDN w:val="0"/>
              <w:adjustRightInd w:val="0"/>
              <w:jc w:val="center"/>
              <w:rPr>
                <w:rFonts w:eastAsia="Calibri"/>
                <w:sz w:val="22"/>
                <w:szCs w:val="22"/>
                <w:lang w:eastAsia="en-US"/>
              </w:rPr>
            </w:pPr>
            <w:r w:rsidRPr="001266FC">
              <w:rPr>
                <w:rFonts w:eastAsia="Calibri"/>
                <w:sz w:val="22"/>
                <w:szCs w:val="22"/>
                <w:lang w:eastAsia="en-US"/>
              </w:rPr>
              <w:t xml:space="preserve">Подпрограмма </w:t>
            </w:r>
            <w:r w:rsidRPr="001266FC">
              <w:rPr>
                <w:rFonts w:eastAsia="Calibri"/>
                <w:sz w:val="22"/>
                <w:szCs w:val="22"/>
                <w:lang w:val="en-US" w:eastAsia="en-US"/>
              </w:rPr>
              <w:t>III</w:t>
            </w:r>
            <w:r w:rsidRPr="001266FC">
              <w:rPr>
                <w:rFonts w:eastAsia="Calibri"/>
                <w:sz w:val="22"/>
                <w:szCs w:val="22"/>
                <w:lang w:eastAsia="en-US"/>
              </w:rPr>
              <w:t xml:space="preserve"> «Развитие малого и среднего предпринимательства»</w:t>
            </w:r>
          </w:p>
        </w:tc>
        <w:tc>
          <w:tcPr>
            <w:tcW w:w="2330" w:type="dxa"/>
            <w:gridSpan w:val="2"/>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1.1</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sz w:val="22"/>
                <w:szCs w:val="22"/>
                <w:lang w:eastAsia="en-US"/>
              </w:rPr>
              <w:t>Показатель 1</w:t>
            </w:r>
            <w:r w:rsidRPr="001266FC">
              <w:rPr>
                <w:sz w:val="22"/>
                <w:szCs w:val="22"/>
                <w:lang w:eastAsia="en-US"/>
              </w:rPr>
              <w:b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p>
          <w:p w:rsidR="007637F7" w:rsidRPr="001266FC" w:rsidRDefault="007637F7" w:rsidP="00C379D5">
            <w:pPr>
              <w:spacing w:after="200" w:line="276" w:lineRule="auto"/>
              <w:jc w:val="center"/>
              <w:rPr>
                <w:sz w:val="22"/>
                <w:szCs w:val="22"/>
                <w:lang w:eastAsia="en-US"/>
              </w:rPr>
            </w:pPr>
            <w:proofErr w:type="gramStart"/>
            <w:r w:rsidRPr="001266FC">
              <w:rPr>
                <w:sz w:val="22"/>
                <w:szCs w:val="22"/>
                <w:lang w:eastAsia="en-US"/>
              </w:rPr>
              <w:t>Указной</w:t>
            </w:r>
            <w:proofErr w:type="gramEnd"/>
            <w:r w:rsidRPr="001266FC">
              <w:rPr>
                <w:sz w:val="22"/>
                <w:szCs w:val="22"/>
                <w:lang w:eastAsia="en-US"/>
              </w:rPr>
              <w:br/>
              <w:t xml:space="preserve"> (Указ 607)</w:t>
            </w:r>
          </w:p>
          <w:p w:rsidR="007637F7" w:rsidRPr="001266FC" w:rsidRDefault="007637F7" w:rsidP="00C379D5">
            <w:pPr>
              <w:spacing w:after="200" w:line="276" w:lineRule="auto"/>
              <w:jc w:val="center"/>
              <w:rPr>
                <w:sz w:val="22"/>
                <w:szCs w:val="22"/>
                <w:lang w:eastAsia="en-US"/>
              </w:rPr>
            </w:pP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процент</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22,8</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17,23</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17,24</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17,25</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17,29</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ind w:right="-75"/>
              <w:jc w:val="center"/>
              <w:rPr>
                <w:rFonts w:eastAsia="Calibri"/>
                <w:sz w:val="22"/>
                <w:szCs w:val="22"/>
                <w:lang w:eastAsia="en-US"/>
              </w:rPr>
            </w:pPr>
            <w:r w:rsidRPr="001266FC">
              <w:rPr>
                <w:rFonts w:eastAsia="Calibri"/>
                <w:bCs/>
                <w:sz w:val="22"/>
                <w:szCs w:val="22"/>
                <w:lang w:eastAsia="en-US"/>
              </w:rPr>
              <w:t>Основное мероприятие 02 «</w:t>
            </w:r>
            <w:r w:rsidRPr="001266FC">
              <w:rPr>
                <w:sz w:val="22"/>
                <w:szCs w:val="22"/>
              </w:rPr>
              <w:t>Реализация механизмов муниципальной поддержки субъектов малого и среднего предпринимательства»</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1.2</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2</w:t>
            </w:r>
          </w:p>
          <w:p w:rsidR="007637F7" w:rsidRPr="001266FC" w:rsidRDefault="007637F7" w:rsidP="00C379D5">
            <w:pPr>
              <w:spacing w:after="200" w:line="276" w:lineRule="auto"/>
              <w:jc w:val="center"/>
              <w:rPr>
                <w:sz w:val="22"/>
                <w:szCs w:val="22"/>
                <w:lang w:eastAsia="en-US"/>
              </w:rPr>
            </w:pPr>
            <w:r w:rsidRPr="001266FC">
              <w:rPr>
                <w:sz w:val="22"/>
                <w:szCs w:val="22"/>
                <w:lang w:eastAsia="en-US"/>
              </w:rPr>
              <w:t>Число субъектов малого и среднего предпринимательства в расчете на 10 тыс. человек населения</w:t>
            </w:r>
          </w:p>
          <w:p w:rsidR="007637F7" w:rsidRPr="001266FC" w:rsidRDefault="007637F7" w:rsidP="00C379D5">
            <w:pPr>
              <w:spacing w:after="200" w:line="276" w:lineRule="auto"/>
              <w:jc w:val="center"/>
              <w:rPr>
                <w:sz w:val="22"/>
                <w:szCs w:val="22"/>
                <w:lang w:eastAsia="en-US"/>
              </w:rPr>
            </w:pP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proofErr w:type="gramStart"/>
            <w:r w:rsidRPr="001266FC">
              <w:rPr>
                <w:sz w:val="22"/>
                <w:szCs w:val="22"/>
                <w:lang w:eastAsia="en-US"/>
              </w:rPr>
              <w:t>Указной</w:t>
            </w:r>
            <w:proofErr w:type="gramEnd"/>
            <w:r w:rsidRPr="001266FC">
              <w:rPr>
                <w:sz w:val="22"/>
                <w:szCs w:val="22"/>
                <w:lang w:eastAsia="en-US"/>
              </w:rPr>
              <w:br/>
              <w:t xml:space="preserve"> (Указ 607)</w:t>
            </w: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230,98</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251,18</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254,96</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257,8</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260,45</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262,92</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ind w:right="-75"/>
              <w:jc w:val="center"/>
              <w:rPr>
                <w:rFonts w:eastAsia="Calibri"/>
                <w:sz w:val="22"/>
                <w:szCs w:val="22"/>
                <w:lang w:eastAsia="en-US"/>
              </w:rPr>
            </w:pPr>
            <w:r w:rsidRPr="001266FC">
              <w:rPr>
                <w:rFonts w:eastAsia="Calibri"/>
                <w:bCs/>
                <w:sz w:val="22"/>
                <w:szCs w:val="22"/>
                <w:lang w:eastAsia="en-US"/>
              </w:rPr>
              <w:t>Основное мероприятие 02. «</w:t>
            </w:r>
            <w:r w:rsidRPr="001266FC">
              <w:rPr>
                <w:sz w:val="22"/>
                <w:szCs w:val="22"/>
              </w:rPr>
              <w:t>Реализация механизмов муниципальной поддержки субъектов малого и среднего предпринимательства</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1.3</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3</w:t>
            </w:r>
          </w:p>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Малый бизнес большого региона. Прирост количества субъектов малого и среднего предпринимательства на 10 тыс. населения</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 xml:space="preserve">Приоритетный </w:t>
            </w:r>
            <w:r w:rsidRPr="001266FC">
              <w:rPr>
                <w:sz w:val="22"/>
                <w:szCs w:val="22"/>
                <w:lang w:eastAsia="en-US"/>
              </w:rPr>
              <w:lastRenderedPageBreak/>
              <w:t>показатель</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29,3</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39,25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39,81</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40,36</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41,14</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41,9</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ind w:right="-75"/>
              <w:jc w:val="center"/>
              <w:rPr>
                <w:rFonts w:eastAsia="Calibri"/>
                <w:sz w:val="22"/>
                <w:szCs w:val="22"/>
                <w:lang w:eastAsia="en-US"/>
              </w:rPr>
            </w:pPr>
            <w:r w:rsidRPr="001266FC">
              <w:rPr>
                <w:rFonts w:eastAsia="Calibri"/>
                <w:bCs/>
                <w:sz w:val="22"/>
                <w:szCs w:val="22"/>
                <w:lang w:eastAsia="en-US"/>
              </w:rPr>
              <w:t>Основное мероприятие 02. «</w:t>
            </w:r>
            <w:r w:rsidRPr="001266FC">
              <w:rPr>
                <w:sz w:val="22"/>
                <w:szCs w:val="22"/>
              </w:rPr>
              <w:t xml:space="preserve">Реализация </w:t>
            </w:r>
            <w:r w:rsidRPr="001266FC">
              <w:rPr>
                <w:sz w:val="22"/>
                <w:szCs w:val="22"/>
              </w:rPr>
              <w:lastRenderedPageBreak/>
              <w:t>механизмов муниципальной поддержки субъектов малого и среднего предпринимательства»</w:t>
            </w: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1.4</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4</w:t>
            </w:r>
          </w:p>
          <w:p w:rsidR="007637F7" w:rsidRPr="001266FC" w:rsidRDefault="007637F7" w:rsidP="00C379D5">
            <w:pPr>
              <w:spacing w:after="200" w:line="276" w:lineRule="auto"/>
              <w:jc w:val="center"/>
              <w:rPr>
                <w:sz w:val="22"/>
                <w:szCs w:val="22"/>
                <w:lang w:eastAsia="en-US"/>
              </w:rPr>
            </w:pPr>
            <w:r w:rsidRPr="001266FC">
              <w:rPr>
                <w:sz w:val="22"/>
                <w:szCs w:val="22"/>
                <w:lang w:eastAsia="en-US"/>
              </w:rPr>
              <w:t>Вновь созданные предприятия МСП в сфере производства или услуг</w:t>
            </w:r>
          </w:p>
          <w:p w:rsidR="007637F7" w:rsidRPr="001266FC" w:rsidRDefault="007637F7" w:rsidP="00C379D5">
            <w:pPr>
              <w:spacing w:after="200" w:line="276" w:lineRule="auto"/>
              <w:jc w:val="center"/>
              <w:rPr>
                <w:sz w:val="22"/>
                <w:szCs w:val="22"/>
                <w:lang w:eastAsia="en-US"/>
              </w:rPr>
            </w:pP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Обращение Губернатора Московской области</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11</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6</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 xml:space="preserve">Основное мероприятие </w:t>
            </w:r>
            <w:r w:rsidRPr="001266FC">
              <w:rPr>
                <w:sz w:val="22"/>
                <w:szCs w:val="22"/>
                <w:lang w:val="en-US"/>
              </w:rPr>
              <w:t>I</w:t>
            </w:r>
            <w:r w:rsidRPr="001266FC">
              <w:rPr>
                <w:sz w:val="22"/>
                <w:szCs w:val="22"/>
              </w:rPr>
              <w:t>8.</w:t>
            </w:r>
          </w:p>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Федеральный проект «Популяризация предпринимательства»</w:t>
            </w:r>
          </w:p>
          <w:p w:rsidR="007637F7" w:rsidRPr="001266FC" w:rsidRDefault="007637F7" w:rsidP="00C379D5">
            <w:pPr>
              <w:spacing w:after="200" w:line="276" w:lineRule="auto"/>
              <w:jc w:val="center"/>
              <w:rPr>
                <w:rFonts w:eastAsia="Calibri"/>
                <w:sz w:val="22"/>
                <w:szCs w:val="22"/>
                <w:lang w:eastAsia="en-US"/>
              </w:rPr>
            </w:pP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1.5</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5</w:t>
            </w:r>
          </w:p>
          <w:p w:rsidR="007637F7" w:rsidRPr="001266FC" w:rsidRDefault="007637F7" w:rsidP="00C379D5">
            <w:pPr>
              <w:spacing w:after="200" w:line="276" w:lineRule="auto"/>
              <w:jc w:val="center"/>
              <w:rPr>
                <w:sz w:val="22"/>
                <w:szCs w:val="22"/>
                <w:lang w:eastAsia="en-US"/>
              </w:rPr>
            </w:pPr>
            <w:r w:rsidRPr="001266FC">
              <w:rPr>
                <w:sz w:val="22"/>
                <w:szCs w:val="22"/>
                <w:lang w:eastAsia="en-US"/>
              </w:rPr>
              <w:t>Количество вновь созданных субъектов МСП участниками проекта</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Национального проекта (Регионального проекта)</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тыс. единиц</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0,003</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0,003</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0,002</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0,002</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0,002</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 xml:space="preserve">Основное мероприятие </w:t>
            </w:r>
            <w:r w:rsidRPr="001266FC">
              <w:rPr>
                <w:sz w:val="22"/>
                <w:szCs w:val="22"/>
                <w:lang w:val="en-US"/>
              </w:rPr>
              <w:t>I</w:t>
            </w:r>
            <w:r w:rsidRPr="001266FC">
              <w:rPr>
                <w:sz w:val="22"/>
                <w:szCs w:val="22"/>
              </w:rPr>
              <w:t>8.</w:t>
            </w:r>
          </w:p>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Федеральный проект «Популяризация предпринимательства»</w:t>
            </w:r>
          </w:p>
          <w:p w:rsidR="007637F7" w:rsidRPr="001266FC" w:rsidRDefault="007637F7" w:rsidP="00C379D5">
            <w:pPr>
              <w:spacing w:after="200" w:line="276" w:lineRule="auto"/>
              <w:jc w:val="center"/>
              <w:rPr>
                <w:rFonts w:eastAsia="Calibri"/>
                <w:sz w:val="22"/>
                <w:szCs w:val="22"/>
                <w:lang w:eastAsia="en-US"/>
              </w:rPr>
            </w:pP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1.6</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6</w:t>
            </w:r>
          </w:p>
          <w:p w:rsidR="007637F7" w:rsidRPr="001266FC" w:rsidRDefault="007637F7" w:rsidP="00C379D5">
            <w:pPr>
              <w:spacing w:after="200" w:line="276" w:lineRule="auto"/>
              <w:jc w:val="center"/>
              <w:rPr>
                <w:sz w:val="22"/>
                <w:szCs w:val="22"/>
                <w:lang w:eastAsia="en-US"/>
              </w:rPr>
            </w:pPr>
            <w:r w:rsidRPr="001266FC">
              <w:rPr>
                <w:sz w:val="22"/>
                <w:szCs w:val="22"/>
                <w:lang w:eastAsia="en-US"/>
              </w:rPr>
              <w:t xml:space="preserve">Численность занятых в сфере малого и среднего предпринимательства, включая индивидуальных предпринимателей" за отчетный период </w:t>
            </w:r>
            <w:r w:rsidRPr="001266FC">
              <w:rPr>
                <w:sz w:val="22"/>
                <w:szCs w:val="22"/>
                <w:lang w:eastAsia="en-US"/>
              </w:rPr>
              <w:lastRenderedPageBreak/>
              <w:t>(прошедший год)</w:t>
            </w:r>
          </w:p>
          <w:p w:rsidR="007637F7" w:rsidRPr="001266FC" w:rsidRDefault="007637F7" w:rsidP="00C379D5">
            <w:pPr>
              <w:spacing w:after="200" w:line="276" w:lineRule="auto"/>
              <w:jc w:val="center"/>
              <w:rPr>
                <w:sz w:val="22"/>
                <w:szCs w:val="22"/>
                <w:lang w:eastAsia="en-US"/>
              </w:rPr>
            </w:pP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ВДЛ (Указ президента РФ № 193)</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человек</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3250</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3391</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3642</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3871</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4072</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 xml:space="preserve">Основное мероприятие </w:t>
            </w:r>
            <w:r w:rsidRPr="001266FC">
              <w:rPr>
                <w:sz w:val="22"/>
                <w:szCs w:val="22"/>
                <w:lang w:val="en-US"/>
              </w:rPr>
              <w:t>I</w:t>
            </w:r>
            <w:r w:rsidRPr="001266FC">
              <w:rPr>
                <w:sz w:val="22"/>
                <w:szCs w:val="22"/>
              </w:rPr>
              <w:t>8.</w:t>
            </w:r>
          </w:p>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Федеральный проект «Популяризация предпринимательства»</w:t>
            </w:r>
          </w:p>
          <w:p w:rsidR="007637F7" w:rsidRPr="001266FC" w:rsidRDefault="007637F7" w:rsidP="00C379D5">
            <w:pPr>
              <w:spacing w:after="200" w:line="276" w:lineRule="auto"/>
              <w:jc w:val="center"/>
              <w:rPr>
                <w:rFonts w:eastAsia="Calibri"/>
                <w:sz w:val="22"/>
                <w:szCs w:val="22"/>
                <w:lang w:eastAsia="en-US"/>
              </w:rPr>
            </w:pPr>
          </w:p>
        </w:tc>
      </w:tr>
      <w:tr w:rsidR="007637F7" w:rsidRPr="001266FC" w:rsidTr="001266FC">
        <w:tc>
          <w:tcPr>
            <w:tcW w:w="675"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1.7.</w:t>
            </w:r>
          </w:p>
        </w:tc>
        <w:tc>
          <w:tcPr>
            <w:tcW w:w="2842" w:type="dxa"/>
            <w:gridSpan w:val="2"/>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Показатель  7</w:t>
            </w:r>
          </w:p>
          <w:p w:rsidR="007637F7" w:rsidRPr="001266FC" w:rsidRDefault="007637F7" w:rsidP="00C379D5">
            <w:pPr>
              <w:spacing w:after="200" w:line="276" w:lineRule="auto"/>
              <w:jc w:val="center"/>
              <w:rPr>
                <w:sz w:val="22"/>
                <w:szCs w:val="22"/>
                <w:lang w:eastAsia="en-US"/>
              </w:rPr>
            </w:pPr>
            <w:r w:rsidRPr="001266FC">
              <w:rPr>
                <w:sz w:val="22"/>
                <w:szCs w:val="22"/>
                <w:lang w:eastAsia="en-US"/>
              </w:rPr>
              <w:t xml:space="preserve">Количество </w:t>
            </w:r>
            <w:proofErr w:type="spellStart"/>
            <w:r w:rsidRPr="001266FC">
              <w:rPr>
                <w:sz w:val="22"/>
                <w:szCs w:val="22"/>
                <w:lang w:eastAsia="en-US"/>
              </w:rPr>
              <w:t>самозанятых</w:t>
            </w:r>
            <w:proofErr w:type="spellEnd"/>
            <w:r w:rsidRPr="001266FC">
              <w:rPr>
                <w:sz w:val="22"/>
                <w:szCs w:val="22"/>
                <w:lang w:eastAsia="en-US"/>
              </w:rPr>
              <w:t xml:space="preserve"> граждан, зафиксировавших свой статус, с учетом введения налогового режима для </w:t>
            </w:r>
            <w:proofErr w:type="spellStart"/>
            <w:r w:rsidRPr="001266FC">
              <w:rPr>
                <w:sz w:val="22"/>
                <w:szCs w:val="22"/>
                <w:lang w:eastAsia="en-US"/>
              </w:rPr>
              <w:t>самозанятых</w:t>
            </w:r>
            <w:proofErr w:type="spellEnd"/>
            <w:r w:rsidRPr="001266FC">
              <w:rPr>
                <w:sz w:val="22"/>
                <w:szCs w:val="22"/>
                <w:lang w:eastAsia="en-US"/>
              </w:rPr>
              <w:t>, нарастающим итогом</w:t>
            </w:r>
          </w:p>
        </w:tc>
        <w:tc>
          <w:tcPr>
            <w:tcW w:w="2239"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ВДЛ (Указ президента РФ № 193)</w:t>
            </w:r>
          </w:p>
        </w:tc>
        <w:tc>
          <w:tcPr>
            <w:tcW w:w="1482" w:type="dxa"/>
            <w:shd w:val="clear" w:color="auto" w:fill="FFFFFF" w:themeFill="background1"/>
            <w:vAlign w:val="center"/>
          </w:tcPr>
          <w:p w:rsidR="007637F7" w:rsidRPr="001266FC" w:rsidRDefault="007637F7" w:rsidP="00C379D5">
            <w:pPr>
              <w:spacing w:after="200" w:line="276" w:lineRule="auto"/>
              <w:jc w:val="center"/>
              <w:rPr>
                <w:sz w:val="22"/>
                <w:szCs w:val="22"/>
                <w:lang w:eastAsia="en-US"/>
              </w:rPr>
            </w:pPr>
            <w:r w:rsidRPr="001266FC">
              <w:rPr>
                <w:sz w:val="22"/>
                <w:szCs w:val="22"/>
                <w:lang w:eastAsia="en-US"/>
              </w:rPr>
              <w:t>человек</w:t>
            </w:r>
          </w:p>
        </w:tc>
        <w:tc>
          <w:tcPr>
            <w:tcW w:w="1655"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942"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944"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881" w:type="dxa"/>
            <w:shd w:val="clear" w:color="auto" w:fill="FFFFFF" w:themeFill="background1"/>
            <w:vAlign w:val="center"/>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445</w:t>
            </w:r>
          </w:p>
        </w:tc>
        <w:tc>
          <w:tcPr>
            <w:tcW w:w="2330" w:type="dxa"/>
            <w:gridSpan w:val="2"/>
            <w:shd w:val="clear" w:color="auto" w:fill="FFFFFF" w:themeFill="background1"/>
            <w:vAlign w:val="center"/>
          </w:tcPr>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Основное мероприятие I8.</w:t>
            </w:r>
          </w:p>
          <w:p w:rsidR="007637F7" w:rsidRPr="001266FC" w:rsidRDefault="007637F7" w:rsidP="00C379D5">
            <w:pPr>
              <w:widowControl w:val="0"/>
              <w:autoSpaceDE w:val="0"/>
              <w:autoSpaceDN w:val="0"/>
              <w:adjustRightInd w:val="0"/>
              <w:spacing w:after="200" w:line="276" w:lineRule="auto"/>
              <w:jc w:val="center"/>
              <w:rPr>
                <w:sz w:val="22"/>
                <w:szCs w:val="22"/>
              </w:rPr>
            </w:pPr>
            <w:r w:rsidRPr="001266FC">
              <w:rPr>
                <w:sz w:val="22"/>
                <w:szCs w:val="22"/>
              </w:rPr>
              <w:t>Федеральный проект «Популяризация предпринимательства»</w:t>
            </w:r>
          </w:p>
        </w:tc>
      </w:tr>
      <w:tr w:rsidR="007637F7" w:rsidRPr="001266FC" w:rsidTr="001266FC">
        <w:tc>
          <w:tcPr>
            <w:tcW w:w="675" w:type="dxa"/>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p>
        </w:tc>
        <w:tc>
          <w:tcPr>
            <w:tcW w:w="12871" w:type="dxa"/>
            <w:gridSpan w:val="10"/>
            <w:shd w:val="clear" w:color="auto" w:fill="FFFFFF" w:themeFill="background1"/>
          </w:tcPr>
          <w:p w:rsidR="007637F7" w:rsidRPr="001266FC" w:rsidRDefault="007637F7" w:rsidP="00C379D5">
            <w:pPr>
              <w:widowControl w:val="0"/>
              <w:autoSpaceDE w:val="0"/>
              <w:autoSpaceDN w:val="0"/>
              <w:adjustRightInd w:val="0"/>
              <w:jc w:val="center"/>
              <w:rPr>
                <w:sz w:val="22"/>
                <w:szCs w:val="22"/>
                <w:lang w:eastAsia="en-US"/>
              </w:rPr>
            </w:pPr>
            <w:r w:rsidRPr="001266FC">
              <w:rPr>
                <w:sz w:val="22"/>
                <w:szCs w:val="22"/>
                <w:lang w:eastAsia="en-US"/>
              </w:rPr>
              <w:t xml:space="preserve">Подпрограмма </w:t>
            </w:r>
            <w:r w:rsidRPr="001266FC">
              <w:rPr>
                <w:sz w:val="22"/>
                <w:szCs w:val="22"/>
                <w:lang w:val="en-US" w:eastAsia="en-US"/>
              </w:rPr>
              <w:t>IV</w:t>
            </w:r>
            <w:r w:rsidRPr="001266FC">
              <w:rPr>
                <w:sz w:val="22"/>
                <w:szCs w:val="22"/>
                <w:lang w:eastAsia="en-US"/>
              </w:rPr>
              <w:t xml:space="preserve"> «Развитие потребительского рынка и услуг»</w:t>
            </w:r>
          </w:p>
        </w:tc>
        <w:tc>
          <w:tcPr>
            <w:tcW w:w="2330" w:type="dxa"/>
            <w:gridSpan w:val="2"/>
            <w:shd w:val="clear" w:color="auto" w:fill="FFFFFF" w:themeFill="background1"/>
          </w:tcPr>
          <w:p w:rsidR="007637F7" w:rsidRPr="001266FC" w:rsidRDefault="007637F7" w:rsidP="00C379D5">
            <w:pPr>
              <w:widowControl w:val="0"/>
              <w:autoSpaceDE w:val="0"/>
              <w:autoSpaceDN w:val="0"/>
              <w:adjustRightInd w:val="0"/>
              <w:jc w:val="both"/>
              <w:rPr>
                <w:rFonts w:eastAsia="Calibri"/>
                <w:sz w:val="22"/>
                <w:szCs w:val="22"/>
                <w:lang w:eastAsia="en-US"/>
              </w:rPr>
            </w:pP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1.1</w:t>
            </w:r>
          </w:p>
        </w:tc>
        <w:tc>
          <w:tcPr>
            <w:tcW w:w="2807" w:type="dxa"/>
            <w:shd w:val="clear" w:color="auto" w:fill="FFFFFF" w:themeFill="background1"/>
          </w:tcPr>
          <w:p w:rsidR="007637F7" w:rsidRPr="001266FC" w:rsidRDefault="007637F7" w:rsidP="00C379D5">
            <w:pPr>
              <w:spacing w:after="200" w:line="276" w:lineRule="auto"/>
              <w:rPr>
                <w:rFonts w:eastAsia="Calibri"/>
                <w:i/>
                <w:sz w:val="22"/>
                <w:szCs w:val="22"/>
                <w:lang w:eastAsia="en-US"/>
              </w:rPr>
            </w:pPr>
            <w:r w:rsidRPr="001266FC">
              <w:rPr>
                <w:rFonts w:eastAsia="Calibri"/>
                <w:i/>
                <w:sz w:val="22"/>
                <w:szCs w:val="22"/>
                <w:lang w:eastAsia="en-US"/>
              </w:rPr>
              <w:t>Показатель 1</w:t>
            </w:r>
          </w:p>
          <w:p w:rsidR="007637F7" w:rsidRPr="001266FC" w:rsidRDefault="007637F7" w:rsidP="00C379D5">
            <w:pPr>
              <w:spacing w:after="200" w:line="276" w:lineRule="auto"/>
              <w:rPr>
                <w:rFonts w:eastAsia="Calibri"/>
                <w:sz w:val="22"/>
                <w:szCs w:val="22"/>
                <w:lang w:eastAsia="en-US"/>
              </w:rPr>
            </w:pPr>
            <w:r w:rsidRPr="001266FC">
              <w:rPr>
                <w:rFonts w:eastAsia="Calibri"/>
                <w:sz w:val="22"/>
                <w:szCs w:val="22"/>
                <w:lang w:eastAsia="en-US"/>
              </w:rPr>
              <w:t xml:space="preserve">Обеспеченность населения площадью торговых объектов </w:t>
            </w:r>
          </w:p>
          <w:p w:rsidR="007637F7" w:rsidRPr="001266FC" w:rsidRDefault="007637F7" w:rsidP="00C379D5">
            <w:pPr>
              <w:spacing w:after="200" w:line="276" w:lineRule="auto"/>
              <w:rPr>
                <w:rFonts w:eastAsia="Calibri"/>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tcPr>
          <w:p w:rsidR="007637F7" w:rsidRPr="001266FC" w:rsidRDefault="007637F7" w:rsidP="00C379D5">
            <w:pPr>
              <w:spacing w:after="200" w:line="276" w:lineRule="auto"/>
              <w:jc w:val="center"/>
              <w:rPr>
                <w:i/>
                <w:sz w:val="22"/>
                <w:szCs w:val="22"/>
                <w:lang w:eastAsia="en-US"/>
              </w:rPr>
            </w:pPr>
            <w:proofErr w:type="spellStart"/>
            <w:r w:rsidRPr="001266FC">
              <w:rPr>
                <w:rFonts w:eastAsia="Calibri"/>
                <w:sz w:val="22"/>
                <w:szCs w:val="22"/>
                <w:lang w:eastAsia="en-US"/>
              </w:rPr>
              <w:t>кв</w:t>
            </w:r>
            <w:proofErr w:type="gramStart"/>
            <w:r w:rsidRPr="001266FC">
              <w:rPr>
                <w:rFonts w:eastAsia="Calibri"/>
                <w:sz w:val="22"/>
                <w:szCs w:val="22"/>
                <w:lang w:eastAsia="en-US"/>
              </w:rPr>
              <w:t>.м</w:t>
            </w:r>
            <w:proofErr w:type="spellEnd"/>
            <w:proofErr w:type="gramEnd"/>
            <w:r w:rsidRPr="001266FC">
              <w:rPr>
                <w:rFonts w:eastAsia="Calibri"/>
                <w:sz w:val="22"/>
                <w:szCs w:val="22"/>
                <w:lang w:eastAsia="en-US"/>
              </w:rPr>
              <w:t>/1000 человек</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966</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981,8</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1002</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1009</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1009</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1009</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1.</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1.2</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2</w:t>
            </w:r>
          </w:p>
          <w:p w:rsidR="007637F7" w:rsidRPr="001266FC" w:rsidRDefault="007637F7" w:rsidP="00C379D5">
            <w:pPr>
              <w:spacing w:after="200" w:line="276" w:lineRule="auto"/>
              <w:rPr>
                <w:rFonts w:eastAsia="Calibri"/>
                <w:sz w:val="22"/>
                <w:szCs w:val="22"/>
                <w:lang w:eastAsia="en-US"/>
              </w:rPr>
            </w:pPr>
            <w:r w:rsidRPr="001266FC">
              <w:rPr>
                <w:rFonts w:eastAsia="Calibri"/>
                <w:sz w:val="22"/>
                <w:szCs w:val="22"/>
                <w:lang w:eastAsia="en-US"/>
              </w:rPr>
              <w:t xml:space="preserve">Прирост площадей торговых объектов </w:t>
            </w:r>
          </w:p>
          <w:p w:rsidR="007637F7" w:rsidRPr="001266FC" w:rsidRDefault="007637F7" w:rsidP="00C379D5">
            <w:pPr>
              <w:spacing w:after="200" w:line="276" w:lineRule="auto"/>
              <w:rPr>
                <w:rFonts w:eastAsia="Calibri"/>
                <w:sz w:val="22"/>
                <w:szCs w:val="22"/>
                <w:lang w:eastAsia="en-US"/>
              </w:rPr>
            </w:pPr>
          </w:p>
          <w:p w:rsidR="007637F7" w:rsidRPr="001266FC" w:rsidRDefault="007637F7" w:rsidP="00C379D5">
            <w:pPr>
              <w:spacing w:after="200" w:line="276" w:lineRule="auto"/>
              <w:rPr>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sz w:val="22"/>
                <w:szCs w:val="22"/>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 xml:space="preserve">тыс. </w:t>
            </w:r>
            <w:proofErr w:type="spellStart"/>
            <w:r w:rsidRPr="001266FC">
              <w:rPr>
                <w:rFonts w:eastAsia="Calibri"/>
                <w:sz w:val="22"/>
                <w:szCs w:val="22"/>
                <w:lang w:eastAsia="en-US"/>
              </w:rPr>
              <w:t>кв</w:t>
            </w:r>
            <w:proofErr w:type="gramStart"/>
            <w:r w:rsidRPr="001266FC">
              <w:rPr>
                <w:rFonts w:eastAsia="Calibri"/>
                <w:sz w:val="22"/>
                <w:szCs w:val="22"/>
                <w:lang w:eastAsia="en-US"/>
              </w:rPr>
              <w:t>.м</w:t>
            </w:r>
            <w:proofErr w:type="spellEnd"/>
            <w:proofErr w:type="gramEnd"/>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0,3</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0,3</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0,4</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0,5</w:t>
            </w:r>
          </w:p>
        </w:tc>
        <w:tc>
          <w:tcPr>
            <w:tcW w:w="944"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0,5</w:t>
            </w:r>
          </w:p>
        </w:tc>
        <w:tc>
          <w:tcPr>
            <w:tcW w:w="881"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0,7</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1.</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1.3</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3</w:t>
            </w:r>
          </w:p>
          <w:p w:rsidR="007637F7" w:rsidRPr="001266FC" w:rsidRDefault="007637F7" w:rsidP="00C379D5">
            <w:pPr>
              <w:spacing w:after="200" w:line="276" w:lineRule="auto"/>
              <w:rPr>
                <w:sz w:val="22"/>
                <w:szCs w:val="22"/>
                <w:lang w:eastAsia="en-US"/>
              </w:rPr>
            </w:pPr>
            <w:r w:rsidRPr="001266FC">
              <w:rPr>
                <w:sz w:val="22"/>
                <w:szCs w:val="22"/>
                <w:lang w:eastAsia="en-US"/>
              </w:rPr>
              <w:t xml:space="preserve">Ликвидация незаконных нестационарных торговых объектов </w:t>
            </w:r>
          </w:p>
          <w:p w:rsidR="007637F7" w:rsidRPr="001266FC" w:rsidRDefault="007637F7" w:rsidP="00C379D5">
            <w:pPr>
              <w:spacing w:after="200" w:line="276" w:lineRule="auto"/>
              <w:rPr>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i/>
                <w:sz w:val="22"/>
                <w:szCs w:val="22"/>
                <w:u w:val="single"/>
                <w:lang w:eastAsia="en-US"/>
              </w:rPr>
            </w:pPr>
            <w:r w:rsidRPr="001266FC">
              <w:rPr>
                <w:sz w:val="22"/>
                <w:szCs w:val="22"/>
                <w:lang w:eastAsia="en-US"/>
              </w:rPr>
              <w:t>Рейтинг-50</w:t>
            </w: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баллы</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1190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1200</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1.</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1.4</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4</w:t>
            </w:r>
          </w:p>
          <w:p w:rsidR="007637F7" w:rsidRPr="001266FC" w:rsidRDefault="007637F7" w:rsidP="00C379D5">
            <w:pPr>
              <w:spacing w:after="200" w:line="276" w:lineRule="auto"/>
              <w:rPr>
                <w:i/>
                <w:sz w:val="22"/>
                <w:szCs w:val="22"/>
                <w:lang w:eastAsia="en-US"/>
              </w:rPr>
            </w:pPr>
            <w:r w:rsidRPr="001266FC">
              <w:rPr>
                <w:sz w:val="22"/>
                <w:szCs w:val="22"/>
                <w:lang w:eastAsia="en-US"/>
              </w:rPr>
              <w:t>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i/>
                <w:sz w:val="22"/>
                <w:szCs w:val="22"/>
                <w:u w:val="single"/>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процент</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70</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1.</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lastRenderedPageBreak/>
              <w:t>1.5</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5</w:t>
            </w:r>
          </w:p>
          <w:p w:rsidR="007637F7" w:rsidRPr="001266FC" w:rsidRDefault="007637F7" w:rsidP="00C379D5">
            <w:pPr>
              <w:spacing w:after="200" w:line="276" w:lineRule="auto"/>
              <w:rPr>
                <w:sz w:val="22"/>
                <w:szCs w:val="22"/>
                <w:lang w:eastAsia="en-US"/>
              </w:rPr>
            </w:pPr>
            <w:r w:rsidRPr="001266FC">
              <w:rPr>
                <w:sz w:val="22"/>
                <w:szCs w:val="22"/>
                <w:lang w:eastAsia="en-US"/>
              </w:rPr>
              <w:t xml:space="preserve">Прирост посадочных мест на объектах общественного питания </w:t>
            </w:r>
          </w:p>
          <w:p w:rsidR="007637F7" w:rsidRPr="001266FC" w:rsidRDefault="007637F7" w:rsidP="00C379D5">
            <w:pPr>
              <w:spacing w:after="200" w:line="276" w:lineRule="auto"/>
              <w:rPr>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i/>
                <w:sz w:val="22"/>
                <w:szCs w:val="22"/>
                <w:u w:val="single"/>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Посадочные места</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22</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24</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24</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24</w:t>
            </w:r>
          </w:p>
        </w:tc>
        <w:tc>
          <w:tcPr>
            <w:tcW w:w="2330" w:type="dxa"/>
            <w:gridSpan w:val="2"/>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2.</w:t>
            </w:r>
          </w:p>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Развитие сферы общественного питания на территории муниципального образования Московской области</w:t>
            </w:r>
          </w:p>
        </w:tc>
      </w:tr>
      <w:tr w:rsidR="007637F7" w:rsidRPr="001266FC"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1.6</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6</w:t>
            </w:r>
          </w:p>
          <w:p w:rsidR="007637F7" w:rsidRPr="001266FC" w:rsidRDefault="007637F7" w:rsidP="00C379D5">
            <w:pPr>
              <w:spacing w:after="200" w:line="276" w:lineRule="auto"/>
              <w:rPr>
                <w:sz w:val="22"/>
                <w:szCs w:val="22"/>
                <w:lang w:eastAsia="en-US"/>
              </w:rPr>
            </w:pPr>
            <w:r w:rsidRPr="001266FC">
              <w:rPr>
                <w:sz w:val="22"/>
                <w:szCs w:val="22"/>
                <w:lang w:eastAsia="en-US"/>
              </w:rPr>
              <w:t xml:space="preserve">Прирост рабочих мест на объектах бытовых услуг </w:t>
            </w:r>
          </w:p>
          <w:p w:rsidR="007637F7" w:rsidRPr="001266FC" w:rsidRDefault="007637F7" w:rsidP="00C379D5">
            <w:pPr>
              <w:spacing w:after="200" w:line="276" w:lineRule="auto"/>
              <w:rPr>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i/>
                <w:sz w:val="22"/>
                <w:szCs w:val="22"/>
                <w:u w:val="single"/>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Рабочие места</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6</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10</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881"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12</w:t>
            </w:r>
          </w:p>
        </w:tc>
        <w:tc>
          <w:tcPr>
            <w:tcW w:w="2330" w:type="dxa"/>
            <w:gridSpan w:val="2"/>
            <w:shd w:val="clear" w:color="auto" w:fill="FFFFFF" w:themeFill="background1"/>
          </w:tcPr>
          <w:p w:rsidR="007637F7" w:rsidRPr="001266FC" w:rsidRDefault="007637F7" w:rsidP="00C379D5">
            <w:pPr>
              <w:autoSpaceDE w:val="0"/>
              <w:autoSpaceDN w:val="0"/>
              <w:adjustRightInd w:val="0"/>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3.</w:t>
            </w:r>
          </w:p>
          <w:p w:rsidR="007637F7" w:rsidRPr="001266FC" w:rsidRDefault="007637F7" w:rsidP="00C379D5">
            <w:pPr>
              <w:autoSpaceDE w:val="0"/>
              <w:autoSpaceDN w:val="0"/>
              <w:adjustRightInd w:val="0"/>
              <w:spacing w:after="200" w:line="276" w:lineRule="auto"/>
              <w:jc w:val="center"/>
              <w:rPr>
                <w:rFonts w:eastAsia="Calibri"/>
                <w:sz w:val="22"/>
                <w:szCs w:val="22"/>
                <w:lang w:eastAsia="en-US"/>
              </w:rPr>
            </w:pPr>
            <w:r w:rsidRPr="001266FC">
              <w:rPr>
                <w:rFonts w:eastAsia="Calibri"/>
                <w:sz w:val="22"/>
                <w:szCs w:val="22"/>
                <w:lang w:eastAsia="en-US"/>
              </w:rPr>
              <w:t>Развитие сферы бытовых услуг на территории муниципального образования Московской области</w:t>
            </w:r>
          </w:p>
          <w:p w:rsidR="007637F7" w:rsidRPr="001266FC" w:rsidRDefault="007637F7" w:rsidP="00C379D5">
            <w:pPr>
              <w:autoSpaceDE w:val="0"/>
              <w:autoSpaceDN w:val="0"/>
              <w:adjustRightInd w:val="0"/>
              <w:spacing w:after="200" w:line="276" w:lineRule="auto"/>
              <w:jc w:val="center"/>
              <w:rPr>
                <w:rFonts w:eastAsia="Calibri"/>
                <w:i/>
                <w:sz w:val="22"/>
                <w:szCs w:val="22"/>
                <w:lang w:eastAsia="en-US"/>
              </w:rPr>
            </w:pPr>
          </w:p>
        </w:tc>
      </w:tr>
      <w:tr w:rsidR="007637F7" w:rsidRPr="00C379D5" w:rsidTr="001266FC">
        <w:tc>
          <w:tcPr>
            <w:tcW w:w="675"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1.7</w:t>
            </w:r>
          </w:p>
        </w:tc>
        <w:tc>
          <w:tcPr>
            <w:tcW w:w="2807" w:type="dxa"/>
            <w:shd w:val="clear" w:color="auto" w:fill="FFFFFF" w:themeFill="background1"/>
          </w:tcPr>
          <w:p w:rsidR="007637F7" w:rsidRPr="001266FC" w:rsidRDefault="007637F7" w:rsidP="00C379D5">
            <w:pPr>
              <w:spacing w:after="200" w:line="276" w:lineRule="auto"/>
              <w:rPr>
                <w:i/>
                <w:sz w:val="22"/>
                <w:szCs w:val="22"/>
                <w:lang w:eastAsia="en-US"/>
              </w:rPr>
            </w:pPr>
            <w:r w:rsidRPr="001266FC">
              <w:rPr>
                <w:i/>
                <w:sz w:val="22"/>
                <w:szCs w:val="22"/>
                <w:lang w:eastAsia="en-US"/>
              </w:rPr>
              <w:t>Показатель 7</w:t>
            </w:r>
          </w:p>
          <w:p w:rsidR="007637F7" w:rsidRPr="001266FC" w:rsidRDefault="007637F7" w:rsidP="00C379D5">
            <w:pPr>
              <w:spacing w:after="200" w:line="276" w:lineRule="auto"/>
              <w:rPr>
                <w:sz w:val="22"/>
                <w:szCs w:val="22"/>
                <w:lang w:eastAsia="en-US"/>
              </w:rPr>
            </w:pPr>
            <w:r w:rsidRPr="001266FC">
              <w:rPr>
                <w:sz w:val="22"/>
                <w:szCs w:val="22"/>
                <w:lang w:eastAsia="en-US"/>
              </w:rPr>
              <w:t>Доля обращений по вопросу защиты прав потребителей от общего количества поступивших обращений</w:t>
            </w:r>
          </w:p>
          <w:p w:rsidR="007637F7" w:rsidRPr="001266FC" w:rsidRDefault="007637F7" w:rsidP="00C379D5">
            <w:pPr>
              <w:spacing w:after="200" w:line="276" w:lineRule="auto"/>
              <w:rPr>
                <w:i/>
                <w:sz w:val="22"/>
                <w:szCs w:val="22"/>
                <w:lang w:eastAsia="en-US"/>
              </w:rPr>
            </w:pPr>
          </w:p>
        </w:tc>
        <w:tc>
          <w:tcPr>
            <w:tcW w:w="2274" w:type="dxa"/>
            <w:gridSpan w:val="2"/>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Отраслевой показатель (показатель госпрограммы)</w:t>
            </w:r>
          </w:p>
          <w:p w:rsidR="007637F7" w:rsidRPr="001266FC" w:rsidRDefault="007637F7" w:rsidP="00C379D5">
            <w:pPr>
              <w:spacing w:after="200" w:line="276" w:lineRule="auto"/>
              <w:jc w:val="center"/>
              <w:rPr>
                <w:i/>
                <w:sz w:val="22"/>
                <w:szCs w:val="22"/>
                <w:u w:val="single"/>
                <w:lang w:eastAsia="en-US"/>
              </w:rPr>
            </w:pPr>
          </w:p>
        </w:tc>
        <w:tc>
          <w:tcPr>
            <w:tcW w:w="1482"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sz w:val="22"/>
                <w:szCs w:val="22"/>
                <w:lang w:eastAsia="en-US"/>
              </w:rPr>
              <w:t>процент</w:t>
            </w:r>
          </w:p>
        </w:tc>
        <w:tc>
          <w:tcPr>
            <w:tcW w:w="1655"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2,3</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2</w:t>
            </w:r>
          </w:p>
        </w:tc>
        <w:tc>
          <w:tcPr>
            <w:tcW w:w="944"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1,5</w:t>
            </w:r>
          </w:p>
        </w:tc>
        <w:tc>
          <w:tcPr>
            <w:tcW w:w="942" w:type="dxa"/>
            <w:shd w:val="clear" w:color="auto" w:fill="FFFFFF" w:themeFill="background1"/>
          </w:tcPr>
          <w:p w:rsidR="007637F7" w:rsidRPr="001266FC" w:rsidRDefault="007637F7" w:rsidP="00C379D5">
            <w:pPr>
              <w:spacing w:after="200" w:line="276" w:lineRule="auto"/>
              <w:jc w:val="center"/>
              <w:rPr>
                <w:rFonts w:eastAsia="Calibri"/>
                <w:sz w:val="22"/>
                <w:szCs w:val="22"/>
                <w:lang w:eastAsia="en-US"/>
              </w:rPr>
            </w:pPr>
            <w:r w:rsidRPr="001266FC">
              <w:rPr>
                <w:rFonts w:eastAsia="Calibri"/>
                <w:sz w:val="22"/>
                <w:szCs w:val="22"/>
                <w:lang w:eastAsia="en-US"/>
              </w:rPr>
              <w:t>1</w:t>
            </w:r>
          </w:p>
        </w:tc>
        <w:tc>
          <w:tcPr>
            <w:tcW w:w="944"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1</w:t>
            </w:r>
          </w:p>
        </w:tc>
        <w:tc>
          <w:tcPr>
            <w:tcW w:w="881" w:type="dxa"/>
            <w:shd w:val="clear" w:color="auto" w:fill="FFFFFF" w:themeFill="background1"/>
          </w:tcPr>
          <w:p w:rsidR="007637F7" w:rsidRPr="001266FC" w:rsidRDefault="007637F7" w:rsidP="00C379D5">
            <w:pPr>
              <w:spacing w:after="200" w:line="276" w:lineRule="auto"/>
              <w:jc w:val="center"/>
              <w:rPr>
                <w:sz w:val="22"/>
                <w:szCs w:val="22"/>
                <w:lang w:eastAsia="en-US"/>
              </w:rPr>
            </w:pPr>
            <w:r w:rsidRPr="001266FC">
              <w:rPr>
                <w:rFonts w:eastAsia="Calibri"/>
                <w:sz w:val="22"/>
                <w:szCs w:val="22"/>
                <w:lang w:eastAsia="en-US"/>
              </w:rPr>
              <w:t>1</w:t>
            </w:r>
          </w:p>
        </w:tc>
        <w:tc>
          <w:tcPr>
            <w:tcW w:w="2330" w:type="dxa"/>
            <w:gridSpan w:val="2"/>
            <w:shd w:val="clear" w:color="auto" w:fill="FFFFFF" w:themeFill="background1"/>
          </w:tcPr>
          <w:p w:rsidR="007637F7" w:rsidRPr="001266FC" w:rsidRDefault="007637F7" w:rsidP="00C379D5">
            <w:pPr>
              <w:widowControl w:val="0"/>
              <w:autoSpaceDE w:val="0"/>
              <w:autoSpaceDN w:val="0"/>
              <w:adjustRightInd w:val="0"/>
              <w:spacing w:after="200" w:line="276" w:lineRule="auto"/>
              <w:jc w:val="center"/>
              <w:rPr>
                <w:rFonts w:eastAsia="Calibri"/>
                <w:sz w:val="22"/>
                <w:szCs w:val="22"/>
                <w:lang w:eastAsia="en-US"/>
              </w:rPr>
            </w:pPr>
            <w:r w:rsidRPr="001266FC">
              <w:rPr>
                <w:rFonts w:eastAsia="Calibri"/>
                <w:sz w:val="22"/>
                <w:szCs w:val="22"/>
                <w:lang w:eastAsia="en-US"/>
              </w:rPr>
              <w:t>Основное мероприятие 5.</w:t>
            </w:r>
          </w:p>
          <w:p w:rsidR="007637F7" w:rsidRPr="00C379D5" w:rsidRDefault="007637F7" w:rsidP="00C379D5">
            <w:pPr>
              <w:widowControl w:val="0"/>
              <w:autoSpaceDE w:val="0"/>
              <w:autoSpaceDN w:val="0"/>
              <w:adjustRightInd w:val="0"/>
              <w:spacing w:after="200" w:line="276" w:lineRule="auto"/>
              <w:jc w:val="center"/>
              <w:rPr>
                <w:rFonts w:eastAsia="Calibri"/>
                <w:sz w:val="22"/>
                <w:szCs w:val="22"/>
                <w:lang w:eastAsia="en-US"/>
              </w:rPr>
            </w:pPr>
            <w:r w:rsidRPr="001266FC">
              <w:rPr>
                <w:rFonts w:eastAsia="Calibri"/>
                <w:sz w:val="22"/>
                <w:szCs w:val="22"/>
                <w:lang w:eastAsia="en-US"/>
              </w:rPr>
              <w:t>Участие в организации региональной системы защиты прав потребителей</w:t>
            </w:r>
          </w:p>
          <w:p w:rsidR="007637F7" w:rsidRPr="00C379D5" w:rsidRDefault="007637F7" w:rsidP="00C379D5">
            <w:pPr>
              <w:widowControl w:val="0"/>
              <w:autoSpaceDE w:val="0"/>
              <w:autoSpaceDN w:val="0"/>
              <w:adjustRightInd w:val="0"/>
              <w:spacing w:after="200" w:line="276" w:lineRule="auto"/>
              <w:jc w:val="center"/>
              <w:rPr>
                <w:rFonts w:eastAsia="Calibri"/>
                <w:sz w:val="22"/>
                <w:szCs w:val="22"/>
                <w:lang w:eastAsia="en-US"/>
              </w:rPr>
            </w:pPr>
          </w:p>
        </w:tc>
      </w:tr>
    </w:tbl>
    <w:p w:rsidR="00C379D5" w:rsidRPr="00C379D5" w:rsidRDefault="00C379D5" w:rsidP="00C379D5">
      <w:pPr>
        <w:widowControl w:val="0"/>
        <w:autoSpaceDE w:val="0"/>
        <w:autoSpaceDN w:val="0"/>
        <w:adjustRightInd w:val="0"/>
        <w:jc w:val="both"/>
        <w:rPr>
          <w:rFonts w:eastAsia="Calibri"/>
          <w:b/>
          <w:sz w:val="22"/>
          <w:szCs w:val="22"/>
          <w:lang w:eastAsia="en-US"/>
        </w:rPr>
      </w:pPr>
    </w:p>
    <w:p w:rsidR="00C379D5" w:rsidRPr="00C379D5" w:rsidRDefault="00C379D5" w:rsidP="00C379D5">
      <w:pPr>
        <w:widowControl w:val="0"/>
        <w:autoSpaceDE w:val="0"/>
        <w:autoSpaceDN w:val="0"/>
        <w:adjustRightInd w:val="0"/>
        <w:jc w:val="center"/>
        <w:rPr>
          <w:rFonts w:eastAsia="Calibri"/>
          <w:b/>
          <w:color w:val="FF0000"/>
          <w:sz w:val="22"/>
          <w:szCs w:val="22"/>
          <w:lang w:eastAsia="en-US"/>
        </w:rPr>
      </w:pPr>
    </w:p>
    <w:p w:rsidR="00C379D5" w:rsidRPr="00C379D5" w:rsidRDefault="00C379D5" w:rsidP="00C379D5">
      <w:pPr>
        <w:widowControl w:val="0"/>
        <w:autoSpaceDE w:val="0"/>
        <w:autoSpaceDN w:val="0"/>
        <w:adjustRightInd w:val="0"/>
        <w:jc w:val="center"/>
        <w:rPr>
          <w:rFonts w:eastAsia="Calibri"/>
          <w:b/>
          <w:color w:val="000000"/>
          <w:sz w:val="28"/>
          <w:szCs w:val="28"/>
          <w:lang w:eastAsia="en-US"/>
        </w:rPr>
      </w:pPr>
    </w:p>
    <w:p w:rsidR="00C379D5" w:rsidRPr="00C379D5" w:rsidRDefault="00C379D5" w:rsidP="00C42AE7">
      <w:pPr>
        <w:rPr>
          <w:rFonts w:eastAsia="SimSun"/>
          <w:kern w:val="3"/>
          <w:sz w:val="27"/>
          <w:szCs w:val="27"/>
          <w:lang w:eastAsia="zh-CN"/>
        </w:rPr>
      </w:pPr>
      <w:r w:rsidRPr="00C379D5">
        <w:rPr>
          <w:rFonts w:eastAsia="Calibri"/>
          <w:sz w:val="27"/>
          <w:szCs w:val="27"/>
          <w:lang w:eastAsia="en-US"/>
        </w:rPr>
        <w:t xml:space="preserve">Приложение N 2 </w:t>
      </w:r>
      <w:r w:rsidRPr="00C379D5">
        <w:rPr>
          <w:rFonts w:eastAsia="SimSun"/>
          <w:kern w:val="3"/>
          <w:sz w:val="27"/>
          <w:szCs w:val="27"/>
          <w:lang w:eastAsia="zh-CN"/>
        </w:rPr>
        <w:t>к Программе</w:t>
      </w:r>
    </w:p>
    <w:p w:rsidR="00C379D5" w:rsidRPr="00C379D5" w:rsidRDefault="00C379D5" w:rsidP="00C379D5">
      <w:pPr>
        <w:widowControl w:val="0"/>
        <w:autoSpaceDE w:val="0"/>
        <w:autoSpaceDN w:val="0"/>
        <w:adjustRightInd w:val="0"/>
        <w:jc w:val="center"/>
        <w:rPr>
          <w:rFonts w:eastAsia="Calibri"/>
          <w:b/>
          <w:color w:val="000000"/>
          <w:sz w:val="28"/>
          <w:szCs w:val="28"/>
          <w:lang w:eastAsia="en-US"/>
        </w:rPr>
      </w:pPr>
    </w:p>
    <w:p w:rsidR="00C379D5" w:rsidRPr="00C379D5" w:rsidRDefault="00C379D5" w:rsidP="00C379D5">
      <w:pPr>
        <w:widowControl w:val="0"/>
        <w:autoSpaceDE w:val="0"/>
        <w:autoSpaceDN w:val="0"/>
        <w:adjustRightInd w:val="0"/>
        <w:jc w:val="center"/>
        <w:rPr>
          <w:rFonts w:eastAsia="Calibri"/>
          <w:b/>
          <w:color w:val="000000"/>
          <w:sz w:val="28"/>
          <w:szCs w:val="28"/>
          <w:lang w:eastAsia="en-US"/>
        </w:rPr>
      </w:pPr>
    </w:p>
    <w:p w:rsidR="00C379D5" w:rsidRPr="00C379D5" w:rsidRDefault="00C379D5" w:rsidP="00C379D5">
      <w:pPr>
        <w:widowControl w:val="0"/>
        <w:autoSpaceDE w:val="0"/>
        <w:autoSpaceDN w:val="0"/>
        <w:adjustRightInd w:val="0"/>
        <w:jc w:val="center"/>
        <w:rPr>
          <w:rFonts w:eastAsia="Calibri"/>
          <w:b/>
          <w:color w:val="000000"/>
          <w:sz w:val="28"/>
          <w:szCs w:val="28"/>
          <w:lang w:eastAsia="en-US"/>
        </w:rPr>
      </w:pPr>
      <w:r w:rsidRPr="00C379D5">
        <w:rPr>
          <w:rFonts w:eastAsia="Calibri"/>
          <w:b/>
          <w:color w:val="000000"/>
          <w:sz w:val="28"/>
          <w:szCs w:val="28"/>
          <w:lang w:eastAsia="en-US"/>
        </w:rPr>
        <w:t>Методика расчета значений показателей реализации муниципальной программы (подпрограмм).</w:t>
      </w:r>
    </w:p>
    <w:p w:rsidR="00C379D5" w:rsidRPr="00C379D5" w:rsidRDefault="00C379D5" w:rsidP="00C379D5">
      <w:pPr>
        <w:widowControl w:val="0"/>
        <w:autoSpaceDE w:val="0"/>
        <w:autoSpaceDN w:val="0"/>
        <w:adjustRightInd w:val="0"/>
        <w:jc w:val="center"/>
        <w:rPr>
          <w:rFonts w:eastAsia="Calibri"/>
          <w:b/>
          <w:color w:val="FF0000"/>
          <w:sz w:val="22"/>
          <w:szCs w:val="22"/>
          <w:lang w:eastAsia="en-US"/>
        </w:rPr>
      </w:pPr>
    </w:p>
    <w:p w:rsidR="00C379D5" w:rsidRPr="00C379D5" w:rsidRDefault="00C379D5" w:rsidP="00C379D5">
      <w:pPr>
        <w:widowControl w:val="0"/>
        <w:autoSpaceDE w:val="0"/>
        <w:autoSpaceDN w:val="0"/>
        <w:adjustRightInd w:val="0"/>
        <w:jc w:val="center"/>
        <w:rPr>
          <w:rFonts w:eastAsia="Calibri"/>
          <w:b/>
          <w:color w:val="FF0000"/>
          <w:sz w:val="22"/>
          <w:szCs w:val="22"/>
          <w:lang w:eastAsia="en-US"/>
        </w:rPr>
      </w:pPr>
    </w:p>
    <w:p w:rsidR="00C379D5" w:rsidRPr="00C379D5" w:rsidRDefault="00C379D5" w:rsidP="00C379D5">
      <w:pPr>
        <w:widowControl w:val="0"/>
        <w:autoSpaceDE w:val="0"/>
        <w:autoSpaceDN w:val="0"/>
        <w:adjustRightInd w:val="0"/>
        <w:jc w:val="center"/>
        <w:rPr>
          <w:rFonts w:eastAsia="Calibri"/>
          <w:sz w:val="28"/>
          <w:szCs w:val="28"/>
          <w:lang w:eastAsia="en-US"/>
        </w:rPr>
      </w:pPr>
      <w:r w:rsidRPr="00C379D5">
        <w:rPr>
          <w:rFonts w:eastAsia="Calibri"/>
          <w:sz w:val="28"/>
          <w:szCs w:val="28"/>
          <w:lang w:eastAsia="en-US"/>
        </w:rPr>
        <w:t>Подпрограмма I «Инвестиции»</w:t>
      </w:r>
    </w:p>
    <w:p w:rsidR="00C379D5" w:rsidRPr="00C379D5" w:rsidRDefault="00C379D5" w:rsidP="00C379D5">
      <w:pPr>
        <w:widowControl w:val="0"/>
        <w:autoSpaceDE w:val="0"/>
        <w:autoSpaceDN w:val="0"/>
        <w:adjustRightInd w:val="0"/>
        <w:jc w:val="both"/>
        <w:rPr>
          <w:rFonts w:eastAsia="Calibri"/>
          <w:b/>
          <w:sz w:val="28"/>
          <w:szCs w:val="28"/>
          <w:lang w:eastAsia="en-US"/>
        </w:rPr>
      </w:pP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2977"/>
      </w:tblGrid>
      <w:tr w:rsidR="00C379D5" w:rsidRPr="00C379D5" w:rsidTr="001266FC">
        <w:trPr>
          <w:trHeight w:val="276"/>
        </w:trPr>
        <w:tc>
          <w:tcPr>
            <w:tcW w:w="738"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w:t>
            </w:r>
          </w:p>
          <w:p w:rsidR="00C379D5" w:rsidRPr="00C379D5" w:rsidRDefault="00C379D5" w:rsidP="00C379D5">
            <w:pPr>
              <w:widowControl w:val="0"/>
              <w:autoSpaceDE w:val="0"/>
              <w:autoSpaceDN w:val="0"/>
              <w:adjustRightInd w:val="0"/>
              <w:jc w:val="center"/>
              <w:rPr>
                <w:sz w:val="20"/>
                <w:szCs w:val="20"/>
              </w:rPr>
            </w:pPr>
            <w:proofErr w:type="gramStart"/>
            <w:r w:rsidRPr="00C379D5">
              <w:rPr>
                <w:sz w:val="20"/>
                <w:szCs w:val="20"/>
              </w:rPr>
              <w:t>п</w:t>
            </w:r>
            <w:proofErr w:type="gramEnd"/>
            <w:r w:rsidRPr="00C379D5">
              <w:rPr>
                <w:sz w:val="20"/>
                <w:szCs w:val="20"/>
              </w:rPr>
              <w:t>/п</w:t>
            </w:r>
          </w:p>
        </w:tc>
        <w:tc>
          <w:tcPr>
            <w:tcW w:w="2894"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Наименование показателя</w:t>
            </w:r>
          </w:p>
        </w:tc>
        <w:tc>
          <w:tcPr>
            <w:tcW w:w="121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Единица измерения</w:t>
            </w:r>
          </w:p>
        </w:tc>
        <w:tc>
          <w:tcPr>
            <w:tcW w:w="382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 xml:space="preserve">Методика расчета показателя </w:t>
            </w:r>
          </w:p>
        </w:tc>
        <w:tc>
          <w:tcPr>
            <w:tcW w:w="3119"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Источник данных</w:t>
            </w:r>
          </w:p>
        </w:tc>
        <w:tc>
          <w:tcPr>
            <w:tcW w:w="2977" w:type="dxa"/>
            <w:tcBorders>
              <w:right w:val="single" w:sz="4" w:space="0" w:color="auto"/>
            </w:tcBorders>
          </w:tcPr>
          <w:p w:rsidR="00C379D5" w:rsidRPr="00C379D5" w:rsidRDefault="00C379D5" w:rsidP="00C379D5">
            <w:pPr>
              <w:widowControl w:val="0"/>
              <w:autoSpaceDE w:val="0"/>
              <w:autoSpaceDN w:val="0"/>
              <w:adjustRightInd w:val="0"/>
              <w:jc w:val="center"/>
              <w:rPr>
                <w:sz w:val="20"/>
                <w:szCs w:val="20"/>
              </w:rPr>
            </w:pPr>
            <w:r w:rsidRPr="00C379D5">
              <w:rPr>
                <w:sz w:val="20"/>
                <w:szCs w:val="20"/>
              </w:rPr>
              <w:t>Период представления отчетности</w:t>
            </w:r>
          </w:p>
        </w:tc>
      </w:tr>
      <w:tr w:rsidR="00C379D5" w:rsidRPr="00C379D5" w:rsidTr="001266FC">
        <w:trPr>
          <w:trHeight w:val="28"/>
        </w:trPr>
        <w:tc>
          <w:tcPr>
            <w:tcW w:w="738"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1</w:t>
            </w:r>
          </w:p>
        </w:tc>
        <w:tc>
          <w:tcPr>
            <w:tcW w:w="2894"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2</w:t>
            </w:r>
          </w:p>
        </w:tc>
        <w:tc>
          <w:tcPr>
            <w:tcW w:w="121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3</w:t>
            </w:r>
          </w:p>
        </w:tc>
        <w:tc>
          <w:tcPr>
            <w:tcW w:w="382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4</w:t>
            </w:r>
          </w:p>
        </w:tc>
        <w:tc>
          <w:tcPr>
            <w:tcW w:w="3119"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5</w:t>
            </w:r>
          </w:p>
        </w:tc>
        <w:tc>
          <w:tcPr>
            <w:tcW w:w="297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6</w:t>
            </w:r>
          </w:p>
        </w:tc>
      </w:tr>
      <w:tr w:rsidR="00C379D5" w:rsidRPr="00C379D5" w:rsidTr="001266FC">
        <w:trPr>
          <w:trHeight w:val="297"/>
        </w:trPr>
        <w:tc>
          <w:tcPr>
            <w:tcW w:w="738" w:type="dxa"/>
            <w:tcBorders>
              <w:right w:val="single" w:sz="4" w:space="0" w:color="auto"/>
            </w:tcBorders>
          </w:tcPr>
          <w:p w:rsidR="00C379D5" w:rsidRPr="00C379D5" w:rsidRDefault="00C379D5" w:rsidP="00C379D5">
            <w:pPr>
              <w:widowControl w:val="0"/>
              <w:autoSpaceDE w:val="0"/>
              <w:autoSpaceDN w:val="0"/>
              <w:adjustRightInd w:val="0"/>
              <w:jc w:val="center"/>
            </w:pPr>
          </w:p>
        </w:tc>
        <w:tc>
          <w:tcPr>
            <w:tcW w:w="14034" w:type="dxa"/>
            <w:gridSpan w:val="5"/>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i/>
                <w:sz w:val="18"/>
                <w:szCs w:val="18"/>
              </w:rPr>
              <w:t>Подпрограмма 1 «Инвестиции»</w:t>
            </w:r>
          </w:p>
        </w:tc>
      </w:tr>
      <w:tr w:rsidR="00C379D5" w:rsidRPr="00C379D5" w:rsidTr="001266FC">
        <w:trPr>
          <w:trHeight w:val="267"/>
        </w:trPr>
        <w:tc>
          <w:tcPr>
            <w:tcW w:w="738" w:type="dxa"/>
          </w:tcPr>
          <w:p w:rsidR="00C379D5" w:rsidRPr="00C379D5" w:rsidRDefault="00C379D5" w:rsidP="00C379D5">
            <w:pPr>
              <w:widowControl w:val="0"/>
              <w:autoSpaceDE w:val="0"/>
              <w:autoSpaceDN w:val="0"/>
              <w:adjustRightInd w:val="0"/>
              <w:jc w:val="center"/>
            </w:pPr>
            <w:r w:rsidRPr="00C379D5">
              <w:t>1</w:t>
            </w:r>
          </w:p>
        </w:tc>
        <w:tc>
          <w:tcPr>
            <w:tcW w:w="2894" w:type="dxa"/>
          </w:tcPr>
          <w:p w:rsidR="00C379D5" w:rsidRPr="00C379D5" w:rsidRDefault="00C379D5" w:rsidP="00C379D5">
            <w:pPr>
              <w:widowControl w:val="0"/>
              <w:autoSpaceDE w:val="0"/>
              <w:autoSpaceDN w:val="0"/>
              <w:adjustRightInd w:val="0"/>
              <w:jc w:val="both"/>
              <w:rPr>
                <w:sz w:val="20"/>
                <w:szCs w:val="20"/>
              </w:rPr>
            </w:pPr>
            <w:r w:rsidRPr="00C379D5">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Pr>
          <w:p w:rsidR="00C379D5" w:rsidRPr="00C379D5" w:rsidRDefault="00C379D5" w:rsidP="00C379D5">
            <w:pPr>
              <w:jc w:val="center"/>
              <w:rPr>
                <w:rFonts w:eastAsia="Calibri"/>
                <w:sz w:val="20"/>
                <w:szCs w:val="20"/>
                <w:lang w:eastAsia="en-US"/>
              </w:rPr>
            </w:pPr>
            <w:proofErr w:type="spellStart"/>
            <w:r w:rsidRPr="00C379D5">
              <w:rPr>
                <w:rFonts w:eastAsia="Calibri"/>
                <w:sz w:val="20"/>
                <w:szCs w:val="20"/>
                <w:lang w:eastAsia="en-US"/>
              </w:rPr>
              <w:t>тыс</w:t>
            </w:r>
            <w:proofErr w:type="gramStart"/>
            <w:r w:rsidRPr="00C379D5">
              <w:rPr>
                <w:rFonts w:eastAsia="Calibri"/>
                <w:sz w:val="20"/>
                <w:szCs w:val="20"/>
                <w:lang w:eastAsia="en-US"/>
              </w:rPr>
              <w:t>.р</w:t>
            </w:r>
            <w:proofErr w:type="gramEnd"/>
            <w:r w:rsidRPr="00C379D5">
              <w:rPr>
                <w:rFonts w:eastAsia="Calibri"/>
                <w:sz w:val="20"/>
                <w:szCs w:val="20"/>
                <w:lang w:eastAsia="en-US"/>
              </w:rPr>
              <w:t>уб</w:t>
            </w:r>
            <w:proofErr w:type="spellEnd"/>
            <w:r w:rsidRPr="00C379D5">
              <w:rPr>
                <w:rFonts w:eastAsia="Calibri"/>
                <w:sz w:val="20"/>
                <w:szCs w:val="20"/>
                <w:lang w:eastAsia="en-US"/>
              </w:rPr>
              <w:t>.</w:t>
            </w:r>
          </w:p>
          <w:p w:rsidR="00C379D5" w:rsidRPr="00C379D5" w:rsidRDefault="00C379D5" w:rsidP="00C379D5">
            <w:pPr>
              <w:jc w:val="center"/>
              <w:rPr>
                <w:sz w:val="20"/>
                <w:szCs w:val="20"/>
                <w:lang w:eastAsia="en-US"/>
              </w:rPr>
            </w:pPr>
          </w:p>
        </w:tc>
        <w:tc>
          <w:tcPr>
            <w:tcW w:w="3827" w:type="dxa"/>
          </w:tcPr>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Идн</w:t>
            </w:r>
            <w:proofErr w:type="spellEnd"/>
            <w:r w:rsidRPr="00C379D5">
              <w:rPr>
                <w:rFonts w:eastAsia="Calibri"/>
                <w:sz w:val="18"/>
                <w:szCs w:val="18"/>
                <w:lang w:eastAsia="en-US"/>
              </w:rPr>
              <w:t xml:space="preserve"> = Ид / </w:t>
            </w:r>
            <w:proofErr w:type="spellStart"/>
            <w:r w:rsidRPr="00C379D5">
              <w:rPr>
                <w:rFonts w:eastAsia="Calibri"/>
                <w:sz w:val="18"/>
                <w:szCs w:val="18"/>
                <w:lang w:eastAsia="en-US"/>
              </w:rPr>
              <w:t>Чн</w:t>
            </w:r>
            <w:proofErr w:type="spellEnd"/>
          </w:p>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r w:rsidRPr="00C379D5">
              <w:rPr>
                <w:rFonts w:eastAsia="Calibri"/>
                <w:sz w:val="18"/>
                <w:szCs w:val="18"/>
                <w:lang w:eastAsia="en-US"/>
              </w:rPr>
              <w:t>Где</w:t>
            </w:r>
          </w:p>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Идн</w:t>
            </w:r>
            <w:proofErr w:type="spellEnd"/>
            <w:r w:rsidRPr="00C379D5">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r w:rsidRPr="00C379D5">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379D5" w:rsidRPr="00C379D5" w:rsidRDefault="00C379D5" w:rsidP="00C379D5">
            <w:pPr>
              <w:widowControl w:val="0"/>
              <w:autoSpaceDE w:val="0"/>
              <w:autoSpaceDN w:val="0"/>
              <w:adjustRightInd w:val="0"/>
              <w:spacing w:after="240" w:line="276" w:lineRule="auto"/>
              <w:jc w:val="both"/>
              <w:rPr>
                <w:rFonts w:eastAsia="Calibri"/>
                <w:sz w:val="18"/>
                <w:szCs w:val="18"/>
                <w:lang w:eastAsia="en-US"/>
              </w:rPr>
            </w:pPr>
            <w:proofErr w:type="spellStart"/>
            <w:r w:rsidRPr="00C379D5">
              <w:rPr>
                <w:rFonts w:eastAsia="Calibri"/>
                <w:sz w:val="18"/>
                <w:szCs w:val="18"/>
                <w:lang w:eastAsia="en-US"/>
              </w:rPr>
              <w:t>Чн</w:t>
            </w:r>
            <w:proofErr w:type="spellEnd"/>
            <w:r w:rsidRPr="00C379D5">
              <w:rPr>
                <w:rFonts w:eastAsia="Calibri"/>
                <w:sz w:val="18"/>
                <w:szCs w:val="18"/>
                <w:lang w:eastAsia="en-US"/>
              </w:rPr>
              <w:t xml:space="preserve"> – численность населения Коломенского городского округа на 01 января отчетного года</w:t>
            </w:r>
          </w:p>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Pr>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t>Данные формы статистического наблюдения № П-2 «Сведения об инвестициях в нефинансовые активы»</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rFonts w:eastAsia="Calibri"/>
                <w:sz w:val="18"/>
                <w:lang w:eastAsia="en-US"/>
              </w:rPr>
              <w:t>Ежемесячно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2</w:t>
            </w:r>
          </w:p>
        </w:tc>
        <w:tc>
          <w:tcPr>
            <w:tcW w:w="2894" w:type="dxa"/>
            <w:vAlign w:val="center"/>
          </w:tcPr>
          <w:p w:rsidR="00C379D5" w:rsidRPr="00C379D5" w:rsidRDefault="00C379D5" w:rsidP="00C379D5">
            <w:pPr>
              <w:rPr>
                <w:sz w:val="20"/>
                <w:szCs w:val="20"/>
                <w:lang w:eastAsia="en-US"/>
              </w:rPr>
            </w:pPr>
            <w:r w:rsidRPr="00C379D5">
              <w:rPr>
                <w:sz w:val="20"/>
                <w:szCs w:val="20"/>
                <w:lang w:eastAsia="en-US"/>
              </w:rPr>
              <w:t xml:space="preserve">Процент заполняемости </w:t>
            </w:r>
            <w:r w:rsidRPr="00C379D5">
              <w:rPr>
                <w:sz w:val="20"/>
                <w:szCs w:val="20"/>
                <w:lang w:eastAsia="en-US"/>
              </w:rPr>
              <w:lastRenderedPageBreak/>
              <w:t xml:space="preserve">многофункциональных индустриальных парков, технологических парков, </w:t>
            </w:r>
          </w:p>
          <w:p w:rsidR="00C379D5" w:rsidRPr="00C379D5" w:rsidRDefault="00C379D5" w:rsidP="00C379D5">
            <w:pPr>
              <w:rPr>
                <w:sz w:val="20"/>
                <w:szCs w:val="20"/>
                <w:lang w:eastAsia="en-US"/>
              </w:rPr>
            </w:pPr>
            <w:r w:rsidRPr="00C379D5">
              <w:rPr>
                <w:sz w:val="20"/>
                <w:szCs w:val="20"/>
                <w:lang w:eastAsia="en-US"/>
              </w:rPr>
              <w:t xml:space="preserve">промышленных площадок </w:t>
            </w:r>
          </w:p>
        </w:tc>
        <w:tc>
          <w:tcPr>
            <w:tcW w:w="1217" w:type="dxa"/>
          </w:tcPr>
          <w:p w:rsidR="00C379D5" w:rsidRPr="00C379D5" w:rsidRDefault="00C379D5" w:rsidP="00C379D5">
            <w:pPr>
              <w:jc w:val="center"/>
              <w:rPr>
                <w:sz w:val="20"/>
                <w:szCs w:val="20"/>
                <w:lang w:eastAsia="en-US"/>
              </w:rPr>
            </w:pPr>
            <w:r w:rsidRPr="00C379D5">
              <w:rPr>
                <w:sz w:val="20"/>
                <w:szCs w:val="20"/>
                <w:lang w:eastAsia="en-US"/>
              </w:rPr>
              <w:lastRenderedPageBreak/>
              <w:t>%</w:t>
            </w:r>
          </w:p>
          <w:p w:rsidR="00C379D5" w:rsidRPr="00C379D5" w:rsidRDefault="00C379D5" w:rsidP="00C379D5">
            <w:pPr>
              <w:jc w:val="center"/>
              <w:rPr>
                <w:sz w:val="20"/>
                <w:szCs w:val="20"/>
                <w:lang w:eastAsia="en-US"/>
              </w:rPr>
            </w:pPr>
          </w:p>
        </w:tc>
        <w:tc>
          <w:tcPr>
            <w:tcW w:w="3827" w:type="dxa"/>
          </w:tcPr>
          <w:p w:rsidR="00C379D5" w:rsidRPr="00C379D5" w:rsidRDefault="00C379D5" w:rsidP="00C379D5">
            <w:pPr>
              <w:spacing w:after="150"/>
              <w:jc w:val="both"/>
              <w:rPr>
                <w:color w:val="333333"/>
                <w:sz w:val="18"/>
                <w:szCs w:val="18"/>
              </w:rPr>
            </w:pPr>
          </w:p>
          <w:p w:rsidR="00C379D5" w:rsidRPr="00C379D5" w:rsidRDefault="00C379D5" w:rsidP="00C379D5">
            <w:pPr>
              <w:spacing w:after="150"/>
              <w:jc w:val="both"/>
              <w:rPr>
                <w:color w:val="333333"/>
                <w:sz w:val="18"/>
                <w:szCs w:val="18"/>
              </w:rPr>
            </w:pPr>
            <w:r w:rsidRPr="00C379D5">
              <w:rPr>
                <w:color w:val="333333"/>
                <w:sz w:val="18"/>
                <w:szCs w:val="18"/>
              </w:rPr>
              <w:lastRenderedPageBreak/>
              <w:t xml:space="preserve">ПЗ = </w:t>
            </w:r>
            <w:proofErr w:type="spellStart"/>
            <w:r w:rsidRPr="00C379D5">
              <w:rPr>
                <w:color w:val="333333"/>
                <w:sz w:val="18"/>
                <w:szCs w:val="18"/>
              </w:rPr>
              <w:t>Пинд</w:t>
            </w:r>
            <w:proofErr w:type="gramStart"/>
            <w:r w:rsidRPr="00C379D5">
              <w:rPr>
                <w:color w:val="333333"/>
                <w:sz w:val="18"/>
                <w:szCs w:val="18"/>
              </w:rPr>
              <w:t>.р</w:t>
            </w:r>
            <w:proofErr w:type="spellEnd"/>
            <w:proofErr w:type="gramEnd"/>
            <w:r w:rsidRPr="00C379D5">
              <w:rPr>
                <w:color w:val="333333"/>
                <w:sz w:val="18"/>
                <w:szCs w:val="18"/>
              </w:rPr>
              <w:t>*100/(</w:t>
            </w:r>
            <w:proofErr w:type="spellStart"/>
            <w:r w:rsidRPr="00C379D5">
              <w:rPr>
                <w:color w:val="333333"/>
                <w:sz w:val="18"/>
                <w:szCs w:val="18"/>
              </w:rPr>
              <w:t>Пинд.о-Пинд.и</w:t>
            </w:r>
            <w:proofErr w:type="spellEnd"/>
            <w:r w:rsidRPr="00C379D5">
              <w:rPr>
                <w:color w:val="333333"/>
                <w:sz w:val="18"/>
                <w:szCs w:val="18"/>
              </w:rPr>
              <w:t>)</w:t>
            </w:r>
          </w:p>
          <w:p w:rsidR="00C379D5" w:rsidRPr="00C379D5" w:rsidRDefault="00C379D5" w:rsidP="00C379D5">
            <w:pPr>
              <w:spacing w:after="150"/>
              <w:jc w:val="both"/>
              <w:rPr>
                <w:color w:val="333333"/>
                <w:sz w:val="18"/>
                <w:szCs w:val="18"/>
              </w:rPr>
            </w:pPr>
            <w:r w:rsidRPr="00C379D5">
              <w:rPr>
                <w:color w:val="333333"/>
                <w:sz w:val="18"/>
                <w:szCs w:val="18"/>
              </w:rPr>
              <w:t>где</w:t>
            </w:r>
          </w:p>
          <w:p w:rsidR="00C379D5" w:rsidRPr="00C379D5" w:rsidRDefault="00C379D5" w:rsidP="00C379D5">
            <w:pPr>
              <w:spacing w:after="150"/>
              <w:jc w:val="both"/>
              <w:rPr>
                <w:color w:val="333333"/>
                <w:sz w:val="18"/>
                <w:szCs w:val="18"/>
              </w:rPr>
            </w:pPr>
            <w:proofErr w:type="spellStart"/>
            <w:r w:rsidRPr="00C379D5">
              <w:rPr>
                <w:color w:val="333333"/>
                <w:sz w:val="18"/>
                <w:szCs w:val="18"/>
              </w:rPr>
              <w:t>Пинд</w:t>
            </w:r>
            <w:proofErr w:type="gramStart"/>
            <w:r w:rsidRPr="00C379D5">
              <w:rPr>
                <w:color w:val="333333"/>
                <w:sz w:val="18"/>
                <w:szCs w:val="18"/>
              </w:rPr>
              <w:t>.р</w:t>
            </w:r>
            <w:proofErr w:type="spellEnd"/>
            <w:proofErr w:type="gramEnd"/>
            <w:r w:rsidRPr="00C379D5">
              <w:rPr>
                <w:color w:val="333333"/>
                <w:sz w:val="18"/>
                <w:szCs w:val="18"/>
              </w:rPr>
              <w:t xml:space="preserve"> – площадь индустриального парка, занятая резидентами;</w:t>
            </w:r>
          </w:p>
          <w:p w:rsidR="00C379D5" w:rsidRPr="00C379D5" w:rsidRDefault="00C379D5" w:rsidP="00C379D5">
            <w:pPr>
              <w:spacing w:after="150"/>
              <w:jc w:val="both"/>
              <w:rPr>
                <w:color w:val="333333"/>
                <w:sz w:val="18"/>
                <w:szCs w:val="18"/>
              </w:rPr>
            </w:pPr>
            <w:proofErr w:type="spellStart"/>
            <w:proofErr w:type="gramStart"/>
            <w:r w:rsidRPr="00C379D5">
              <w:rPr>
                <w:color w:val="333333"/>
                <w:sz w:val="18"/>
                <w:szCs w:val="18"/>
              </w:rPr>
              <w:t>Пинд.о</w:t>
            </w:r>
            <w:proofErr w:type="spellEnd"/>
            <w:r w:rsidRPr="00C379D5">
              <w:rPr>
                <w:color w:val="333333"/>
                <w:sz w:val="18"/>
                <w:szCs w:val="18"/>
              </w:rPr>
              <w:t>. – общая площадь индустриального парка;</w:t>
            </w:r>
            <w:proofErr w:type="gramEnd"/>
          </w:p>
          <w:p w:rsidR="00C379D5" w:rsidRPr="00C379D5" w:rsidRDefault="00C379D5" w:rsidP="00C379D5">
            <w:pPr>
              <w:widowControl w:val="0"/>
              <w:autoSpaceDE w:val="0"/>
              <w:autoSpaceDN w:val="0"/>
              <w:adjustRightInd w:val="0"/>
              <w:jc w:val="both"/>
              <w:rPr>
                <w:color w:val="333333"/>
                <w:sz w:val="18"/>
                <w:szCs w:val="18"/>
              </w:rPr>
            </w:pPr>
            <w:proofErr w:type="spellStart"/>
            <w:r w:rsidRPr="00C379D5">
              <w:rPr>
                <w:color w:val="333333"/>
                <w:sz w:val="18"/>
                <w:szCs w:val="18"/>
              </w:rPr>
              <w:t>Пинд</w:t>
            </w:r>
            <w:proofErr w:type="gramStart"/>
            <w:r w:rsidRPr="00C379D5">
              <w:rPr>
                <w:color w:val="333333"/>
                <w:sz w:val="18"/>
                <w:szCs w:val="18"/>
              </w:rPr>
              <w:t>.и</w:t>
            </w:r>
            <w:proofErr w:type="spellEnd"/>
            <w:proofErr w:type="gramEnd"/>
            <w:r w:rsidRPr="00C379D5">
              <w:rPr>
                <w:color w:val="333333"/>
                <w:sz w:val="18"/>
                <w:szCs w:val="18"/>
              </w:rPr>
              <w:t xml:space="preserve"> – площадь индустриального парка, предназначенная для объектов инфраструктуры.</w:t>
            </w:r>
          </w:p>
          <w:p w:rsidR="00C379D5" w:rsidRPr="00C379D5" w:rsidRDefault="00C379D5" w:rsidP="00C379D5">
            <w:pPr>
              <w:widowControl w:val="0"/>
              <w:autoSpaceDE w:val="0"/>
              <w:autoSpaceDN w:val="0"/>
              <w:adjustRightInd w:val="0"/>
              <w:jc w:val="both"/>
              <w:rPr>
                <w:sz w:val="18"/>
                <w:szCs w:val="18"/>
              </w:rPr>
            </w:pPr>
            <w:r w:rsidRPr="00C379D5">
              <w:rPr>
                <w:color w:val="333333"/>
                <w:sz w:val="18"/>
                <w:szCs w:val="18"/>
              </w:rPr>
              <w:t>(нарастающим итогом)</w:t>
            </w:r>
          </w:p>
        </w:tc>
        <w:tc>
          <w:tcPr>
            <w:tcW w:w="3119" w:type="dxa"/>
          </w:tcPr>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lastRenderedPageBreak/>
              <w:t xml:space="preserve">Управляющие компании индустриальных парков, </w:t>
            </w:r>
            <w:r w:rsidRPr="00C379D5">
              <w:rPr>
                <w:sz w:val="18"/>
                <w:szCs w:val="18"/>
              </w:rPr>
              <w:lastRenderedPageBreak/>
              <w:t xml:space="preserve">технопарков и </w:t>
            </w:r>
            <w:proofErr w:type="spellStart"/>
            <w:r w:rsidRPr="00C379D5">
              <w:rPr>
                <w:sz w:val="18"/>
                <w:szCs w:val="18"/>
              </w:rPr>
              <w:t>промзон</w:t>
            </w:r>
            <w:proofErr w:type="spellEnd"/>
            <w:r w:rsidRPr="00C379D5">
              <w:rPr>
                <w:sz w:val="18"/>
                <w:szCs w:val="18"/>
              </w:rPr>
              <w:t>, а также АО «Корпорация развития Московской области», ГИС ИП.</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sz w:val="18"/>
              </w:rPr>
              <w:lastRenderedPageBreak/>
              <w:t xml:space="preserve">Ежеквартально </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lastRenderedPageBreak/>
              <w:t>3</w:t>
            </w:r>
          </w:p>
        </w:tc>
        <w:tc>
          <w:tcPr>
            <w:tcW w:w="2894" w:type="dxa"/>
          </w:tcPr>
          <w:p w:rsidR="00C379D5" w:rsidRPr="00C379D5" w:rsidRDefault="00C379D5" w:rsidP="00C379D5">
            <w:pPr>
              <w:rPr>
                <w:sz w:val="20"/>
                <w:szCs w:val="20"/>
                <w:lang w:eastAsia="en-US"/>
              </w:rPr>
            </w:pPr>
            <w:r w:rsidRPr="00C379D5">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Pr>
          <w:p w:rsidR="00C379D5" w:rsidRPr="00C379D5" w:rsidRDefault="00C379D5" w:rsidP="00C379D5">
            <w:pPr>
              <w:jc w:val="center"/>
              <w:rPr>
                <w:sz w:val="20"/>
                <w:szCs w:val="20"/>
                <w:lang w:eastAsia="en-US"/>
              </w:rPr>
            </w:pPr>
            <w:r w:rsidRPr="00C379D5">
              <w:rPr>
                <w:sz w:val="20"/>
                <w:szCs w:val="20"/>
                <w:lang w:eastAsia="en-US"/>
              </w:rPr>
              <w:t>единиц</w:t>
            </w:r>
          </w:p>
        </w:tc>
        <w:tc>
          <w:tcPr>
            <w:tcW w:w="3827"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rsidR="00C379D5" w:rsidRPr="00C379D5" w:rsidRDefault="00C379D5" w:rsidP="00C379D5">
            <w:pPr>
              <w:widowControl w:val="0"/>
              <w:autoSpaceDE w:val="0"/>
              <w:autoSpaceDN w:val="0"/>
              <w:adjustRightInd w:val="0"/>
              <w:jc w:val="both"/>
              <w:rPr>
                <w:sz w:val="18"/>
                <w:szCs w:val="18"/>
              </w:rPr>
            </w:pPr>
          </w:p>
        </w:tc>
        <w:tc>
          <w:tcPr>
            <w:tcW w:w="3119" w:type="dxa"/>
          </w:tcPr>
          <w:p w:rsidR="00C379D5" w:rsidRPr="00C379D5" w:rsidRDefault="00C379D5" w:rsidP="00C379D5">
            <w:pPr>
              <w:autoSpaceDE w:val="0"/>
              <w:autoSpaceDN w:val="0"/>
              <w:adjustRightInd w:val="0"/>
              <w:ind w:firstLine="709"/>
              <w:jc w:val="both"/>
              <w:rPr>
                <w:rFonts w:eastAsia="Calibri"/>
                <w:sz w:val="18"/>
                <w:szCs w:val="18"/>
                <w:lang w:eastAsia="en-US"/>
              </w:rPr>
            </w:pPr>
            <w:r w:rsidRPr="00C379D5">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8" w:history="1">
              <w:r w:rsidRPr="00C379D5">
                <w:rPr>
                  <w:rFonts w:eastAsia="Calibri"/>
                  <w:color w:val="0000FF"/>
                  <w:sz w:val="18"/>
                  <w:szCs w:val="18"/>
                  <w:u w:val="single"/>
                  <w:lang w:eastAsia="en-US"/>
                </w:rPr>
                <w:t>https://www.gisip.ru</w:t>
              </w:r>
            </w:hyperlink>
            <w:r w:rsidRPr="00C379D5">
              <w:rPr>
                <w:rFonts w:eastAsia="Calibri"/>
                <w:sz w:val="18"/>
                <w:szCs w:val="18"/>
                <w:lang w:eastAsia="en-US"/>
              </w:rPr>
              <w:t>).</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sz w:val="18"/>
              </w:rPr>
              <w:t>Ежегодно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4</w:t>
            </w:r>
          </w:p>
        </w:tc>
        <w:tc>
          <w:tcPr>
            <w:tcW w:w="2894" w:type="dxa"/>
          </w:tcPr>
          <w:p w:rsidR="00C379D5" w:rsidRPr="00C379D5" w:rsidRDefault="00C379D5" w:rsidP="00C379D5">
            <w:pPr>
              <w:tabs>
                <w:tab w:val="left" w:pos="534"/>
              </w:tabs>
              <w:rPr>
                <w:sz w:val="20"/>
                <w:szCs w:val="20"/>
                <w:lang w:eastAsia="en-US"/>
              </w:rPr>
            </w:pPr>
            <w:r w:rsidRPr="00C379D5">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Pr>
          <w:p w:rsidR="00C379D5" w:rsidRPr="00C379D5" w:rsidRDefault="00C379D5" w:rsidP="00C379D5">
            <w:pPr>
              <w:jc w:val="center"/>
              <w:rPr>
                <w:sz w:val="20"/>
                <w:szCs w:val="20"/>
                <w:lang w:eastAsia="en-US"/>
              </w:rPr>
            </w:pPr>
            <w:r w:rsidRPr="00C379D5">
              <w:rPr>
                <w:sz w:val="20"/>
                <w:szCs w:val="20"/>
                <w:lang w:eastAsia="en-US"/>
              </w:rPr>
              <w:t>единиц</w:t>
            </w:r>
          </w:p>
          <w:p w:rsidR="00C379D5" w:rsidRPr="00C379D5" w:rsidRDefault="00C379D5" w:rsidP="00C379D5">
            <w:pPr>
              <w:jc w:val="center"/>
              <w:rPr>
                <w:sz w:val="20"/>
                <w:szCs w:val="20"/>
                <w:lang w:eastAsia="en-US"/>
              </w:rPr>
            </w:pPr>
          </w:p>
        </w:tc>
        <w:tc>
          <w:tcPr>
            <w:tcW w:w="3827"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vAlign w:val="center"/>
          </w:tcPr>
          <w:p w:rsidR="00C379D5" w:rsidRPr="00C379D5" w:rsidRDefault="00C379D5" w:rsidP="00C379D5">
            <w:pPr>
              <w:widowControl w:val="0"/>
              <w:autoSpaceDE w:val="0"/>
              <w:autoSpaceDN w:val="0"/>
              <w:adjustRightInd w:val="0"/>
              <w:jc w:val="both"/>
              <w:rPr>
                <w:color w:val="333333"/>
                <w:sz w:val="18"/>
                <w:szCs w:val="18"/>
              </w:rPr>
            </w:pPr>
            <w:r w:rsidRPr="00C379D5">
              <w:rPr>
                <w:color w:val="333333"/>
                <w:sz w:val="18"/>
                <w:szCs w:val="18"/>
              </w:rPr>
              <w:t xml:space="preserve">По отчетам управляющие компании индустриальных парков, технопарков и </w:t>
            </w:r>
            <w:proofErr w:type="spellStart"/>
            <w:r w:rsidRPr="00C379D5">
              <w:rPr>
                <w:color w:val="333333"/>
                <w:sz w:val="18"/>
                <w:szCs w:val="18"/>
              </w:rPr>
              <w:t>промзон</w:t>
            </w:r>
            <w:proofErr w:type="spellEnd"/>
            <w:r w:rsidRPr="00C379D5">
              <w:rPr>
                <w:color w:val="333333"/>
                <w:sz w:val="18"/>
                <w:szCs w:val="18"/>
              </w:rPr>
              <w:t>, а также АО «Корпорация развития Московской области», а также по сведениям ЕАС ПИП</w:t>
            </w:r>
          </w:p>
          <w:p w:rsidR="00C379D5" w:rsidRPr="00C379D5" w:rsidRDefault="00C379D5" w:rsidP="00C379D5">
            <w:pPr>
              <w:widowControl w:val="0"/>
              <w:autoSpaceDE w:val="0"/>
              <w:autoSpaceDN w:val="0"/>
              <w:adjustRightInd w:val="0"/>
              <w:jc w:val="both"/>
              <w:rPr>
                <w:color w:val="333333"/>
                <w:sz w:val="18"/>
                <w:szCs w:val="18"/>
              </w:rPr>
            </w:pPr>
          </w:p>
          <w:p w:rsidR="00C379D5" w:rsidRPr="00C379D5" w:rsidRDefault="00C379D5" w:rsidP="00C379D5">
            <w:pPr>
              <w:widowControl w:val="0"/>
              <w:autoSpaceDE w:val="0"/>
              <w:autoSpaceDN w:val="0"/>
              <w:adjustRightInd w:val="0"/>
              <w:jc w:val="both"/>
              <w:rPr>
                <w:sz w:val="18"/>
                <w:szCs w:val="18"/>
                <w:highlight w:val="yellow"/>
              </w:rPr>
            </w:pP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sz w:val="18"/>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5</w:t>
            </w:r>
          </w:p>
        </w:tc>
        <w:tc>
          <w:tcPr>
            <w:tcW w:w="2894" w:type="dxa"/>
          </w:tcPr>
          <w:p w:rsidR="00C379D5" w:rsidRPr="00C379D5" w:rsidRDefault="00C379D5" w:rsidP="00C379D5">
            <w:pPr>
              <w:rPr>
                <w:sz w:val="20"/>
                <w:szCs w:val="20"/>
                <w:lang w:eastAsia="en-US"/>
              </w:rPr>
            </w:pPr>
            <w:r w:rsidRPr="00C379D5">
              <w:rPr>
                <w:sz w:val="20"/>
                <w:szCs w:val="20"/>
                <w:lang w:eastAsia="en-US"/>
              </w:rPr>
              <w:t>Площадь территории, на которую привлечены новые резиденты</w:t>
            </w:r>
          </w:p>
        </w:tc>
        <w:tc>
          <w:tcPr>
            <w:tcW w:w="1217" w:type="dxa"/>
          </w:tcPr>
          <w:p w:rsidR="00C379D5" w:rsidRPr="00C379D5" w:rsidRDefault="00C379D5" w:rsidP="00C379D5">
            <w:pPr>
              <w:jc w:val="center"/>
              <w:rPr>
                <w:sz w:val="20"/>
                <w:szCs w:val="20"/>
                <w:lang w:eastAsia="en-US"/>
              </w:rPr>
            </w:pPr>
            <w:r w:rsidRPr="00C379D5">
              <w:rPr>
                <w:sz w:val="20"/>
                <w:szCs w:val="20"/>
                <w:lang w:eastAsia="en-US"/>
              </w:rPr>
              <w:t>га</w:t>
            </w:r>
          </w:p>
          <w:p w:rsidR="00C379D5" w:rsidRPr="00C379D5" w:rsidRDefault="00C379D5" w:rsidP="00C379D5">
            <w:pPr>
              <w:jc w:val="center"/>
              <w:rPr>
                <w:sz w:val="20"/>
                <w:szCs w:val="20"/>
                <w:lang w:eastAsia="en-US"/>
              </w:rPr>
            </w:pPr>
          </w:p>
        </w:tc>
        <w:tc>
          <w:tcPr>
            <w:tcW w:w="3827" w:type="dxa"/>
          </w:tcPr>
          <w:p w:rsidR="00C379D5" w:rsidRPr="00C379D5" w:rsidRDefault="00C379D5" w:rsidP="00C379D5">
            <w:pPr>
              <w:spacing w:after="200" w:line="276" w:lineRule="auto"/>
              <w:rPr>
                <w:rFonts w:eastAsia="Calibri"/>
                <w:sz w:val="18"/>
                <w:szCs w:val="18"/>
                <w:lang w:eastAsia="en-US"/>
              </w:rPr>
            </w:pPr>
            <w:r w:rsidRPr="00C379D5">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C379D5" w:rsidRPr="00C379D5" w:rsidRDefault="00C379D5" w:rsidP="00C379D5">
            <w:pPr>
              <w:widowControl w:val="0"/>
              <w:autoSpaceDE w:val="0"/>
              <w:autoSpaceDN w:val="0"/>
              <w:adjustRightInd w:val="0"/>
              <w:jc w:val="both"/>
              <w:rPr>
                <w:sz w:val="18"/>
                <w:szCs w:val="18"/>
              </w:rPr>
            </w:pPr>
          </w:p>
        </w:tc>
        <w:tc>
          <w:tcPr>
            <w:tcW w:w="3119" w:type="dxa"/>
          </w:tcPr>
          <w:p w:rsidR="00C379D5" w:rsidRPr="00C379D5" w:rsidRDefault="00C379D5" w:rsidP="00C379D5">
            <w:pPr>
              <w:widowControl w:val="0"/>
              <w:autoSpaceDE w:val="0"/>
              <w:autoSpaceDN w:val="0"/>
              <w:adjustRightInd w:val="0"/>
              <w:jc w:val="both"/>
              <w:rPr>
                <w:sz w:val="18"/>
                <w:szCs w:val="18"/>
                <w:highlight w:val="yellow"/>
              </w:rPr>
            </w:pPr>
            <w:r w:rsidRPr="00C379D5">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rPr>
            </w:pPr>
            <w:r w:rsidRPr="00C379D5">
              <w:rPr>
                <w:sz w:val="18"/>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6</w:t>
            </w:r>
          </w:p>
        </w:tc>
        <w:tc>
          <w:tcPr>
            <w:tcW w:w="2894" w:type="dxa"/>
          </w:tcPr>
          <w:p w:rsidR="00C379D5" w:rsidRPr="00C379D5" w:rsidRDefault="00C379D5" w:rsidP="00C379D5">
            <w:pPr>
              <w:rPr>
                <w:sz w:val="20"/>
                <w:szCs w:val="20"/>
                <w:lang w:eastAsia="en-US"/>
              </w:rPr>
            </w:pPr>
            <w:r w:rsidRPr="00C379D5">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Pr>
          <w:p w:rsidR="00C379D5" w:rsidRPr="00C379D5" w:rsidRDefault="00C379D5" w:rsidP="00C379D5">
            <w:pPr>
              <w:jc w:val="center"/>
              <w:rPr>
                <w:sz w:val="20"/>
                <w:szCs w:val="20"/>
                <w:lang w:eastAsia="en-US"/>
              </w:rPr>
            </w:pPr>
            <w:r w:rsidRPr="00C379D5">
              <w:rPr>
                <w:sz w:val="20"/>
                <w:szCs w:val="20"/>
                <w:lang w:eastAsia="en-US"/>
              </w:rPr>
              <w:t>%</w:t>
            </w:r>
          </w:p>
          <w:p w:rsidR="00C379D5" w:rsidRPr="00C379D5" w:rsidRDefault="00C379D5" w:rsidP="00C379D5">
            <w:pPr>
              <w:jc w:val="center"/>
              <w:rPr>
                <w:sz w:val="20"/>
                <w:szCs w:val="20"/>
                <w:lang w:eastAsia="en-US"/>
              </w:rPr>
            </w:pPr>
          </w:p>
        </w:tc>
        <w:tc>
          <w:tcPr>
            <w:tcW w:w="3827" w:type="dxa"/>
            <w:vAlign w:val="center"/>
          </w:tcPr>
          <w:p w:rsidR="00C379D5" w:rsidRPr="00C379D5" w:rsidRDefault="00C379D5" w:rsidP="00C379D5">
            <w:pPr>
              <w:widowControl w:val="0"/>
              <w:autoSpaceDE w:val="0"/>
              <w:autoSpaceDN w:val="0"/>
              <w:adjustRightInd w:val="0"/>
              <w:spacing w:after="200" w:line="276" w:lineRule="auto"/>
              <w:jc w:val="both"/>
              <w:rPr>
                <w:sz w:val="18"/>
                <w:szCs w:val="18"/>
              </w:rPr>
            </w:pPr>
            <w:r w:rsidRPr="00C379D5">
              <w:rPr>
                <w:rFonts w:eastAsia="Calibri"/>
                <w:sz w:val="18"/>
                <w:szCs w:val="18"/>
                <w:lang w:eastAsia="en-US"/>
              </w:rPr>
              <w:t xml:space="preserve">Рассчитывается как отношение </w:t>
            </w:r>
            <w:r w:rsidRPr="00C379D5">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sidRPr="00C379D5">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w:t>
            </w:r>
            <w:r w:rsidRPr="00C379D5">
              <w:rPr>
                <w:rFonts w:eastAsia="Calibri"/>
                <w:bCs/>
                <w:sz w:val="18"/>
                <w:szCs w:val="18"/>
                <w:lang w:eastAsia="en-US"/>
              </w:rPr>
              <w:lastRenderedPageBreak/>
              <w:t>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vAlign w:val="center"/>
          </w:tcPr>
          <w:p w:rsidR="00C379D5" w:rsidRPr="00C379D5" w:rsidRDefault="00C379D5" w:rsidP="00C379D5">
            <w:pPr>
              <w:widowControl w:val="0"/>
              <w:autoSpaceDE w:val="0"/>
              <w:autoSpaceDN w:val="0"/>
              <w:adjustRightInd w:val="0"/>
              <w:spacing w:after="200" w:line="276" w:lineRule="auto"/>
              <w:jc w:val="both"/>
              <w:rPr>
                <w:sz w:val="18"/>
                <w:szCs w:val="18"/>
              </w:rPr>
            </w:pPr>
            <w:proofErr w:type="gramStart"/>
            <w:r w:rsidRPr="00C379D5">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w:t>
            </w:r>
            <w:r w:rsidRPr="00C379D5">
              <w:rPr>
                <w:sz w:val="18"/>
                <w:szCs w:val="18"/>
              </w:rPr>
              <w:lastRenderedPageBreak/>
              <w:t>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w:t>
            </w:r>
            <w:proofErr w:type="gramEnd"/>
            <w:r w:rsidRPr="00C379D5">
              <w:rPr>
                <w:sz w:val="18"/>
                <w:szCs w:val="18"/>
              </w:rPr>
              <w:t xml:space="preserve"> субъектам малого предпринимательства</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sz w:val="18"/>
                <w:szCs w:val="18"/>
              </w:rPr>
              <w:lastRenderedPageBreak/>
              <w:t>Ежеквартально</w:t>
            </w:r>
          </w:p>
        </w:tc>
      </w:tr>
      <w:tr w:rsidR="00C379D5" w:rsidRPr="00C379D5" w:rsidTr="001266FC">
        <w:trPr>
          <w:trHeight w:val="332"/>
        </w:trPr>
        <w:tc>
          <w:tcPr>
            <w:tcW w:w="738" w:type="dxa"/>
          </w:tcPr>
          <w:p w:rsidR="00C379D5" w:rsidRPr="00C379D5" w:rsidRDefault="00DC0D23" w:rsidP="00C379D5">
            <w:pPr>
              <w:widowControl w:val="0"/>
              <w:autoSpaceDE w:val="0"/>
              <w:autoSpaceDN w:val="0"/>
              <w:adjustRightInd w:val="0"/>
              <w:jc w:val="center"/>
            </w:pPr>
            <w:r>
              <w:lastRenderedPageBreak/>
              <w:t>7</w:t>
            </w:r>
          </w:p>
        </w:tc>
        <w:tc>
          <w:tcPr>
            <w:tcW w:w="2894" w:type="dxa"/>
          </w:tcPr>
          <w:p w:rsidR="00C379D5" w:rsidRPr="00C379D5" w:rsidRDefault="00C379D5" w:rsidP="00C379D5">
            <w:pPr>
              <w:rPr>
                <w:sz w:val="18"/>
                <w:szCs w:val="18"/>
                <w:lang w:eastAsia="en-US"/>
              </w:rPr>
            </w:pPr>
            <w:r w:rsidRPr="00C379D5">
              <w:rPr>
                <w:sz w:val="20"/>
                <w:szCs w:val="18"/>
                <w:lang w:eastAsia="en-US"/>
              </w:rPr>
              <w:t xml:space="preserve">Производительность труда в базовых </w:t>
            </w:r>
            <w:proofErr w:type="spellStart"/>
            <w:r w:rsidRPr="00C379D5">
              <w:rPr>
                <w:sz w:val="20"/>
                <w:szCs w:val="18"/>
                <w:lang w:eastAsia="en-US"/>
              </w:rPr>
              <w:t>несырьевых</w:t>
            </w:r>
            <w:proofErr w:type="spellEnd"/>
            <w:r w:rsidRPr="00C379D5">
              <w:rPr>
                <w:sz w:val="20"/>
                <w:szCs w:val="18"/>
                <w:lang w:eastAsia="en-US"/>
              </w:rPr>
              <w:t xml:space="preserve"> отраслях экономики</w:t>
            </w:r>
          </w:p>
        </w:tc>
        <w:tc>
          <w:tcPr>
            <w:tcW w:w="1217" w:type="dxa"/>
          </w:tcPr>
          <w:p w:rsidR="00C379D5" w:rsidRPr="00C379D5" w:rsidRDefault="00C379D5" w:rsidP="00C379D5">
            <w:pPr>
              <w:jc w:val="center"/>
              <w:rPr>
                <w:sz w:val="18"/>
                <w:szCs w:val="18"/>
                <w:lang w:eastAsia="en-US"/>
              </w:rPr>
            </w:pPr>
            <w:r w:rsidRPr="00C379D5">
              <w:rPr>
                <w:sz w:val="18"/>
                <w:szCs w:val="18"/>
                <w:lang w:eastAsia="en-US"/>
              </w:rPr>
              <w:t>%</w:t>
            </w:r>
          </w:p>
          <w:p w:rsidR="00C379D5" w:rsidRPr="00C379D5" w:rsidRDefault="00C379D5" w:rsidP="00C379D5">
            <w:pPr>
              <w:rPr>
                <w:sz w:val="18"/>
                <w:szCs w:val="18"/>
                <w:lang w:eastAsia="en-US"/>
              </w:rPr>
            </w:pPr>
          </w:p>
        </w:tc>
        <w:tc>
          <w:tcPr>
            <w:tcW w:w="3827"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 xml:space="preserve">1. Настоящая методика определяет расчет показателя "Производительность труда в базовых </w:t>
            </w:r>
            <w:proofErr w:type="spellStart"/>
            <w:r w:rsidRPr="00C379D5">
              <w:rPr>
                <w:sz w:val="18"/>
                <w:szCs w:val="18"/>
              </w:rPr>
              <w:t>несырьевых</w:t>
            </w:r>
            <w:proofErr w:type="spellEnd"/>
            <w:r w:rsidRPr="00C379D5">
              <w:rPr>
                <w:sz w:val="18"/>
                <w:szCs w:val="18"/>
              </w:rPr>
              <w:t xml:space="preserve"> отраслях экономики" за отчетный период (прошедший год).</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w:r w:rsidRPr="00C379D5">
              <w:rPr>
                <w:sz w:val="18"/>
                <w:szCs w:val="18"/>
              </w:rPr>
              <w:t xml:space="preserve">2. Под базовыми </w:t>
            </w:r>
            <w:proofErr w:type="spellStart"/>
            <w:r w:rsidRPr="00C379D5">
              <w:rPr>
                <w:sz w:val="18"/>
                <w:szCs w:val="18"/>
              </w:rPr>
              <w:t>несырьевыми</w:t>
            </w:r>
            <w:proofErr w:type="spellEnd"/>
            <w:r w:rsidRPr="00C379D5">
              <w:rPr>
                <w:sz w:val="18"/>
                <w:szCs w:val="18"/>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379D5">
              <w:rPr>
                <w:sz w:val="18"/>
                <w:szCs w:val="18"/>
              </w:rPr>
              <w:t>Росстандарта</w:t>
            </w:r>
            <w:proofErr w:type="spellEnd"/>
            <w:r w:rsidRPr="00C379D5">
              <w:rPr>
                <w:sz w:val="18"/>
                <w:szCs w:val="18"/>
              </w:rPr>
              <w:t xml:space="preserve"> от 31.01.2014 № 14-ст (ОК 029-2014 (КДЕС</w:t>
            </w:r>
            <w:proofErr w:type="gramStart"/>
            <w:r w:rsidRPr="00C379D5">
              <w:rPr>
                <w:sz w:val="18"/>
                <w:szCs w:val="18"/>
              </w:rPr>
              <w:t xml:space="preserve"> Р</w:t>
            </w:r>
            <w:proofErr w:type="gramEnd"/>
            <w:r w:rsidRPr="00C379D5">
              <w:rPr>
                <w:sz w:val="18"/>
                <w:szCs w:val="18"/>
              </w:rPr>
              <w:t>ед.2) понимаются:</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сельское, лесное хозяйство, охота, рыболовство и рыбоводство (раздел А);</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обрабатывающие производства (раздел С);</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строительство (раздел F);</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торговля оптовая и розничная; ремонт автотранспортных средств и мотоциклов (раздел G);</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транспортировка и хранение (раздел Н);</w:t>
            </w:r>
          </w:p>
          <w:p w:rsidR="00C379D5" w:rsidRPr="00C379D5" w:rsidRDefault="00C379D5" w:rsidP="00C379D5">
            <w:pPr>
              <w:widowControl w:val="0"/>
              <w:numPr>
                <w:ilvl w:val="0"/>
                <w:numId w:val="47"/>
              </w:numPr>
              <w:tabs>
                <w:tab w:val="left" w:pos="289"/>
              </w:tabs>
              <w:autoSpaceDE w:val="0"/>
              <w:autoSpaceDN w:val="0"/>
              <w:spacing w:after="200" w:line="276" w:lineRule="auto"/>
              <w:ind w:firstLine="147"/>
              <w:jc w:val="both"/>
              <w:rPr>
                <w:sz w:val="18"/>
                <w:szCs w:val="18"/>
              </w:rPr>
            </w:pPr>
            <w:r w:rsidRPr="00C379D5">
              <w:rPr>
                <w:sz w:val="18"/>
                <w:szCs w:val="18"/>
              </w:rPr>
              <w:t xml:space="preserve">деятельность в области </w:t>
            </w:r>
            <w:r w:rsidRPr="00C379D5">
              <w:rPr>
                <w:sz w:val="18"/>
                <w:szCs w:val="18"/>
              </w:rPr>
              <w:lastRenderedPageBreak/>
              <w:t>информации и связи (раздел J).</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w:r w:rsidRPr="00C379D5">
              <w:rPr>
                <w:sz w:val="18"/>
                <w:szCs w:val="18"/>
              </w:rPr>
              <w:t>3. Индекс производительности труда (</w:t>
            </w:r>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oMath>
            <w:r w:rsidRPr="00C379D5">
              <w:rPr>
                <w:sz w:val="18"/>
                <w:szCs w:val="18"/>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oMath>
            <w:r w:rsidRPr="00C379D5">
              <w:rPr>
                <w:sz w:val="18"/>
                <w:szCs w:val="18"/>
              </w:rPr>
              <w:t>) к производительности труда базового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oMath>
            <w:r w:rsidRPr="00C379D5">
              <w:rPr>
                <w:sz w:val="18"/>
                <w:szCs w:val="18"/>
              </w:rPr>
              <w:t>), выражается в процентах:</w:t>
            </w:r>
          </w:p>
          <w:p w:rsidR="00C379D5" w:rsidRPr="00C379D5" w:rsidRDefault="00C379D5" w:rsidP="00C379D5">
            <w:pPr>
              <w:widowControl w:val="0"/>
              <w:autoSpaceDE w:val="0"/>
              <w:autoSpaceDN w:val="0"/>
              <w:adjustRightInd w:val="0"/>
              <w:jc w:val="both"/>
              <w:rPr>
                <w:sz w:val="18"/>
                <w:szCs w:val="18"/>
              </w:rPr>
            </w:pPr>
            <w:r w:rsidRPr="00C379D5">
              <w:rPr>
                <w:sz w:val="18"/>
                <w:szCs w:val="18"/>
              </w:rPr>
              <w:br/>
            </w:r>
            <m:oMathPara>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r>
                  <m:rPr>
                    <m:sty m:val="p"/>
                  </m:rPr>
                  <w:rPr>
                    <w:rFonts w:ascii="Cambria Math" w:hAnsi="Cambria Math"/>
                    <w:sz w:val="18"/>
                    <w:szCs w:val="18"/>
                  </w:rPr>
                  <m:t xml:space="preserve">= </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m:t>
                    </m:r>
                  </m:num>
                  <m:den>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den>
                </m:f>
                <m:r>
                  <m:rPr>
                    <m:sty m:val="p"/>
                  </m:rPr>
                  <w:rPr>
                    <w:rFonts w:ascii="Cambria Math" w:hAnsi="Cambria Math"/>
                    <w:sz w:val="18"/>
                    <w:szCs w:val="18"/>
                  </w:rPr>
                  <m:t xml:space="preserve"> ×100%.</m:t>
                </m:r>
              </m:oMath>
            </m:oMathPara>
          </w:p>
          <w:p w:rsidR="00C379D5" w:rsidRPr="00C379D5" w:rsidRDefault="00C379D5" w:rsidP="00C379D5">
            <w:pPr>
              <w:widowControl w:val="0"/>
              <w:autoSpaceDE w:val="0"/>
              <w:autoSpaceDN w:val="0"/>
              <w:adjustRightInd w:val="0"/>
              <w:spacing w:before="240"/>
              <w:jc w:val="both"/>
              <w:rPr>
                <w:sz w:val="18"/>
                <w:szCs w:val="18"/>
              </w:rPr>
            </w:pPr>
            <w:r w:rsidRPr="00C379D5">
              <w:rPr>
                <w:sz w:val="18"/>
                <w:szCs w:val="18"/>
              </w:rPr>
              <w:t>4. Производительность труда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w:proofErr w:type="gramStart"/>
              <m:r>
                <m:rPr>
                  <m:sty m:val="p"/>
                </m:rPr>
                <w:rPr>
                  <w:rFonts w:ascii="Cambria Math" w:hAnsi="Cambria Math"/>
                  <w:sz w:val="18"/>
                  <w:szCs w:val="18"/>
                </w:rPr>
                <m:t xml:space="preserve"> ,</m:t>
              </m:r>
              <w:proofErr w:type="gramEnd"/>
              <m:r>
                <m:rPr>
                  <m:sty m:val="p"/>
                </m:rPr>
                <w:rPr>
                  <w:rFonts w:ascii="Cambria Math" w:hAnsi="Cambria Math"/>
                  <w:sz w:val="18"/>
                  <w:szCs w:val="18"/>
                </w:rPr>
                <m:t xml:space="preserve"> </m:t>
              </m:r>
              <m:sSub>
                <m:sSubPr>
                  <m:ctrlPr>
                    <w:rPr>
                      <w:rFonts w:ascii="Cambria Math" w:hAnsi="Cambria Math"/>
                      <w:sz w:val="18"/>
                      <w:szCs w:val="18"/>
                    </w:rPr>
                  </m:ctrlPr>
                </m:sSubPr>
                <m:e>
                  <m:r>
                    <m:rPr>
                      <m:sty m:val="p"/>
                    </m:rPr>
                    <w:rPr>
                      <w:rFonts w:ascii="Cambria Math" w:hAnsi="Cambria Math"/>
                      <w:sz w:val="18"/>
                      <w:szCs w:val="18"/>
                    </w:rPr>
                    <m:t xml:space="preserve"> 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oMath>
            <w:r w:rsidRPr="00C379D5">
              <w:rPr>
                <w:sz w:val="18"/>
                <w:szCs w:val="18"/>
              </w:rPr>
              <w:t>определяется как отношение суммы отгруженной продукции i-й базовой несырьевой отрасли</w:t>
            </w:r>
            <w:r w:rsidRPr="00C379D5" w:rsidDel="008831C9">
              <w:rPr>
                <w:sz w:val="18"/>
                <w:szCs w:val="18"/>
              </w:rPr>
              <w:t xml:space="preserve"> </w:t>
            </w:r>
            <w:r w:rsidRPr="00C379D5">
              <w:rPr>
                <w:sz w:val="18"/>
                <w:szCs w:val="18"/>
              </w:rPr>
              <w:t>(</w:t>
            </w:r>
            <m:oMath>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oMath>
            <w:r w:rsidRPr="00C379D5">
              <w:rPr>
                <w:sz w:val="18"/>
                <w:szCs w:val="18"/>
              </w:rPr>
              <w:t xml:space="preserve">) </w:t>
            </w:r>
            <w:r w:rsidRPr="00C379D5">
              <w:rPr>
                <w:sz w:val="18"/>
                <w:szCs w:val="18"/>
              </w:rPr>
              <w:br/>
              <w:t>с учетом индекса дефлятора i-й базовой несырьевой отрасли (</w:t>
            </w:r>
            <m:oMath>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r>
                <m:rPr>
                  <m:sty m:val="p"/>
                </m:rPr>
                <w:rPr>
                  <w:rFonts w:ascii="Cambria Math" w:hAnsi="Cambria Math"/>
                  <w:sz w:val="18"/>
                  <w:szCs w:val="18"/>
                </w:rPr>
                <m:t>)</m:t>
              </m:r>
            </m:oMath>
            <w:r w:rsidRPr="00C379D5">
              <w:rPr>
                <w:sz w:val="18"/>
                <w:szCs w:val="18"/>
              </w:rPr>
              <w:t xml:space="preserve"> к сумме среднесписочной численности работников i-й базовой несырьевой отрасли</w:t>
            </w:r>
            <w:r w:rsidRPr="00C379D5" w:rsidDel="008831C9">
              <w:rPr>
                <w:sz w:val="18"/>
                <w:szCs w:val="18"/>
              </w:rPr>
              <w:t xml:space="preserve"> </w:t>
            </w:r>
            <w:r w:rsidRPr="00C379D5">
              <w:rPr>
                <w:sz w:val="18"/>
                <w:szCs w:val="18"/>
              </w:rPr>
              <w:t>(</w:t>
            </w:r>
            <m:oMath>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w:rPr>
                      <w:rFonts w:ascii="Cambria Math" w:hAnsi="Cambria Math"/>
                      <w:sz w:val="18"/>
                      <w:szCs w:val="18"/>
                    </w:rPr>
                    <m:t>i</m:t>
                  </m:r>
                </m:sub>
              </m:sSub>
            </m:oMath>
            <w:r w:rsidRPr="00C379D5">
              <w:rPr>
                <w:sz w:val="18"/>
                <w:szCs w:val="18"/>
              </w:rPr>
              <w:t xml:space="preserve">) </w:t>
            </w:r>
            <w:r w:rsidRPr="00C379D5">
              <w:rPr>
                <w:sz w:val="18"/>
                <w:szCs w:val="18"/>
              </w:rPr>
              <w:br/>
              <w:t xml:space="preserve">за соответствующие периоды: </w:t>
            </w:r>
          </w:p>
          <w:p w:rsidR="00C379D5" w:rsidRPr="00C379D5" w:rsidRDefault="00C379D5" w:rsidP="00C379D5">
            <w:pPr>
              <w:widowControl w:val="0"/>
              <w:autoSpaceDE w:val="0"/>
              <w:autoSpaceDN w:val="0"/>
              <w:adjustRightInd w:val="0"/>
              <w:spacing w:before="240"/>
              <w:jc w:val="center"/>
              <w:rPr>
                <w:sz w:val="18"/>
                <w:szCs w:val="18"/>
              </w:rPr>
            </w:pPr>
            <m:oMath>
              <m:r>
                <m:rPr>
                  <m:sty m:val="p"/>
                </m:rPr>
                <w:rPr>
                  <w:rFonts w:ascii="Cambria Math" w:hAnsi="Cambria Math"/>
                  <w:sz w:val="18"/>
                  <w:szCs w:val="18"/>
                </w:rPr>
                <m:t xml:space="preserve">ПТ= </m:t>
              </m:r>
              <m:f>
                <m:fPr>
                  <m:ctrlPr>
                    <w:rPr>
                      <w:rFonts w:ascii="Cambria Math" w:hAnsi="Cambria Math"/>
                      <w:sz w:val="18"/>
                      <w:szCs w:val="18"/>
                    </w:rPr>
                  </m:ctrlPr>
                </m:fPr>
                <m:num>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e>
                  </m:nary>
                </m:num>
                <m:den>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m:rPr>
                              <m:sty m:val="p"/>
                            </m:rPr>
                            <w:rPr>
                              <w:rFonts w:ascii="Cambria Math" w:hAnsi="Cambria Math"/>
                              <w:sz w:val="18"/>
                              <w:szCs w:val="18"/>
                            </w:rPr>
                            <m:t>i</m:t>
                          </m:r>
                        </m:sub>
                      </m:sSub>
                    </m:e>
                  </m:nary>
                </m:den>
              </m:f>
            </m:oMath>
            <w:r w:rsidRPr="00C379D5">
              <w:rPr>
                <w:sz w:val="18"/>
                <w:szCs w:val="18"/>
              </w:rPr>
              <w:t>, где:</w:t>
            </w:r>
          </w:p>
          <w:p w:rsidR="00C379D5" w:rsidRPr="00C379D5" w:rsidRDefault="00C379D5" w:rsidP="00C379D5">
            <w:pPr>
              <w:widowControl w:val="0"/>
              <w:autoSpaceDE w:val="0"/>
              <w:autoSpaceDN w:val="0"/>
              <w:adjustRightInd w:val="0"/>
              <w:spacing w:before="240"/>
              <w:ind w:firstLine="431"/>
              <w:rPr>
                <w:sz w:val="18"/>
                <w:szCs w:val="18"/>
              </w:rPr>
            </w:pPr>
            <w:proofErr w:type="gramStart"/>
            <w:r w:rsidRPr="00C379D5">
              <w:rPr>
                <w:sz w:val="18"/>
                <w:szCs w:val="18"/>
              </w:rPr>
              <w:t>ОП</w:t>
            </w:r>
            <w:proofErr w:type="spellStart"/>
            <w:r w:rsidRPr="00C379D5">
              <w:rPr>
                <w:sz w:val="18"/>
                <w:szCs w:val="18"/>
                <w:vertAlign w:val="subscript"/>
                <w:lang w:val="en-US"/>
              </w:rPr>
              <w:t>i</w:t>
            </w:r>
            <w:proofErr w:type="spellEnd"/>
            <w:r w:rsidRPr="00C379D5">
              <w:rPr>
                <w:sz w:val="18"/>
                <w:szCs w:val="18"/>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roofErr w:type="gramEnd"/>
          </w:p>
          <w:p w:rsidR="00C379D5" w:rsidRPr="00C379D5" w:rsidRDefault="00C379D5" w:rsidP="00C379D5">
            <w:pPr>
              <w:widowControl w:val="0"/>
              <w:autoSpaceDE w:val="0"/>
              <w:autoSpaceDN w:val="0"/>
              <w:adjustRightInd w:val="0"/>
              <w:spacing w:before="240"/>
              <w:ind w:firstLine="431"/>
              <w:rPr>
                <w:sz w:val="18"/>
                <w:szCs w:val="18"/>
              </w:rPr>
            </w:pPr>
            <w:r w:rsidRPr="00C379D5">
              <w:rPr>
                <w:sz w:val="18"/>
                <w:szCs w:val="18"/>
              </w:rPr>
              <w:t>I</w:t>
            </w:r>
            <w:proofErr w:type="spellStart"/>
            <w:r w:rsidRPr="00C379D5">
              <w:rPr>
                <w:sz w:val="18"/>
                <w:szCs w:val="18"/>
                <w:vertAlign w:val="subscript"/>
                <w:lang w:val="en-US"/>
              </w:rPr>
              <w:t>i</w:t>
            </w:r>
            <w:proofErr w:type="spellEnd"/>
            <w:r w:rsidRPr="00C379D5">
              <w:rPr>
                <w:sz w:val="18"/>
                <w:szCs w:val="18"/>
              </w:rPr>
              <w:t xml:space="preserve"> – индекс цен, рассчитанный для каждой базовой </w:t>
            </w:r>
            <w:proofErr w:type="spellStart"/>
            <w:r w:rsidRPr="00C379D5">
              <w:rPr>
                <w:sz w:val="18"/>
                <w:szCs w:val="18"/>
              </w:rPr>
              <w:t>несырьевой</w:t>
            </w:r>
            <w:proofErr w:type="spellEnd"/>
            <w:r w:rsidRPr="00C379D5">
              <w:rPr>
                <w:sz w:val="18"/>
                <w:szCs w:val="18"/>
              </w:rPr>
              <w:t xml:space="preserve"> отрасли в отдельности и применяемый для пересчета какого-либо из стоимостных показателей, выраженных в текущих (действующих) ценах, </w:t>
            </w:r>
            <w:r w:rsidRPr="00C379D5">
              <w:rPr>
                <w:sz w:val="18"/>
                <w:szCs w:val="18"/>
              </w:rPr>
              <w:br/>
              <w:t xml:space="preserve">в базисные цены, то есть цены года, </w:t>
            </w:r>
            <w:r w:rsidRPr="00C379D5">
              <w:rPr>
                <w:sz w:val="18"/>
                <w:szCs w:val="18"/>
              </w:rPr>
              <w:lastRenderedPageBreak/>
              <w:t>принятого в качестве базисного (рассчитывается и публикуется Росстатом);</w:t>
            </w:r>
          </w:p>
          <w:p w:rsidR="00C379D5" w:rsidRPr="00C379D5" w:rsidRDefault="00C379D5" w:rsidP="00C379D5">
            <w:pPr>
              <w:widowControl w:val="0"/>
              <w:autoSpaceDE w:val="0"/>
              <w:autoSpaceDN w:val="0"/>
              <w:adjustRightInd w:val="0"/>
              <w:spacing w:before="240"/>
              <w:ind w:firstLine="431"/>
              <w:rPr>
                <w:sz w:val="18"/>
                <w:szCs w:val="18"/>
              </w:rPr>
            </w:pPr>
            <w:proofErr w:type="gramStart"/>
            <w:r w:rsidRPr="00C379D5">
              <w:rPr>
                <w:sz w:val="18"/>
                <w:szCs w:val="18"/>
              </w:rPr>
              <w:t>ЧР</w:t>
            </w:r>
            <w:proofErr w:type="spellStart"/>
            <w:r w:rsidRPr="00C379D5">
              <w:rPr>
                <w:sz w:val="18"/>
                <w:szCs w:val="18"/>
                <w:vertAlign w:val="subscript"/>
                <w:lang w:val="en-US"/>
              </w:rPr>
              <w:t>i</w:t>
            </w:r>
            <w:proofErr w:type="spellEnd"/>
            <w:r w:rsidRPr="00C379D5">
              <w:rPr>
                <w:sz w:val="18"/>
                <w:szCs w:val="18"/>
              </w:rPr>
              <w:t xml:space="preserve"> – среднесписочная численность работников (без внешних совместителей) </w:t>
            </w:r>
            <w:r w:rsidRPr="00C379D5">
              <w:rPr>
                <w:sz w:val="18"/>
                <w:szCs w:val="18"/>
              </w:rPr>
              <w:br/>
              <w:t xml:space="preserve">по организациям, не относящимся к субъектам малого предпринимательства, </w:t>
            </w:r>
            <w:r w:rsidRPr="00C379D5">
              <w:rPr>
                <w:sz w:val="18"/>
                <w:szCs w:val="18"/>
              </w:rPr>
              <w:br/>
              <w:t xml:space="preserve">за год, исчисляется путем суммирования списочной численности работников </w:t>
            </w:r>
            <w:r w:rsidRPr="00C379D5">
              <w:rPr>
                <w:sz w:val="18"/>
                <w:szCs w:val="18"/>
              </w:rPr>
              <w:br/>
              <w:t>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w:t>
            </w:r>
            <w:proofErr w:type="gramEnd"/>
            <w:r w:rsidRPr="00C379D5">
              <w:rPr>
                <w:sz w:val="18"/>
                <w:szCs w:val="18"/>
              </w:rPr>
              <w:t xml:space="preserve"> </w:t>
            </w:r>
            <w:proofErr w:type="gramStart"/>
            <w:r w:rsidRPr="00C379D5">
              <w:rPr>
                <w:sz w:val="18"/>
                <w:szCs w:val="18"/>
              </w:rPr>
              <w:t xml:space="preserve">15.07.2019 № 404 </w:t>
            </w:r>
            <w:r w:rsidRPr="00C379D5">
              <w:rPr>
                <w:sz w:val="18"/>
                <w:szCs w:val="18"/>
              </w:rPr>
              <w:b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tc>
        <w:tc>
          <w:tcPr>
            <w:tcW w:w="3119" w:type="dxa"/>
          </w:tcPr>
          <w:p w:rsidR="00C379D5" w:rsidRPr="00C379D5" w:rsidRDefault="00C379D5" w:rsidP="00C379D5">
            <w:pPr>
              <w:widowControl w:val="0"/>
              <w:autoSpaceDE w:val="0"/>
              <w:autoSpaceDN w:val="0"/>
              <w:adjustRightInd w:val="0"/>
              <w:spacing w:before="240"/>
              <w:jc w:val="both"/>
              <w:rPr>
                <w:rFonts w:ascii="Calibri" w:hAnsi="Calibri" w:cs="Calibri"/>
                <w:sz w:val="22"/>
                <w:szCs w:val="22"/>
              </w:rPr>
            </w:pPr>
            <w:r w:rsidRPr="00C379D5">
              <w:rPr>
                <w:sz w:val="18"/>
                <w:szCs w:val="18"/>
              </w:rPr>
              <w:lastRenderedPageBreak/>
              <w:t>Расчет осуществляется на основе данных форм федерального статистического наблюдения</w:t>
            </w:r>
            <w:r w:rsidRPr="00C379D5">
              <w:rPr>
                <w:rFonts w:ascii="Calibri" w:hAnsi="Calibri" w:cs="Calibri"/>
                <w:sz w:val="22"/>
                <w:szCs w:val="22"/>
              </w:rPr>
              <w:t>:</w:t>
            </w:r>
          </w:p>
          <w:p w:rsidR="00C379D5" w:rsidRPr="00C379D5" w:rsidRDefault="00C379D5" w:rsidP="00C379D5">
            <w:pPr>
              <w:widowControl w:val="0"/>
              <w:autoSpaceDE w:val="0"/>
              <w:autoSpaceDN w:val="0"/>
              <w:adjustRightInd w:val="0"/>
              <w:spacing w:before="240"/>
              <w:jc w:val="both"/>
              <w:rPr>
                <w:sz w:val="18"/>
                <w:szCs w:val="18"/>
              </w:rPr>
            </w:pPr>
            <w:r w:rsidRPr="00C379D5">
              <w:rPr>
                <w:sz w:val="18"/>
                <w:szCs w:val="18"/>
              </w:rPr>
              <w:t>ОП</w:t>
            </w:r>
            <w:proofErr w:type="spellStart"/>
            <w:proofErr w:type="gramStart"/>
            <w:r w:rsidRPr="00C379D5">
              <w:rPr>
                <w:sz w:val="18"/>
                <w:szCs w:val="18"/>
                <w:vertAlign w:val="subscript"/>
                <w:lang w:val="en-US"/>
              </w:rPr>
              <w:t>i</w:t>
            </w:r>
            <w:proofErr w:type="spellEnd"/>
            <w:proofErr w:type="gramEnd"/>
            <w:r w:rsidRPr="00C379D5">
              <w:rPr>
                <w:sz w:val="18"/>
                <w:szCs w:val="18"/>
                <w:vertAlign w:val="subscript"/>
              </w:rPr>
              <w:t xml:space="preserve"> </w:t>
            </w:r>
            <w:r w:rsidRPr="00C379D5">
              <w:rPr>
                <w:sz w:val="18"/>
                <w:szCs w:val="18"/>
              </w:rPr>
              <w:t>–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C379D5" w:rsidRPr="00C379D5" w:rsidRDefault="00C379D5" w:rsidP="00C379D5">
            <w:pPr>
              <w:widowControl w:val="0"/>
              <w:autoSpaceDE w:val="0"/>
              <w:autoSpaceDN w:val="0"/>
              <w:adjustRightInd w:val="0"/>
              <w:spacing w:before="240"/>
              <w:jc w:val="both"/>
              <w:rPr>
                <w:sz w:val="18"/>
                <w:szCs w:val="18"/>
              </w:rPr>
            </w:pPr>
            <w:r w:rsidRPr="00C379D5">
              <w:rPr>
                <w:sz w:val="18"/>
                <w:szCs w:val="18"/>
              </w:rPr>
              <w:t>ЧР</w:t>
            </w:r>
            <w:proofErr w:type="spellStart"/>
            <w:proofErr w:type="gramStart"/>
            <w:r w:rsidRPr="00C379D5">
              <w:rPr>
                <w:sz w:val="18"/>
                <w:szCs w:val="18"/>
                <w:vertAlign w:val="subscript"/>
                <w:lang w:val="en-US"/>
              </w:rPr>
              <w:t>i</w:t>
            </w:r>
            <w:proofErr w:type="spellEnd"/>
            <w:proofErr w:type="gramEnd"/>
            <w:r w:rsidRPr="00C379D5">
              <w:rPr>
                <w:sz w:val="18"/>
                <w:szCs w:val="18"/>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w:t>
            </w:r>
            <w:r w:rsidRPr="00C379D5">
              <w:rPr>
                <w:sz w:val="18"/>
                <w:szCs w:val="18"/>
              </w:rPr>
              <w:lastRenderedPageBreak/>
              <w:t>составом кадров государственной гражданской и муниципальной службы».</w:t>
            </w:r>
          </w:p>
          <w:p w:rsidR="00C379D5" w:rsidRPr="00C379D5" w:rsidRDefault="00C379D5" w:rsidP="00C379D5">
            <w:pPr>
              <w:widowControl w:val="0"/>
              <w:autoSpaceDE w:val="0"/>
              <w:autoSpaceDN w:val="0"/>
              <w:adjustRightInd w:val="0"/>
              <w:spacing w:before="240"/>
              <w:jc w:val="both"/>
              <w:rPr>
                <w:sz w:val="18"/>
                <w:szCs w:val="18"/>
              </w:rPr>
            </w:pPr>
          </w:p>
          <w:p w:rsidR="00C379D5" w:rsidRPr="00C379D5" w:rsidRDefault="00C379D5" w:rsidP="00C379D5">
            <w:pPr>
              <w:widowControl w:val="0"/>
              <w:autoSpaceDE w:val="0"/>
              <w:autoSpaceDN w:val="0"/>
              <w:adjustRightInd w:val="0"/>
              <w:spacing w:before="240"/>
              <w:jc w:val="both"/>
              <w:rPr>
                <w:sz w:val="18"/>
                <w:szCs w:val="18"/>
              </w:rPr>
            </w:pPr>
          </w:p>
          <w:p w:rsidR="00C379D5" w:rsidRPr="00C379D5" w:rsidRDefault="00C379D5" w:rsidP="00C379D5">
            <w:pPr>
              <w:widowControl w:val="0"/>
              <w:autoSpaceDE w:val="0"/>
              <w:autoSpaceDN w:val="0"/>
              <w:adjustRightInd w:val="0"/>
              <w:spacing w:before="240"/>
              <w:jc w:val="both"/>
              <w:rPr>
                <w:sz w:val="18"/>
                <w:szCs w:val="18"/>
              </w:rPr>
            </w:pPr>
          </w:p>
          <w:p w:rsidR="00C379D5" w:rsidRPr="00C379D5" w:rsidRDefault="00C379D5" w:rsidP="00C379D5">
            <w:pPr>
              <w:widowControl w:val="0"/>
              <w:autoSpaceDE w:val="0"/>
              <w:autoSpaceDN w:val="0"/>
              <w:adjustRightInd w:val="0"/>
              <w:spacing w:before="240"/>
              <w:jc w:val="both"/>
              <w:rPr>
                <w:sz w:val="18"/>
                <w:szCs w:val="18"/>
              </w:rPr>
            </w:pPr>
          </w:p>
          <w:p w:rsidR="00C379D5" w:rsidRPr="00C379D5" w:rsidRDefault="00C379D5" w:rsidP="00C379D5">
            <w:pPr>
              <w:widowControl w:val="0"/>
              <w:autoSpaceDE w:val="0"/>
              <w:autoSpaceDN w:val="0"/>
              <w:adjustRightInd w:val="0"/>
              <w:spacing w:before="240"/>
              <w:jc w:val="both"/>
              <w:rPr>
                <w:sz w:val="18"/>
                <w:szCs w:val="18"/>
              </w:rPr>
            </w:pP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sz w:val="18"/>
                <w:szCs w:val="18"/>
              </w:rPr>
              <w:lastRenderedPageBreak/>
              <w:t>Ежеквартально</w:t>
            </w:r>
          </w:p>
        </w:tc>
      </w:tr>
      <w:tr w:rsidR="00C379D5" w:rsidRPr="00C379D5" w:rsidTr="001266FC">
        <w:trPr>
          <w:trHeight w:val="332"/>
        </w:trPr>
        <w:tc>
          <w:tcPr>
            <w:tcW w:w="738" w:type="dxa"/>
          </w:tcPr>
          <w:p w:rsidR="00C379D5" w:rsidRPr="00C379D5" w:rsidRDefault="00DC0D23" w:rsidP="00C379D5">
            <w:pPr>
              <w:widowControl w:val="0"/>
              <w:autoSpaceDE w:val="0"/>
              <w:autoSpaceDN w:val="0"/>
              <w:adjustRightInd w:val="0"/>
              <w:jc w:val="center"/>
            </w:pPr>
            <w:r>
              <w:lastRenderedPageBreak/>
              <w:t>8</w:t>
            </w:r>
          </w:p>
        </w:tc>
        <w:tc>
          <w:tcPr>
            <w:tcW w:w="2894" w:type="dxa"/>
          </w:tcPr>
          <w:p w:rsidR="00C379D5" w:rsidRPr="00C379D5" w:rsidRDefault="00C379D5" w:rsidP="00C379D5">
            <w:pPr>
              <w:rPr>
                <w:sz w:val="20"/>
                <w:szCs w:val="18"/>
                <w:lang w:eastAsia="en-US"/>
              </w:rPr>
            </w:pPr>
            <w:r w:rsidRPr="00C379D5">
              <w:rPr>
                <w:sz w:val="20"/>
                <w:szCs w:val="18"/>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vAlign w:val="center"/>
          </w:tcPr>
          <w:p w:rsidR="00C379D5" w:rsidRPr="00C379D5" w:rsidRDefault="00C379D5" w:rsidP="00C379D5">
            <w:pPr>
              <w:rPr>
                <w:sz w:val="18"/>
                <w:szCs w:val="18"/>
                <w:lang w:eastAsia="en-US"/>
              </w:rPr>
            </w:pPr>
            <w:proofErr w:type="spellStart"/>
            <w:r w:rsidRPr="00C379D5">
              <w:rPr>
                <w:sz w:val="18"/>
                <w:szCs w:val="18"/>
                <w:lang w:eastAsia="en-US"/>
              </w:rPr>
              <w:t>Тыс</w:t>
            </w:r>
            <w:proofErr w:type="gramStart"/>
            <w:r w:rsidRPr="00C379D5">
              <w:rPr>
                <w:sz w:val="18"/>
                <w:szCs w:val="18"/>
                <w:lang w:eastAsia="en-US"/>
              </w:rPr>
              <w:t>.р</w:t>
            </w:r>
            <w:proofErr w:type="gramEnd"/>
            <w:r w:rsidRPr="00C379D5">
              <w:rPr>
                <w:sz w:val="18"/>
                <w:szCs w:val="18"/>
                <w:lang w:eastAsia="en-US"/>
              </w:rPr>
              <w:t>уб</w:t>
            </w:r>
            <w:proofErr w:type="spellEnd"/>
            <w:r w:rsidRPr="00C379D5">
              <w:rPr>
                <w:sz w:val="18"/>
                <w:szCs w:val="18"/>
                <w:lang w:eastAsia="en-US"/>
              </w:rPr>
              <w:t>.</w:t>
            </w: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tc>
        <w:tc>
          <w:tcPr>
            <w:tcW w:w="3827" w:type="dxa"/>
          </w:tcPr>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Расчет показателя осуществляется по следующей формуле:</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ИЧП= Ио-</w:t>
            </w:r>
            <w:proofErr w:type="spellStart"/>
            <w:r w:rsidRPr="00C379D5">
              <w:rPr>
                <w:rFonts w:eastAsia="Calibri"/>
                <w:sz w:val="18"/>
                <w:szCs w:val="18"/>
                <w:lang w:eastAsia="en-US"/>
              </w:rPr>
              <w:t>Ифп</w:t>
            </w:r>
            <w:proofErr w:type="spellEnd"/>
            <w:r w:rsidRPr="00C379D5">
              <w:rPr>
                <w:rFonts w:eastAsia="Calibri"/>
                <w:sz w:val="18"/>
                <w:szCs w:val="18"/>
                <w:lang w:eastAsia="en-US"/>
              </w:rPr>
              <w:t>-</w:t>
            </w:r>
            <w:proofErr w:type="spellStart"/>
            <w:r w:rsidRPr="00C379D5">
              <w:rPr>
                <w:rFonts w:eastAsia="Calibri"/>
                <w:sz w:val="18"/>
                <w:szCs w:val="18"/>
                <w:lang w:eastAsia="en-US"/>
              </w:rPr>
              <w:t>Ифб</w:t>
            </w:r>
            <w:proofErr w:type="spellEnd"/>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где:</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ИЧП</w:t>
            </w:r>
            <w:r w:rsidRPr="00C379D5">
              <w:rPr>
                <w:rFonts w:eastAsia="Calibri"/>
                <w:sz w:val="18"/>
                <w:szCs w:val="18"/>
                <w:lang w:eastAsia="en-US"/>
              </w:rPr>
              <w:tab/>
              <w:t>–</w:t>
            </w:r>
            <w:r w:rsidRPr="00C379D5">
              <w:rPr>
                <w:rFonts w:eastAsia="Calibri"/>
                <w:sz w:val="18"/>
                <w:szCs w:val="18"/>
                <w:lang w:eastAsia="en-US"/>
              </w:rPr>
              <w:tab/>
              <w:t xml:space="preserve">Объем инвестиций в основной капитал, за исключением инвестиций инфраструктурных монополий (федеральные проекты) и бюджетных </w:t>
            </w:r>
            <w:r w:rsidRPr="00C379D5">
              <w:rPr>
                <w:rFonts w:eastAsia="Calibri"/>
                <w:sz w:val="18"/>
                <w:szCs w:val="18"/>
                <w:lang w:eastAsia="en-US"/>
              </w:rPr>
              <w:lastRenderedPageBreak/>
              <w:t>ассигнований федерального бюджета.</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Ио</w:t>
            </w:r>
            <w:r w:rsidRPr="00C379D5">
              <w:rPr>
                <w:rFonts w:eastAsia="Calibri"/>
                <w:sz w:val="18"/>
                <w:szCs w:val="18"/>
                <w:lang w:eastAsia="en-US"/>
              </w:rPr>
              <w:tab/>
              <w:t>–</w:t>
            </w:r>
            <w:r w:rsidRPr="00C379D5">
              <w:rPr>
                <w:rFonts w:eastAsia="Calibri"/>
                <w:sz w:val="18"/>
                <w:szCs w:val="18"/>
                <w:lang w:eastAsia="en-US"/>
              </w:rPr>
              <w:tab/>
              <w:t xml:space="preserve">Объем инвестиций, привлеченных в основной капитал </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по организациям, не относящимся к субъектам малого предпринимательства.</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proofErr w:type="spellStart"/>
            <w:r w:rsidRPr="00C379D5">
              <w:rPr>
                <w:rFonts w:eastAsia="Calibri"/>
                <w:sz w:val="18"/>
                <w:szCs w:val="18"/>
                <w:lang w:eastAsia="en-US"/>
              </w:rPr>
              <w:t>Ифп</w:t>
            </w:r>
            <w:proofErr w:type="spellEnd"/>
            <w:r w:rsidRPr="00C379D5">
              <w:rPr>
                <w:rFonts w:eastAsia="Calibri"/>
                <w:sz w:val="18"/>
                <w:szCs w:val="18"/>
                <w:lang w:eastAsia="en-US"/>
              </w:rPr>
              <w:tab/>
              <w:t>–</w:t>
            </w:r>
            <w:r w:rsidRPr="00C379D5">
              <w:rPr>
                <w:rFonts w:eastAsia="Calibri"/>
                <w:sz w:val="18"/>
                <w:szCs w:val="18"/>
                <w:lang w:eastAsia="en-US"/>
              </w:rPr>
              <w:tab/>
              <w:t>Объем инвестиций инфраструктурных монополий (федеральные проекты);</w:t>
            </w:r>
          </w:p>
          <w:p w:rsidR="00C379D5" w:rsidRPr="00C379D5" w:rsidRDefault="00C379D5" w:rsidP="00C379D5">
            <w:pPr>
              <w:widowControl w:val="0"/>
              <w:autoSpaceDE w:val="0"/>
              <w:autoSpaceDN w:val="0"/>
              <w:adjustRightInd w:val="0"/>
              <w:spacing w:after="200" w:line="276" w:lineRule="auto"/>
              <w:jc w:val="both"/>
              <w:rPr>
                <w:sz w:val="18"/>
                <w:szCs w:val="18"/>
              </w:rPr>
            </w:pPr>
            <w:proofErr w:type="spellStart"/>
            <w:r w:rsidRPr="00C379D5">
              <w:rPr>
                <w:rFonts w:eastAsia="Calibri"/>
                <w:sz w:val="18"/>
                <w:szCs w:val="18"/>
                <w:lang w:eastAsia="en-US"/>
              </w:rPr>
              <w:t>Ифб</w:t>
            </w:r>
            <w:proofErr w:type="spellEnd"/>
            <w:r w:rsidRPr="00C379D5">
              <w:rPr>
                <w:rFonts w:eastAsia="Calibri"/>
                <w:sz w:val="18"/>
                <w:szCs w:val="18"/>
                <w:lang w:eastAsia="en-US"/>
              </w:rPr>
              <w:tab/>
              <w:t>–</w:t>
            </w:r>
            <w:r w:rsidRPr="00C379D5">
              <w:rPr>
                <w:rFonts w:eastAsia="Calibri"/>
                <w:sz w:val="18"/>
                <w:szCs w:val="18"/>
                <w:lang w:eastAsia="en-US"/>
              </w:rPr>
              <w:tab/>
              <w:t>Объем бюджетных ассигнований федерального бюджета.</w:t>
            </w:r>
          </w:p>
        </w:tc>
        <w:tc>
          <w:tcPr>
            <w:tcW w:w="3119" w:type="dxa"/>
          </w:tcPr>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 П-2 «Сведения об инвестициях в нефинансовые активы»;</w:t>
            </w:r>
          </w:p>
          <w:p w:rsidR="00C379D5" w:rsidRPr="00C379D5" w:rsidRDefault="00C379D5" w:rsidP="00C379D5">
            <w:pPr>
              <w:widowControl w:val="0"/>
              <w:autoSpaceDE w:val="0"/>
              <w:autoSpaceDN w:val="0"/>
              <w:adjustRightInd w:val="0"/>
              <w:spacing w:after="200" w:line="276" w:lineRule="auto"/>
              <w:jc w:val="both"/>
              <w:rPr>
                <w:rFonts w:eastAsia="Calibri"/>
                <w:sz w:val="18"/>
                <w:szCs w:val="18"/>
                <w:lang w:eastAsia="en-US"/>
              </w:rPr>
            </w:pPr>
            <w:r w:rsidRPr="00C379D5">
              <w:rPr>
                <w:rFonts w:eastAsia="Calibri"/>
                <w:sz w:val="18"/>
                <w:szCs w:val="18"/>
                <w:lang w:eastAsia="en-US"/>
              </w:rPr>
              <w:t>№ 04302 «Источники финансирования инвестиций в основной капитал по организациям, не относящимся к субъектам малого предпринимательства».</w:t>
            </w:r>
          </w:p>
          <w:p w:rsidR="00C379D5" w:rsidRPr="00C379D5" w:rsidRDefault="00C379D5" w:rsidP="00C379D5">
            <w:pPr>
              <w:widowControl w:val="0"/>
              <w:autoSpaceDE w:val="0"/>
              <w:autoSpaceDN w:val="0"/>
              <w:adjustRightInd w:val="0"/>
              <w:spacing w:after="200" w:line="276" w:lineRule="auto"/>
              <w:jc w:val="both"/>
              <w:rPr>
                <w:sz w:val="18"/>
                <w:szCs w:val="18"/>
              </w:rPr>
            </w:pPr>
            <w:proofErr w:type="gramStart"/>
            <w:r w:rsidRPr="00C379D5">
              <w:rPr>
                <w:sz w:val="18"/>
                <w:szCs w:val="18"/>
              </w:rPr>
              <w:t xml:space="preserve">Объем инвестиций инфраструктурных монополий (федеральные проекты) принимается равным нулю в связи с отсутствием </w:t>
            </w:r>
            <w:r w:rsidRPr="00C379D5">
              <w:rPr>
                <w:sz w:val="18"/>
                <w:szCs w:val="18"/>
              </w:rPr>
              <w:lastRenderedPageBreak/>
              <w:t xml:space="preserve">информации в разрезе муниципальных образований. </w:t>
            </w:r>
            <w:proofErr w:type="gramEnd"/>
          </w:p>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При получении официальной статистической отчетности осуществляется корректировка показателя.</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sz w:val="18"/>
                <w:szCs w:val="18"/>
              </w:rPr>
              <w:lastRenderedPageBreak/>
              <w:t>Ежеквартально</w:t>
            </w:r>
          </w:p>
        </w:tc>
      </w:tr>
      <w:tr w:rsidR="00C379D5" w:rsidRPr="00C379D5" w:rsidTr="001266FC">
        <w:trPr>
          <w:trHeight w:val="332"/>
        </w:trPr>
        <w:tc>
          <w:tcPr>
            <w:tcW w:w="738" w:type="dxa"/>
          </w:tcPr>
          <w:p w:rsidR="00C379D5" w:rsidRPr="00C379D5" w:rsidRDefault="00DC0D23" w:rsidP="00C379D5">
            <w:pPr>
              <w:widowControl w:val="0"/>
              <w:autoSpaceDE w:val="0"/>
              <w:autoSpaceDN w:val="0"/>
              <w:adjustRightInd w:val="0"/>
              <w:jc w:val="center"/>
            </w:pPr>
            <w:r>
              <w:lastRenderedPageBreak/>
              <w:t>9</w:t>
            </w:r>
          </w:p>
        </w:tc>
        <w:tc>
          <w:tcPr>
            <w:tcW w:w="2894" w:type="dxa"/>
          </w:tcPr>
          <w:p w:rsidR="00C379D5" w:rsidRPr="00C379D5" w:rsidRDefault="00C379D5" w:rsidP="00C379D5">
            <w:pPr>
              <w:rPr>
                <w:sz w:val="20"/>
                <w:szCs w:val="18"/>
                <w:lang w:eastAsia="en-US"/>
              </w:rPr>
            </w:pPr>
            <w:r w:rsidRPr="00C379D5">
              <w:rPr>
                <w:sz w:val="20"/>
                <w:szCs w:val="18"/>
                <w:lang w:eastAsia="en-US"/>
              </w:rPr>
              <w:t>Количество созданных рабочих мест</w:t>
            </w:r>
          </w:p>
          <w:p w:rsidR="00C379D5" w:rsidRPr="00C379D5" w:rsidRDefault="00C379D5" w:rsidP="00C379D5">
            <w:pPr>
              <w:rPr>
                <w:sz w:val="20"/>
                <w:szCs w:val="18"/>
                <w:lang w:eastAsia="en-US"/>
              </w:rPr>
            </w:pPr>
          </w:p>
          <w:p w:rsidR="00C379D5" w:rsidRPr="00C379D5" w:rsidRDefault="00C379D5" w:rsidP="00C379D5">
            <w:pPr>
              <w:rPr>
                <w:sz w:val="18"/>
                <w:szCs w:val="18"/>
                <w:lang w:eastAsia="en-US"/>
              </w:rPr>
            </w:pPr>
          </w:p>
        </w:tc>
        <w:tc>
          <w:tcPr>
            <w:tcW w:w="1217" w:type="dxa"/>
          </w:tcPr>
          <w:p w:rsidR="00C379D5" w:rsidRPr="00C379D5" w:rsidRDefault="00C379D5" w:rsidP="00C379D5">
            <w:pPr>
              <w:jc w:val="center"/>
              <w:rPr>
                <w:sz w:val="18"/>
                <w:szCs w:val="18"/>
                <w:lang w:eastAsia="en-US"/>
              </w:rPr>
            </w:pPr>
            <w:r w:rsidRPr="00C379D5">
              <w:rPr>
                <w:sz w:val="18"/>
                <w:szCs w:val="18"/>
                <w:lang w:eastAsia="en-US"/>
              </w:rPr>
              <w:t>мест</w:t>
            </w:r>
          </w:p>
          <w:p w:rsidR="00C379D5" w:rsidRPr="00C379D5" w:rsidRDefault="00C379D5" w:rsidP="00C379D5">
            <w:pPr>
              <w:rPr>
                <w:sz w:val="18"/>
                <w:szCs w:val="18"/>
                <w:lang w:eastAsia="en-US"/>
              </w:rPr>
            </w:pPr>
          </w:p>
        </w:tc>
        <w:tc>
          <w:tcPr>
            <w:tcW w:w="3827" w:type="dxa"/>
          </w:tcPr>
          <w:p w:rsidR="00C379D5" w:rsidRPr="00C379D5" w:rsidRDefault="00C379D5" w:rsidP="00C379D5">
            <w:pPr>
              <w:widowControl w:val="0"/>
              <w:autoSpaceDE w:val="0"/>
              <w:autoSpaceDN w:val="0"/>
              <w:adjustRightInd w:val="0"/>
              <w:spacing w:after="200" w:line="276" w:lineRule="auto"/>
              <w:jc w:val="both"/>
              <w:rPr>
                <w:sz w:val="18"/>
                <w:szCs w:val="18"/>
              </w:rPr>
            </w:pPr>
            <w:r w:rsidRPr="00C379D5">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Pr>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 xml:space="preserve">Данные формы статистического наблюдения № П-4(Н3) «Сведения о неполной занятости и движении работников» </w:t>
            </w:r>
          </w:p>
          <w:p w:rsidR="00C379D5" w:rsidRPr="00C379D5" w:rsidRDefault="00C379D5" w:rsidP="00C379D5">
            <w:pPr>
              <w:widowControl w:val="0"/>
              <w:autoSpaceDE w:val="0"/>
              <w:autoSpaceDN w:val="0"/>
              <w:adjustRightInd w:val="0"/>
              <w:spacing w:after="200" w:line="276" w:lineRule="auto"/>
              <w:jc w:val="both"/>
              <w:rPr>
                <w:sz w:val="18"/>
                <w:szCs w:val="18"/>
              </w:rPr>
            </w:pPr>
            <w:r w:rsidRPr="00C379D5">
              <w:rPr>
                <w:sz w:val="18"/>
                <w:szCs w:val="18"/>
              </w:rPr>
              <w:t>Данные субъектов предпринимательской деятельности, представленные в рамках мониторинга территории.</w:t>
            </w:r>
          </w:p>
        </w:tc>
        <w:tc>
          <w:tcPr>
            <w:tcW w:w="2977" w:type="dxa"/>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sz w:val="18"/>
                <w:szCs w:val="18"/>
              </w:rPr>
              <w:t>Ежеквартально</w:t>
            </w:r>
          </w:p>
        </w:tc>
      </w:tr>
    </w:tbl>
    <w:p w:rsidR="00C379D5" w:rsidRPr="00C379D5" w:rsidRDefault="00C379D5" w:rsidP="00C379D5">
      <w:pPr>
        <w:autoSpaceDE w:val="0"/>
        <w:autoSpaceDN w:val="0"/>
        <w:adjustRightInd w:val="0"/>
        <w:ind w:firstLine="540"/>
        <w:rPr>
          <w:rFonts w:eastAsia="Calibri"/>
          <w:color w:val="000000"/>
          <w:sz w:val="28"/>
          <w:szCs w:val="28"/>
          <w:lang w:eastAsia="en-US"/>
        </w:rPr>
      </w:pPr>
    </w:p>
    <w:p w:rsidR="00C379D5" w:rsidRPr="00C379D5" w:rsidRDefault="00C379D5" w:rsidP="00C379D5">
      <w:pPr>
        <w:autoSpaceDE w:val="0"/>
        <w:autoSpaceDN w:val="0"/>
        <w:adjustRightInd w:val="0"/>
        <w:ind w:firstLine="540"/>
        <w:jc w:val="center"/>
        <w:rPr>
          <w:rFonts w:eastAsia="Calibri"/>
          <w:color w:val="000000"/>
          <w:sz w:val="28"/>
          <w:szCs w:val="28"/>
          <w:lang w:eastAsia="en-US"/>
        </w:rPr>
      </w:pPr>
      <w:r w:rsidRPr="00C379D5">
        <w:rPr>
          <w:rFonts w:eastAsia="Calibri"/>
          <w:color w:val="000000"/>
          <w:sz w:val="28"/>
          <w:szCs w:val="28"/>
          <w:lang w:eastAsia="en-US"/>
        </w:rPr>
        <w:t>Подпрограмма II «Развитие конкуренции»</w:t>
      </w: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074"/>
        <w:gridCol w:w="2551"/>
        <w:gridCol w:w="2298"/>
      </w:tblGrid>
      <w:tr w:rsidR="00C379D5" w:rsidRPr="00C379D5" w:rsidTr="001266FC">
        <w:trPr>
          <w:trHeight w:val="276"/>
        </w:trPr>
        <w:tc>
          <w:tcPr>
            <w:tcW w:w="738" w:type="dxa"/>
            <w:vAlign w:val="center"/>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w:t>
            </w:r>
          </w:p>
          <w:p w:rsidR="00C379D5" w:rsidRPr="00C379D5" w:rsidRDefault="00C379D5" w:rsidP="00C379D5">
            <w:pPr>
              <w:jc w:val="center"/>
              <w:rPr>
                <w:rFonts w:eastAsia="Calibri"/>
                <w:sz w:val="18"/>
                <w:szCs w:val="18"/>
                <w:lang w:eastAsia="en-US"/>
              </w:rPr>
            </w:pPr>
            <w:proofErr w:type="gramStart"/>
            <w:r w:rsidRPr="00C379D5">
              <w:rPr>
                <w:rFonts w:eastAsia="Calibri"/>
                <w:sz w:val="18"/>
                <w:szCs w:val="18"/>
                <w:lang w:eastAsia="en-US"/>
              </w:rPr>
              <w:lastRenderedPageBreak/>
              <w:t>п</w:t>
            </w:r>
            <w:proofErr w:type="gramEnd"/>
            <w:r w:rsidRPr="00C379D5">
              <w:rPr>
                <w:rFonts w:eastAsia="Calibri"/>
                <w:sz w:val="18"/>
                <w:szCs w:val="18"/>
                <w:lang w:eastAsia="en-US"/>
              </w:rPr>
              <w:t>/п</w:t>
            </w:r>
          </w:p>
        </w:tc>
        <w:tc>
          <w:tcPr>
            <w:tcW w:w="2894" w:type="dxa"/>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lastRenderedPageBreak/>
              <w:t>Наименование показателя</w:t>
            </w:r>
          </w:p>
        </w:tc>
        <w:tc>
          <w:tcPr>
            <w:tcW w:w="1217" w:type="dxa"/>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 xml:space="preserve">Единица </w:t>
            </w:r>
            <w:r w:rsidRPr="00C379D5">
              <w:rPr>
                <w:sz w:val="18"/>
                <w:szCs w:val="18"/>
              </w:rPr>
              <w:lastRenderedPageBreak/>
              <w:t>измерения</w:t>
            </w:r>
          </w:p>
        </w:tc>
        <w:tc>
          <w:tcPr>
            <w:tcW w:w="5074" w:type="dxa"/>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lastRenderedPageBreak/>
              <w:t>Методика расчета показателя</w:t>
            </w:r>
          </w:p>
        </w:tc>
        <w:tc>
          <w:tcPr>
            <w:tcW w:w="2551" w:type="dxa"/>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Источник данных</w:t>
            </w:r>
          </w:p>
        </w:tc>
        <w:tc>
          <w:tcPr>
            <w:tcW w:w="2298" w:type="dxa"/>
            <w:tcBorders>
              <w:right w:val="single" w:sz="4" w:space="0" w:color="auto"/>
            </w:tcBorders>
            <w:vAlign w:val="center"/>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 xml:space="preserve">Период представления </w:t>
            </w:r>
            <w:r w:rsidRPr="00C379D5">
              <w:rPr>
                <w:sz w:val="18"/>
                <w:szCs w:val="18"/>
              </w:rPr>
              <w:lastRenderedPageBreak/>
              <w:t>отчетности</w:t>
            </w:r>
          </w:p>
        </w:tc>
      </w:tr>
      <w:tr w:rsidR="00C379D5" w:rsidRPr="00C379D5" w:rsidTr="001266FC">
        <w:trPr>
          <w:trHeight w:val="28"/>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lastRenderedPageBreak/>
              <w:t>1</w:t>
            </w:r>
          </w:p>
        </w:tc>
        <w:tc>
          <w:tcPr>
            <w:tcW w:w="2894"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2</w:t>
            </w:r>
          </w:p>
        </w:tc>
        <w:tc>
          <w:tcPr>
            <w:tcW w:w="1217"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3</w:t>
            </w:r>
          </w:p>
        </w:tc>
        <w:tc>
          <w:tcPr>
            <w:tcW w:w="5074"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4</w:t>
            </w:r>
          </w:p>
        </w:tc>
        <w:tc>
          <w:tcPr>
            <w:tcW w:w="2551"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5</w:t>
            </w:r>
          </w:p>
        </w:tc>
        <w:tc>
          <w:tcPr>
            <w:tcW w:w="2298" w:type="dxa"/>
          </w:tcPr>
          <w:p w:rsidR="00C379D5" w:rsidRPr="00C379D5" w:rsidRDefault="00C379D5" w:rsidP="00C379D5">
            <w:pPr>
              <w:widowControl w:val="0"/>
              <w:autoSpaceDE w:val="0"/>
              <w:autoSpaceDN w:val="0"/>
              <w:adjustRightInd w:val="0"/>
              <w:ind w:firstLine="5"/>
              <w:jc w:val="center"/>
              <w:rPr>
                <w:sz w:val="18"/>
                <w:szCs w:val="18"/>
              </w:rPr>
            </w:pPr>
            <w:r w:rsidRPr="00C379D5">
              <w:rPr>
                <w:sz w:val="18"/>
                <w:szCs w:val="18"/>
              </w:rPr>
              <w:t>6</w:t>
            </w:r>
          </w:p>
        </w:tc>
      </w:tr>
      <w:tr w:rsidR="00C379D5" w:rsidRPr="00C379D5" w:rsidTr="001266FC">
        <w:trPr>
          <w:trHeight w:val="297"/>
        </w:trPr>
        <w:tc>
          <w:tcPr>
            <w:tcW w:w="738" w:type="dxa"/>
            <w:tcBorders>
              <w:right w:val="single" w:sz="4" w:space="0" w:color="auto"/>
            </w:tcBorders>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2</w:t>
            </w:r>
          </w:p>
        </w:tc>
        <w:tc>
          <w:tcPr>
            <w:tcW w:w="14034" w:type="dxa"/>
            <w:gridSpan w:val="5"/>
            <w:tcBorders>
              <w:right w:val="single" w:sz="4" w:space="0" w:color="auto"/>
            </w:tcBorders>
          </w:tcPr>
          <w:p w:rsidR="00C379D5" w:rsidRPr="00C379D5" w:rsidRDefault="00C379D5" w:rsidP="00C379D5">
            <w:pPr>
              <w:widowControl w:val="0"/>
              <w:autoSpaceDE w:val="0"/>
              <w:autoSpaceDN w:val="0"/>
              <w:adjustRightInd w:val="0"/>
              <w:jc w:val="both"/>
              <w:rPr>
                <w:sz w:val="18"/>
                <w:szCs w:val="18"/>
              </w:rPr>
            </w:pPr>
            <w:r w:rsidRPr="00C379D5">
              <w:rPr>
                <w:i/>
                <w:sz w:val="18"/>
                <w:szCs w:val="18"/>
              </w:rPr>
              <w:t>Подпрограмма II «Развитие конкуренции»</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1</w:t>
            </w:r>
          </w:p>
        </w:tc>
        <w:tc>
          <w:tcPr>
            <w:tcW w:w="2894" w:type="dxa"/>
          </w:tcPr>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процент</w:t>
            </w:r>
          </w:p>
        </w:tc>
        <w:tc>
          <w:tcPr>
            <w:tcW w:w="5074" w:type="dxa"/>
          </w:tcPr>
          <w:p w:rsidR="00C379D5" w:rsidRPr="00C379D5" w:rsidRDefault="00C379D5" w:rsidP="00C379D5">
            <w:pPr>
              <w:widowControl w:val="0"/>
              <w:autoSpaceDE w:val="0"/>
              <w:autoSpaceDN w:val="0"/>
              <w:rPr>
                <w:sz w:val="18"/>
                <w:szCs w:val="18"/>
              </w:rPr>
            </w:pPr>
            <w:r w:rsidRPr="00C379D5">
              <w:rPr>
                <w:noProof/>
                <w:position w:val="-29"/>
                <w:sz w:val="18"/>
                <w:szCs w:val="18"/>
              </w:rPr>
              <w:drawing>
                <wp:inline distT="0" distB="0" distL="0" distR="0" wp14:anchorId="507094F1" wp14:editId="0A0EB8D9">
                  <wp:extent cx="1063487" cy="367748"/>
                  <wp:effectExtent l="0" t="0" r="0" b="0"/>
                  <wp:docPr id="1" name="Рисунок 1"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74090_3277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166" cy="384235"/>
                          </a:xfrm>
                          <a:prstGeom prst="rect">
                            <a:avLst/>
                          </a:prstGeom>
                          <a:noFill/>
                          <a:ln>
                            <a:noFill/>
                          </a:ln>
                        </pic:spPr>
                      </pic:pic>
                    </a:graphicData>
                  </a:graphic>
                </wp:inline>
              </w:drawing>
            </w:r>
            <w:r w:rsidRPr="00C379D5">
              <w:rPr>
                <w:sz w:val="18"/>
                <w:szCs w:val="18"/>
              </w:rPr>
              <w:t>где:</w:t>
            </w:r>
          </w:p>
          <w:p w:rsidR="00C379D5" w:rsidRPr="00C379D5" w:rsidRDefault="00C379D5" w:rsidP="00C379D5">
            <w:pPr>
              <w:widowControl w:val="0"/>
              <w:autoSpaceDE w:val="0"/>
              <w:autoSpaceDN w:val="0"/>
              <w:rPr>
                <w:sz w:val="18"/>
                <w:szCs w:val="18"/>
              </w:rPr>
            </w:pPr>
            <w:r w:rsidRPr="00C379D5">
              <w:rPr>
                <w:noProof/>
                <w:position w:val="-11"/>
                <w:sz w:val="18"/>
                <w:szCs w:val="18"/>
              </w:rPr>
              <w:drawing>
                <wp:inline distT="0" distB="0" distL="0" distR="0" wp14:anchorId="71D60165" wp14:editId="3A00721C">
                  <wp:extent cx="371475" cy="323850"/>
                  <wp:effectExtent l="0" t="0" r="9525" b="0"/>
                  <wp:docPr id="2" name="Рисунок 2" descr="base_14_274090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74090_3277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C379D5">
              <w:rPr>
                <w:sz w:val="18"/>
                <w:szCs w:val="18"/>
              </w:rPr>
              <w:t xml:space="preserve"> - доля обоснованных, частично обоснованных жалоб в Федеральную антимонопольную службу (ФАС России);</w:t>
            </w:r>
          </w:p>
          <w:p w:rsidR="00C379D5" w:rsidRPr="00C379D5" w:rsidRDefault="00C379D5" w:rsidP="00C379D5">
            <w:pPr>
              <w:widowControl w:val="0"/>
              <w:autoSpaceDE w:val="0"/>
              <w:autoSpaceDN w:val="0"/>
              <w:rPr>
                <w:sz w:val="18"/>
                <w:szCs w:val="18"/>
              </w:rPr>
            </w:pPr>
            <w:r w:rsidRPr="00C379D5">
              <w:rPr>
                <w:sz w:val="18"/>
                <w:szCs w:val="18"/>
              </w:rPr>
              <w:t>L - количество жалоб в Федеральную антимонопольную службу, признанных обоснованными, частично обоснованными, единица;</w:t>
            </w:r>
          </w:p>
          <w:p w:rsidR="00C379D5" w:rsidRPr="00C379D5" w:rsidRDefault="00C379D5" w:rsidP="00C379D5">
            <w:pPr>
              <w:widowControl w:val="0"/>
              <w:autoSpaceDE w:val="0"/>
              <w:autoSpaceDN w:val="0"/>
              <w:rPr>
                <w:sz w:val="18"/>
                <w:szCs w:val="18"/>
              </w:rPr>
            </w:pPr>
            <w:proofErr w:type="gramStart"/>
            <w:r w:rsidRPr="00C379D5">
              <w:rPr>
                <w:sz w:val="18"/>
                <w:szCs w:val="18"/>
              </w:rPr>
              <w:t>К</w:t>
            </w:r>
            <w:proofErr w:type="gramEnd"/>
            <w:r w:rsidRPr="00C379D5">
              <w:rPr>
                <w:sz w:val="18"/>
                <w:szCs w:val="18"/>
              </w:rPr>
              <w:t xml:space="preserve"> - общее количество опубликованных торгов, единица</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2</w:t>
            </w:r>
          </w:p>
        </w:tc>
        <w:tc>
          <w:tcPr>
            <w:tcW w:w="2894" w:type="dxa"/>
          </w:tcPr>
          <w:p w:rsidR="00C379D5" w:rsidRPr="00C379D5" w:rsidRDefault="00C379D5" w:rsidP="00C379D5">
            <w:pPr>
              <w:widowControl w:val="0"/>
              <w:autoSpaceDE w:val="0"/>
              <w:autoSpaceDN w:val="0"/>
              <w:adjustRightInd w:val="0"/>
              <w:jc w:val="both"/>
              <w:rPr>
                <w:i/>
                <w:sz w:val="18"/>
                <w:szCs w:val="18"/>
              </w:rPr>
            </w:pPr>
            <w:r w:rsidRPr="00C379D5">
              <w:rPr>
                <w:rFonts w:eastAsia="Calibri"/>
                <w:sz w:val="18"/>
                <w:szCs w:val="18"/>
                <w:lang w:eastAsia="en-US"/>
              </w:rPr>
              <w:t>Доля несостоявшихся торгов от общего количества объявленных торгов</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процент</w:t>
            </w:r>
          </w:p>
        </w:tc>
        <w:tc>
          <w:tcPr>
            <w:tcW w:w="5074" w:type="dxa"/>
          </w:tcPr>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29"/>
                <w:sz w:val="18"/>
                <w:szCs w:val="18"/>
              </w:rPr>
              <w:drawing>
                <wp:inline distT="0" distB="0" distL="0" distR="0" wp14:anchorId="2CB6D75C" wp14:editId="7D70B3EB">
                  <wp:extent cx="1514475" cy="387626"/>
                  <wp:effectExtent l="0" t="0" r="0" b="0"/>
                  <wp:docPr id="3" name="Рисунок 3"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74090_3277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0492" cy="389166"/>
                          </a:xfrm>
                          <a:prstGeom prst="rect">
                            <a:avLst/>
                          </a:prstGeom>
                          <a:noFill/>
                          <a:ln>
                            <a:noFill/>
                          </a:ln>
                        </pic:spPr>
                      </pic:pic>
                    </a:graphicData>
                  </a:graphic>
                </wp:inline>
              </w:drawing>
            </w:r>
          </w:p>
          <w:p w:rsidR="00C379D5" w:rsidRPr="00C379D5" w:rsidRDefault="00C379D5" w:rsidP="00C379D5">
            <w:pPr>
              <w:widowControl w:val="0"/>
              <w:autoSpaceDE w:val="0"/>
              <w:autoSpaceDN w:val="0"/>
              <w:rPr>
                <w:sz w:val="18"/>
                <w:szCs w:val="18"/>
              </w:rPr>
            </w:pPr>
            <w:r w:rsidRPr="00C379D5">
              <w:rPr>
                <w:sz w:val="18"/>
                <w:szCs w:val="18"/>
              </w:rPr>
              <w:t>где:</w:t>
            </w:r>
          </w:p>
          <w:p w:rsidR="00C379D5" w:rsidRPr="00C379D5" w:rsidRDefault="00C379D5" w:rsidP="00C379D5">
            <w:pPr>
              <w:widowControl w:val="0"/>
              <w:autoSpaceDE w:val="0"/>
              <w:autoSpaceDN w:val="0"/>
              <w:rPr>
                <w:sz w:val="18"/>
                <w:szCs w:val="18"/>
              </w:rPr>
            </w:pPr>
            <w:r w:rsidRPr="00C379D5">
              <w:rPr>
                <w:noProof/>
                <w:position w:val="-11"/>
                <w:sz w:val="18"/>
                <w:szCs w:val="18"/>
              </w:rPr>
              <w:drawing>
                <wp:inline distT="0" distB="0" distL="0" distR="0" wp14:anchorId="67B333DB" wp14:editId="60D95191">
                  <wp:extent cx="342900" cy="323850"/>
                  <wp:effectExtent l="0" t="0" r="0" b="0"/>
                  <wp:docPr id="4" name="Рисунок 4" descr="base_14_274090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74090_32780"/>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C379D5">
              <w:rPr>
                <w:sz w:val="18"/>
                <w:szCs w:val="18"/>
              </w:rPr>
              <w:t xml:space="preserve"> - доля несостоявшихся торгов;</w:t>
            </w:r>
          </w:p>
          <w:p w:rsidR="00C379D5" w:rsidRPr="00C379D5" w:rsidRDefault="00C379D5" w:rsidP="00C379D5">
            <w:pPr>
              <w:widowControl w:val="0"/>
              <w:autoSpaceDE w:val="0"/>
              <w:autoSpaceDN w:val="0"/>
              <w:rPr>
                <w:sz w:val="18"/>
                <w:szCs w:val="18"/>
              </w:rPr>
            </w:pPr>
            <w:r w:rsidRPr="00C379D5">
              <w:rPr>
                <w:sz w:val="18"/>
                <w:szCs w:val="18"/>
              </w:rPr>
              <w:t>N - количество торгов, на которые не было подано заявок, либо заявки были отклонены, либо подана одна заявка, единица;</w:t>
            </w:r>
          </w:p>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K - общее количество объявленных торгов, единица</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3</w:t>
            </w:r>
          </w:p>
        </w:tc>
        <w:tc>
          <w:tcPr>
            <w:tcW w:w="2894" w:type="dxa"/>
          </w:tcPr>
          <w:p w:rsidR="00C379D5" w:rsidRPr="00C379D5" w:rsidRDefault="00C379D5" w:rsidP="00C379D5">
            <w:pPr>
              <w:widowControl w:val="0"/>
              <w:autoSpaceDE w:val="0"/>
              <w:autoSpaceDN w:val="0"/>
              <w:adjustRightInd w:val="0"/>
              <w:jc w:val="both"/>
              <w:rPr>
                <w:i/>
                <w:sz w:val="18"/>
                <w:szCs w:val="18"/>
              </w:rPr>
            </w:pPr>
            <w:r w:rsidRPr="00C379D5">
              <w:rPr>
                <w:rFonts w:eastAsia="Calibri"/>
                <w:sz w:val="18"/>
                <w:szCs w:val="18"/>
                <w:lang w:eastAsia="en-US"/>
              </w:rPr>
              <w:t xml:space="preserve">Доля </w:t>
            </w:r>
            <w:proofErr w:type="gramStart"/>
            <w:r w:rsidRPr="00C379D5">
              <w:rPr>
                <w:rFonts w:eastAsia="Calibri"/>
                <w:sz w:val="18"/>
                <w:szCs w:val="18"/>
                <w:lang w:eastAsia="en-US"/>
              </w:rPr>
              <w:t>общей экономии денежных средств от общей суммы объявленных торгов</w:t>
            </w:r>
            <w:proofErr w:type="gramEnd"/>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процент</w:t>
            </w:r>
          </w:p>
        </w:tc>
        <w:tc>
          <w:tcPr>
            <w:tcW w:w="5074" w:type="dxa"/>
          </w:tcPr>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36"/>
                <w:sz w:val="18"/>
                <w:szCs w:val="18"/>
              </w:rPr>
              <w:drawing>
                <wp:inline distT="0" distB="0" distL="0" distR="0" wp14:anchorId="251B3339" wp14:editId="1F88CFE6">
                  <wp:extent cx="1630017" cy="457200"/>
                  <wp:effectExtent l="0" t="0" r="0" b="0"/>
                  <wp:docPr id="5" name="Рисунок 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74090_3278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4482" cy="464062"/>
                          </a:xfrm>
                          <a:prstGeom prst="rect">
                            <a:avLst/>
                          </a:prstGeom>
                          <a:noFill/>
                          <a:ln>
                            <a:noFill/>
                          </a:ln>
                        </pic:spPr>
                      </pic:pic>
                    </a:graphicData>
                  </a:graphic>
                </wp:inline>
              </w:drawing>
            </w:r>
          </w:p>
          <w:p w:rsidR="00C379D5" w:rsidRPr="00C379D5" w:rsidRDefault="00C379D5" w:rsidP="00C379D5">
            <w:pPr>
              <w:widowControl w:val="0"/>
              <w:autoSpaceDE w:val="0"/>
              <w:autoSpaceDN w:val="0"/>
              <w:rPr>
                <w:sz w:val="18"/>
                <w:szCs w:val="18"/>
              </w:rPr>
            </w:pPr>
            <w:r w:rsidRPr="00C379D5">
              <w:rPr>
                <w:sz w:val="18"/>
                <w:szCs w:val="18"/>
              </w:rPr>
              <w:t>где:</w:t>
            </w:r>
          </w:p>
          <w:p w:rsidR="00C379D5" w:rsidRPr="00C379D5" w:rsidRDefault="00C379D5" w:rsidP="00C379D5">
            <w:pPr>
              <w:widowControl w:val="0"/>
              <w:autoSpaceDE w:val="0"/>
              <w:autoSpaceDN w:val="0"/>
              <w:rPr>
                <w:sz w:val="18"/>
                <w:szCs w:val="18"/>
              </w:rPr>
            </w:pPr>
            <w:proofErr w:type="spellStart"/>
            <w:r w:rsidRPr="00C379D5">
              <w:rPr>
                <w:sz w:val="18"/>
                <w:szCs w:val="18"/>
              </w:rPr>
              <w:t>Эодс</w:t>
            </w:r>
            <w:proofErr w:type="spellEnd"/>
            <w:r w:rsidRPr="00C379D5">
              <w:rPr>
                <w:sz w:val="18"/>
                <w:szCs w:val="18"/>
              </w:rPr>
              <w:t xml:space="preserve"> - доля общей экономии денежных средств от общей суммы объявленных торгов, процентов;</w:t>
            </w:r>
          </w:p>
          <w:p w:rsidR="00C379D5" w:rsidRPr="00C379D5" w:rsidRDefault="00C379D5" w:rsidP="00C379D5">
            <w:pPr>
              <w:widowControl w:val="0"/>
              <w:autoSpaceDE w:val="0"/>
              <w:autoSpaceDN w:val="0"/>
              <w:rPr>
                <w:sz w:val="18"/>
                <w:szCs w:val="18"/>
              </w:rPr>
            </w:pPr>
            <w:proofErr w:type="spellStart"/>
            <w:r w:rsidRPr="00C379D5">
              <w:rPr>
                <w:sz w:val="18"/>
                <w:szCs w:val="18"/>
              </w:rPr>
              <w:t>Эдс</w:t>
            </w:r>
            <w:proofErr w:type="spellEnd"/>
            <w:r w:rsidRPr="00C379D5">
              <w:rPr>
                <w:sz w:val="18"/>
                <w:szCs w:val="18"/>
              </w:rPr>
              <w:t xml:space="preserve"> - общая экономия денежных сре</w:t>
            </w:r>
            <w:proofErr w:type="gramStart"/>
            <w:r w:rsidRPr="00C379D5">
              <w:rPr>
                <w:sz w:val="18"/>
                <w:szCs w:val="18"/>
              </w:rPr>
              <w:t>дств в р</w:t>
            </w:r>
            <w:proofErr w:type="gramEnd"/>
            <w:r w:rsidRPr="00C379D5">
              <w:rPr>
                <w:sz w:val="18"/>
                <w:szCs w:val="18"/>
              </w:rPr>
              <w:t>езультате проведения торгов и до проведения торгов, рублей;</w:t>
            </w:r>
          </w:p>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13"/>
                <w:sz w:val="18"/>
                <w:szCs w:val="18"/>
              </w:rPr>
              <w:drawing>
                <wp:inline distT="0" distB="0" distL="0" distR="0" wp14:anchorId="5E9C7B40" wp14:editId="34313824">
                  <wp:extent cx="638175" cy="342900"/>
                  <wp:effectExtent l="0" t="0" r="0" b="0"/>
                  <wp:docPr id="6" name="Рисунок 6" descr="base_14_274090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74090_3278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342900"/>
                          </a:xfrm>
                          <a:prstGeom prst="rect">
                            <a:avLst/>
                          </a:prstGeom>
                          <a:noFill/>
                          <a:ln>
                            <a:noFill/>
                          </a:ln>
                        </pic:spPr>
                      </pic:pic>
                    </a:graphicData>
                  </a:graphic>
                </wp:inline>
              </w:drawing>
            </w:r>
            <w:r w:rsidRPr="00C379D5">
              <w:rPr>
                <w:rFonts w:eastAsia="Calibri"/>
                <w:sz w:val="18"/>
                <w:szCs w:val="18"/>
                <w:lang w:eastAsia="en-US"/>
              </w:rPr>
              <w:t xml:space="preserve"> - общая сумма объявленных торгов, рублей</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4</w:t>
            </w:r>
          </w:p>
        </w:tc>
        <w:tc>
          <w:tcPr>
            <w:tcW w:w="2894" w:type="dxa"/>
          </w:tcPr>
          <w:p w:rsidR="00C379D5" w:rsidRPr="001351EA" w:rsidRDefault="001351EA" w:rsidP="00C379D5">
            <w:pPr>
              <w:widowControl w:val="0"/>
              <w:autoSpaceDE w:val="0"/>
              <w:autoSpaceDN w:val="0"/>
              <w:adjustRightInd w:val="0"/>
              <w:jc w:val="both"/>
              <w:rPr>
                <w:i/>
                <w:sz w:val="17"/>
                <w:szCs w:val="17"/>
              </w:rPr>
            </w:pPr>
            <w:r w:rsidRPr="001351EA">
              <w:rPr>
                <w:rFonts w:eastAsia="Calibri"/>
                <w:sz w:val="17"/>
                <w:szCs w:val="17"/>
                <w:lang w:eastAsia="en-US"/>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процент</w:t>
            </w:r>
          </w:p>
        </w:tc>
        <w:tc>
          <w:tcPr>
            <w:tcW w:w="5074" w:type="dxa"/>
          </w:tcPr>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33"/>
                <w:sz w:val="18"/>
                <w:szCs w:val="18"/>
              </w:rPr>
              <w:drawing>
                <wp:inline distT="0" distB="0" distL="0" distR="0" wp14:anchorId="2F8FF36C" wp14:editId="407A4D9A">
                  <wp:extent cx="2325756" cy="397565"/>
                  <wp:effectExtent l="0" t="0" r="0" b="0"/>
                  <wp:docPr id="7" name="Рисунок 7"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74090_3278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8981" cy="403244"/>
                          </a:xfrm>
                          <a:prstGeom prst="rect">
                            <a:avLst/>
                          </a:prstGeom>
                          <a:noFill/>
                          <a:ln>
                            <a:noFill/>
                          </a:ln>
                        </pic:spPr>
                      </pic:pic>
                    </a:graphicData>
                  </a:graphic>
                </wp:inline>
              </w:drawing>
            </w:r>
          </w:p>
          <w:p w:rsidR="00C379D5" w:rsidRPr="00C379D5" w:rsidRDefault="00C379D5" w:rsidP="00C379D5">
            <w:pPr>
              <w:widowControl w:val="0"/>
              <w:autoSpaceDE w:val="0"/>
              <w:autoSpaceDN w:val="0"/>
              <w:rPr>
                <w:sz w:val="18"/>
                <w:szCs w:val="18"/>
              </w:rPr>
            </w:pPr>
            <w:r w:rsidRPr="00C379D5">
              <w:rPr>
                <w:sz w:val="18"/>
                <w:szCs w:val="18"/>
              </w:rPr>
              <w:t>где:</w:t>
            </w:r>
          </w:p>
          <w:p w:rsidR="00C379D5" w:rsidRPr="00C379D5" w:rsidRDefault="00C379D5" w:rsidP="00C379D5">
            <w:pPr>
              <w:widowControl w:val="0"/>
              <w:autoSpaceDE w:val="0"/>
              <w:autoSpaceDN w:val="0"/>
              <w:rPr>
                <w:sz w:val="18"/>
                <w:szCs w:val="18"/>
              </w:rPr>
            </w:pPr>
            <w:r w:rsidRPr="00C379D5">
              <w:rPr>
                <w:noProof/>
                <w:position w:val="-11"/>
                <w:sz w:val="18"/>
                <w:szCs w:val="18"/>
              </w:rPr>
              <w:drawing>
                <wp:inline distT="0" distB="0" distL="0" distR="0" wp14:anchorId="2EFFDED8" wp14:editId="2914CC67">
                  <wp:extent cx="476250" cy="323850"/>
                  <wp:effectExtent l="0" t="0" r="0" b="0"/>
                  <wp:docPr id="8" name="Рисунок 8" descr="base_14_274090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74090_32784"/>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Pr="00C379D5">
              <w:rPr>
                <w:sz w:val="18"/>
                <w:szCs w:val="18"/>
              </w:rPr>
              <w:t xml:space="preserve"> - доля закупок у субъектов малого предпринимательства (СМП), соци</w:t>
            </w:r>
            <w:bookmarkStart w:id="2" w:name="_GoBack"/>
            <w:bookmarkEnd w:id="2"/>
            <w:r w:rsidRPr="00C379D5">
              <w:rPr>
                <w:sz w:val="18"/>
                <w:szCs w:val="18"/>
              </w:rPr>
              <w:t>ально ориентированных некоммерческих организаций (СОНО</w:t>
            </w:r>
            <w:proofErr w:type="gramStart"/>
            <w:r w:rsidRPr="00C379D5">
              <w:rPr>
                <w:sz w:val="18"/>
                <w:szCs w:val="18"/>
              </w:rPr>
              <w:t>), %;</w:t>
            </w:r>
            <w:proofErr w:type="gramEnd"/>
          </w:p>
          <w:p w:rsidR="00C379D5" w:rsidRPr="00C379D5" w:rsidRDefault="00C379D5" w:rsidP="00C379D5">
            <w:pPr>
              <w:widowControl w:val="0"/>
              <w:autoSpaceDE w:val="0"/>
              <w:autoSpaceDN w:val="0"/>
              <w:rPr>
                <w:sz w:val="18"/>
                <w:szCs w:val="18"/>
              </w:rPr>
            </w:pPr>
            <w:r w:rsidRPr="00C379D5">
              <w:rPr>
                <w:noProof/>
                <w:position w:val="-13"/>
                <w:sz w:val="18"/>
                <w:szCs w:val="18"/>
              </w:rPr>
              <w:drawing>
                <wp:inline distT="0" distB="0" distL="0" distR="0" wp14:anchorId="1DF24D48" wp14:editId="738B9008">
                  <wp:extent cx="657225" cy="342900"/>
                  <wp:effectExtent l="0" t="0" r="0" b="0"/>
                  <wp:docPr id="9" name="Рисунок 9" descr="base_14_274090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74090_3278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a:ln>
                            <a:noFill/>
                          </a:ln>
                        </pic:spPr>
                      </pic:pic>
                    </a:graphicData>
                  </a:graphic>
                </wp:inline>
              </w:drawing>
            </w:r>
            <w:r w:rsidRPr="00C379D5">
              <w:rPr>
                <w:sz w:val="18"/>
                <w:szCs w:val="18"/>
              </w:rPr>
              <w:t xml:space="preserve"> - сумма контрактов, заключенных с СМП, </w:t>
            </w:r>
            <w:r w:rsidRPr="00C379D5">
              <w:rPr>
                <w:sz w:val="18"/>
                <w:szCs w:val="18"/>
              </w:rPr>
              <w:lastRenderedPageBreak/>
              <w:t>СОНО по объявленным среди СМП, СОНО закупкам, руб.;</w:t>
            </w:r>
          </w:p>
          <w:p w:rsidR="00C379D5" w:rsidRPr="00C379D5" w:rsidRDefault="00C379D5" w:rsidP="00C379D5">
            <w:pPr>
              <w:widowControl w:val="0"/>
              <w:autoSpaceDE w:val="0"/>
              <w:autoSpaceDN w:val="0"/>
              <w:rPr>
                <w:sz w:val="18"/>
                <w:szCs w:val="18"/>
              </w:rPr>
            </w:pPr>
            <w:r w:rsidRPr="00C379D5">
              <w:rPr>
                <w:noProof/>
                <w:position w:val="-13"/>
                <w:sz w:val="18"/>
                <w:szCs w:val="18"/>
              </w:rPr>
              <w:drawing>
                <wp:inline distT="0" distB="0" distL="0" distR="0" wp14:anchorId="4C216AAE" wp14:editId="39068514">
                  <wp:extent cx="609600" cy="342900"/>
                  <wp:effectExtent l="0" t="0" r="0" b="0"/>
                  <wp:docPr id="10" name="Рисунок 10" descr="base_14_274090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4_274090_3278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r w:rsidRPr="00C379D5">
              <w:rPr>
                <w:sz w:val="18"/>
                <w:szCs w:val="18"/>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СГО - совокупный годовой объем с учетом пункта 1.1 статьи 30 Федерального закона № 44-ФЗ</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lastRenderedPageBreak/>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lastRenderedPageBreak/>
              <w:t>5</w:t>
            </w:r>
          </w:p>
        </w:tc>
        <w:tc>
          <w:tcPr>
            <w:tcW w:w="2894" w:type="dxa"/>
          </w:tcPr>
          <w:p w:rsidR="00C379D5" w:rsidRPr="00C379D5" w:rsidRDefault="00C379D5" w:rsidP="00C379D5">
            <w:pPr>
              <w:widowControl w:val="0"/>
              <w:autoSpaceDE w:val="0"/>
              <w:autoSpaceDN w:val="0"/>
              <w:adjustRightInd w:val="0"/>
              <w:jc w:val="both"/>
              <w:rPr>
                <w:i/>
                <w:sz w:val="18"/>
                <w:szCs w:val="18"/>
              </w:rPr>
            </w:pPr>
            <w:r w:rsidRPr="00C379D5">
              <w:rPr>
                <w:rFonts w:eastAsia="Calibri"/>
                <w:sz w:val="18"/>
                <w:szCs w:val="18"/>
                <w:lang w:eastAsia="en-US"/>
              </w:rPr>
              <w:t>Среднее количество участников на торгах</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единиц</w:t>
            </w:r>
          </w:p>
        </w:tc>
        <w:tc>
          <w:tcPr>
            <w:tcW w:w="5074" w:type="dxa"/>
          </w:tcPr>
          <w:p w:rsidR="00C379D5" w:rsidRPr="00C379D5" w:rsidRDefault="00C379D5" w:rsidP="00C379D5">
            <w:pPr>
              <w:widowControl w:val="0"/>
              <w:autoSpaceDE w:val="0"/>
              <w:autoSpaceDN w:val="0"/>
              <w:adjustRightInd w:val="0"/>
              <w:jc w:val="both"/>
              <w:rPr>
                <w:sz w:val="18"/>
                <w:szCs w:val="18"/>
              </w:rPr>
            </w:pPr>
            <w:r w:rsidRPr="00C379D5">
              <w:rPr>
                <w:rFonts w:eastAsia="Calibri"/>
                <w:noProof/>
                <w:position w:val="-32"/>
                <w:sz w:val="18"/>
                <w:szCs w:val="18"/>
              </w:rPr>
              <w:drawing>
                <wp:inline distT="0" distB="0" distL="0" distR="0" wp14:anchorId="47B7864E" wp14:editId="66A83EC4">
                  <wp:extent cx="1808921" cy="357809"/>
                  <wp:effectExtent l="0" t="0" r="0" b="0"/>
                  <wp:docPr id="11" name="Рисунок 11"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4_274090_3278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1429" cy="360283"/>
                          </a:xfrm>
                          <a:prstGeom prst="rect">
                            <a:avLst/>
                          </a:prstGeom>
                          <a:noFill/>
                          <a:ln>
                            <a:noFill/>
                          </a:ln>
                        </pic:spPr>
                      </pic:pic>
                    </a:graphicData>
                  </a:graphic>
                </wp:inline>
              </w:drawing>
            </w:r>
          </w:p>
          <w:p w:rsidR="00C379D5" w:rsidRPr="00C379D5" w:rsidRDefault="00C379D5" w:rsidP="00C379D5">
            <w:pPr>
              <w:widowControl w:val="0"/>
              <w:autoSpaceDE w:val="0"/>
              <w:autoSpaceDN w:val="0"/>
              <w:rPr>
                <w:sz w:val="18"/>
                <w:szCs w:val="18"/>
              </w:rPr>
            </w:pPr>
            <w:r w:rsidRPr="00C379D5">
              <w:rPr>
                <w:sz w:val="18"/>
                <w:szCs w:val="18"/>
              </w:rPr>
              <w:t>где:</w:t>
            </w:r>
          </w:p>
          <w:p w:rsidR="00C379D5" w:rsidRPr="00C379D5" w:rsidRDefault="00C379D5" w:rsidP="00C379D5">
            <w:pPr>
              <w:widowControl w:val="0"/>
              <w:autoSpaceDE w:val="0"/>
              <w:autoSpaceDN w:val="0"/>
              <w:rPr>
                <w:sz w:val="18"/>
                <w:szCs w:val="18"/>
              </w:rPr>
            </w:pPr>
            <w:r w:rsidRPr="00C379D5">
              <w:rPr>
                <w:sz w:val="18"/>
                <w:szCs w:val="18"/>
              </w:rPr>
              <w:t>Y - количество участников в одной процедуре, единица;</w:t>
            </w:r>
          </w:p>
          <w:p w:rsidR="00C379D5" w:rsidRPr="00C379D5" w:rsidRDefault="00C379D5" w:rsidP="00C379D5">
            <w:pPr>
              <w:widowControl w:val="0"/>
              <w:autoSpaceDE w:val="0"/>
              <w:autoSpaceDN w:val="0"/>
              <w:rPr>
                <w:sz w:val="18"/>
                <w:szCs w:val="18"/>
              </w:rPr>
            </w:pPr>
            <w:r w:rsidRPr="00C379D5">
              <w:rPr>
                <w:noProof/>
                <w:position w:val="-12"/>
                <w:sz w:val="18"/>
                <w:szCs w:val="18"/>
              </w:rPr>
              <w:drawing>
                <wp:inline distT="0" distB="0" distL="0" distR="0" wp14:anchorId="5F7CDCA3" wp14:editId="54294795">
                  <wp:extent cx="285750" cy="342900"/>
                  <wp:effectExtent l="0" t="0" r="0" b="0"/>
                  <wp:docPr id="12" name="Рисунок 12" descr="base_14_274090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4_274090_3278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Pr="00C379D5">
              <w:rPr>
                <w:sz w:val="18"/>
                <w:szCs w:val="18"/>
              </w:rPr>
              <w:t xml:space="preserve"> - количество участников размещения заказов в i-й процедуре, где k - количество проведенных процедур, единица;</w:t>
            </w:r>
          </w:p>
          <w:p w:rsidR="00C379D5" w:rsidRPr="00C379D5" w:rsidRDefault="00C379D5" w:rsidP="00C379D5">
            <w:pPr>
              <w:widowControl w:val="0"/>
              <w:autoSpaceDE w:val="0"/>
              <w:autoSpaceDN w:val="0"/>
              <w:adjustRightInd w:val="0"/>
              <w:jc w:val="both"/>
              <w:rPr>
                <w:sz w:val="18"/>
                <w:szCs w:val="18"/>
              </w:rPr>
            </w:pPr>
            <w:r w:rsidRPr="00C379D5">
              <w:rPr>
                <w:rFonts w:eastAsia="Calibri"/>
                <w:sz w:val="18"/>
                <w:szCs w:val="18"/>
                <w:lang w:eastAsia="en-US"/>
              </w:rPr>
              <w:t>K - общее количество проведенных процедур, единица</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rFonts w:eastAsia="Calibri"/>
                <w:sz w:val="18"/>
                <w:szCs w:val="18"/>
                <w:lang w:eastAsia="en-US"/>
              </w:rPr>
              <w:t>Единая автоматизированная система управления закупками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r w:rsidR="00C379D5" w:rsidRPr="00C379D5" w:rsidTr="001266FC">
        <w:trPr>
          <w:trHeight w:val="332"/>
        </w:trPr>
        <w:tc>
          <w:tcPr>
            <w:tcW w:w="738" w:type="dxa"/>
          </w:tcPr>
          <w:p w:rsidR="00C379D5" w:rsidRPr="00C379D5" w:rsidRDefault="00C379D5" w:rsidP="00C379D5">
            <w:pPr>
              <w:jc w:val="center"/>
              <w:rPr>
                <w:rFonts w:eastAsia="Calibri"/>
                <w:sz w:val="18"/>
                <w:szCs w:val="18"/>
                <w:lang w:eastAsia="en-US"/>
              </w:rPr>
            </w:pPr>
            <w:r w:rsidRPr="00C379D5">
              <w:rPr>
                <w:rFonts w:eastAsia="Calibri"/>
                <w:sz w:val="18"/>
                <w:szCs w:val="18"/>
                <w:lang w:eastAsia="en-US"/>
              </w:rPr>
              <w:t>6</w:t>
            </w:r>
          </w:p>
        </w:tc>
        <w:tc>
          <w:tcPr>
            <w:tcW w:w="2894" w:type="dxa"/>
          </w:tcPr>
          <w:p w:rsidR="00C379D5" w:rsidRPr="00C379D5" w:rsidRDefault="00C379D5" w:rsidP="00C379D5">
            <w:pPr>
              <w:widowControl w:val="0"/>
              <w:autoSpaceDE w:val="0"/>
              <w:autoSpaceDN w:val="0"/>
              <w:adjustRightInd w:val="0"/>
              <w:jc w:val="both"/>
              <w:rPr>
                <w:i/>
                <w:sz w:val="18"/>
                <w:szCs w:val="18"/>
              </w:rPr>
            </w:pPr>
            <w:r w:rsidRPr="00C379D5">
              <w:rPr>
                <w:sz w:val="18"/>
                <w:szCs w:val="18"/>
                <w:lang w:eastAsia="en-US"/>
              </w:rPr>
              <w:t>Количество реализованных требований Стандарта развития конкуренции в Московской области</w:t>
            </w:r>
          </w:p>
        </w:tc>
        <w:tc>
          <w:tcPr>
            <w:tcW w:w="1217" w:type="dxa"/>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единиц</w:t>
            </w:r>
          </w:p>
        </w:tc>
        <w:tc>
          <w:tcPr>
            <w:tcW w:w="5074" w:type="dxa"/>
          </w:tcPr>
          <w:p w:rsidR="00C379D5" w:rsidRPr="00C379D5" w:rsidRDefault="00C379D5" w:rsidP="00C379D5">
            <w:pPr>
              <w:rPr>
                <w:sz w:val="18"/>
                <w:szCs w:val="18"/>
                <w:lang w:eastAsia="en-US"/>
              </w:rPr>
            </w:pPr>
            <w:r w:rsidRPr="00C379D5">
              <w:rPr>
                <w:sz w:val="18"/>
                <w:szCs w:val="18"/>
                <w:lang w:eastAsia="en-US"/>
              </w:rPr>
              <w:t>K = Т</w:t>
            </w:r>
            <w:proofErr w:type="gramStart"/>
            <w:r w:rsidRPr="00C379D5">
              <w:rPr>
                <w:sz w:val="18"/>
                <w:szCs w:val="18"/>
                <w:lang w:eastAsia="en-US"/>
              </w:rPr>
              <w:t>1</w:t>
            </w:r>
            <w:proofErr w:type="gramEnd"/>
            <w:r w:rsidRPr="00C379D5">
              <w:rPr>
                <w:sz w:val="18"/>
                <w:szCs w:val="18"/>
                <w:lang w:eastAsia="en-US"/>
              </w:rPr>
              <w:t xml:space="preserve"> + Т2 + ... </w:t>
            </w:r>
            <w:proofErr w:type="spellStart"/>
            <w:r w:rsidRPr="00C379D5">
              <w:rPr>
                <w:sz w:val="18"/>
                <w:szCs w:val="18"/>
                <w:lang w:eastAsia="en-US"/>
              </w:rPr>
              <w:t>Т</w:t>
            </w:r>
            <w:proofErr w:type="gramStart"/>
            <w:r w:rsidRPr="00C379D5">
              <w:rPr>
                <w:sz w:val="18"/>
                <w:szCs w:val="18"/>
                <w:lang w:eastAsia="en-US"/>
              </w:rPr>
              <w:t>i</w:t>
            </w:r>
            <w:proofErr w:type="spellEnd"/>
            <w:proofErr w:type="gramEnd"/>
            <w:r w:rsidRPr="00C379D5">
              <w:rPr>
                <w:sz w:val="18"/>
                <w:szCs w:val="18"/>
                <w:lang w:eastAsia="en-US"/>
              </w:rPr>
              <w:t>,</w:t>
            </w:r>
          </w:p>
          <w:p w:rsidR="00C379D5" w:rsidRPr="00C379D5" w:rsidRDefault="00C379D5" w:rsidP="00C379D5">
            <w:pPr>
              <w:rPr>
                <w:sz w:val="18"/>
                <w:szCs w:val="18"/>
                <w:lang w:eastAsia="en-US"/>
              </w:rPr>
            </w:pPr>
            <w:r w:rsidRPr="00C379D5">
              <w:rPr>
                <w:sz w:val="18"/>
                <w:szCs w:val="18"/>
                <w:lang w:eastAsia="en-US"/>
              </w:rPr>
              <w:tab/>
            </w:r>
          </w:p>
          <w:p w:rsidR="00C379D5" w:rsidRPr="00C379D5" w:rsidRDefault="00C379D5" w:rsidP="00C379D5">
            <w:pPr>
              <w:rPr>
                <w:sz w:val="18"/>
                <w:szCs w:val="18"/>
                <w:lang w:eastAsia="en-US"/>
              </w:rPr>
            </w:pPr>
            <w:r w:rsidRPr="00C379D5">
              <w:rPr>
                <w:sz w:val="18"/>
                <w:szCs w:val="18"/>
                <w:lang w:eastAsia="en-US"/>
              </w:rPr>
              <w:t>где:</w:t>
            </w:r>
          </w:p>
          <w:p w:rsidR="00C379D5" w:rsidRPr="00C379D5" w:rsidRDefault="00C379D5" w:rsidP="00C379D5">
            <w:pPr>
              <w:rPr>
                <w:sz w:val="18"/>
                <w:szCs w:val="18"/>
                <w:lang w:eastAsia="en-US"/>
              </w:rPr>
            </w:pPr>
            <w:proofErr w:type="gramStart"/>
            <w:r w:rsidRPr="00C379D5">
              <w:rPr>
                <w:sz w:val="18"/>
                <w:szCs w:val="18"/>
                <w:lang w:eastAsia="en-US"/>
              </w:rPr>
              <w:t>К</w:t>
            </w:r>
            <w:proofErr w:type="gramEnd"/>
            <w:r w:rsidRPr="00C379D5">
              <w:rPr>
                <w:sz w:val="18"/>
                <w:szCs w:val="18"/>
                <w:lang w:eastAsia="en-US"/>
              </w:rPr>
              <w:t xml:space="preserve"> - </w:t>
            </w:r>
            <w:proofErr w:type="gramStart"/>
            <w:r w:rsidRPr="00C379D5">
              <w:rPr>
                <w:sz w:val="18"/>
                <w:szCs w:val="18"/>
                <w:lang w:eastAsia="en-US"/>
              </w:rPr>
              <w:t>количество</w:t>
            </w:r>
            <w:proofErr w:type="gramEnd"/>
            <w:r w:rsidRPr="00C379D5">
              <w:rPr>
                <w:sz w:val="18"/>
                <w:szCs w:val="18"/>
                <w:lang w:eastAsia="en-US"/>
              </w:rPr>
              <w:t xml:space="preserve"> реализованных требований Стандарта развития конкуренции, единиц;</w:t>
            </w:r>
          </w:p>
          <w:p w:rsidR="00C379D5" w:rsidRPr="00C379D5" w:rsidRDefault="00C379D5" w:rsidP="00C379D5">
            <w:pPr>
              <w:rPr>
                <w:sz w:val="18"/>
                <w:szCs w:val="18"/>
                <w:lang w:eastAsia="en-US"/>
              </w:rPr>
            </w:pPr>
            <w:proofErr w:type="spellStart"/>
            <w:r w:rsidRPr="00C379D5">
              <w:rPr>
                <w:sz w:val="18"/>
                <w:szCs w:val="18"/>
                <w:lang w:eastAsia="en-US"/>
              </w:rPr>
              <w:t>Т</w:t>
            </w:r>
            <w:proofErr w:type="gramStart"/>
            <w:r w:rsidRPr="00C379D5">
              <w:rPr>
                <w:sz w:val="18"/>
                <w:szCs w:val="18"/>
                <w:lang w:eastAsia="en-US"/>
              </w:rPr>
              <w:t>i</w:t>
            </w:r>
            <w:proofErr w:type="spellEnd"/>
            <w:proofErr w:type="gramEnd"/>
            <w:r w:rsidRPr="00C379D5">
              <w:rPr>
                <w:sz w:val="18"/>
                <w:szCs w:val="18"/>
                <w:lang w:eastAsia="en-US"/>
              </w:rPr>
              <w:t xml:space="preserve"> - единица реализованного требования Стандарта развития конкуренции.</w:t>
            </w: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p>
          <w:p w:rsidR="00C379D5" w:rsidRPr="00C379D5" w:rsidRDefault="00C379D5" w:rsidP="00C379D5">
            <w:pPr>
              <w:rPr>
                <w:sz w:val="18"/>
                <w:szCs w:val="18"/>
                <w:lang w:eastAsia="en-US"/>
              </w:rPr>
            </w:pPr>
            <w:r w:rsidRPr="00C379D5">
              <w:rPr>
                <w:sz w:val="18"/>
                <w:szCs w:val="18"/>
                <w:lang w:eastAsia="en-US"/>
              </w:rPr>
              <w:t>Стандарт развития конкуренции содержит 5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w:t>
            </w:r>
          </w:p>
          <w:p w:rsidR="00C379D5" w:rsidRPr="00C379D5" w:rsidRDefault="00C379D5" w:rsidP="00C379D5">
            <w:pPr>
              <w:rPr>
                <w:sz w:val="18"/>
                <w:szCs w:val="18"/>
                <w:lang w:eastAsia="en-US"/>
              </w:rPr>
            </w:pPr>
            <w:r w:rsidRPr="00C379D5">
              <w:rPr>
                <w:sz w:val="18"/>
                <w:szCs w:val="18"/>
                <w:lang w:eastAsia="en-US"/>
              </w:rPr>
              <w:t>одна единица числового значения показателя равна одному реализованному требованию.</w:t>
            </w:r>
          </w:p>
          <w:p w:rsidR="00C379D5" w:rsidRPr="00C379D5" w:rsidRDefault="00C379D5" w:rsidP="00C379D5">
            <w:pPr>
              <w:rPr>
                <w:sz w:val="18"/>
                <w:szCs w:val="18"/>
                <w:lang w:eastAsia="en-US"/>
              </w:rPr>
            </w:pPr>
            <w:r w:rsidRPr="00C379D5">
              <w:rPr>
                <w:sz w:val="18"/>
                <w:szCs w:val="18"/>
                <w:lang w:eastAsia="en-US"/>
              </w:rPr>
              <w:t>Требование (Т</w:t>
            </w:r>
            <w:proofErr w:type="gramStart"/>
            <w:r w:rsidRPr="00C379D5">
              <w:rPr>
                <w:sz w:val="18"/>
                <w:szCs w:val="18"/>
                <w:lang w:eastAsia="en-US"/>
              </w:rPr>
              <w:t>1</w:t>
            </w:r>
            <w:proofErr w:type="gramEnd"/>
            <w:r w:rsidRPr="00C379D5">
              <w:rPr>
                <w:sz w:val="18"/>
                <w:szCs w:val="18"/>
                <w:lang w:eastAsia="en-US"/>
              </w:rPr>
              <w:t xml:space="preserve"> - </w:t>
            </w:r>
            <w:proofErr w:type="spellStart"/>
            <w:r w:rsidRPr="00C379D5">
              <w:rPr>
                <w:sz w:val="18"/>
                <w:szCs w:val="18"/>
                <w:lang w:eastAsia="en-US"/>
              </w:rPr>
              <w:t>Тi</w:t>
            </w:r>
            <w:proofErr w:type="spellEnd"/>
            <w:r w:rsidRPr="00C379D5">
              <w:rPr>
                <w:sz w:val="18"/>
                <w:szCs w:val="18"/>
                <w:lang w:eastAsia="en-US"/>
              </w:rPr>
              <w:t>):</w:t>
            </w:r>
          </w:p>
          <w:p w:rsidR="00C379D5" w:rsidRPr="00C379D5" w:rsidRDefault="00C379D5" w:rsidP="00C379D5">
            <w:pPr>
              <w:rPr>
                <w:sz w:val="18"/>
                <w:szCs w:val="18"/>
                <w:lang w:eastAsia="en-US"/>
              </w:rPr>
            </w:pPr>
            <w:r w:rsidRPr="00C379D5">
              <w:rPr>
                <w:sz w:val="18"/>
                <w:szCs w:val="18"/>
                <w:lang w:eastAsia="en-US"/>
              </w:rPr>
              <w:t>1. Определение уполномоченного органа.</w:t>
            </w:r>
          </w:p>
          <w:p w:rsidR="00C379D5" w:rsidRPr="00C379D5" w:rsidRDefault="00C379D5" w:rsidP="00C379D5">
            <w:pPr>
              <w:rPr>
                <w:sz w:val="18"/>
                <w:szCs w:val="18"/>
                <w:lang w:eastAsia="en-US"/>
              </w:rPr>
            </w:pPr>
            <w:r w:rsidRPr="00C379D5">
              <w:rPr>
                <w:sz w:val="18"/>
                <w:szCs w:val="18"/>
                <w:lang w:eastAsia="en-US"/>
              </w:rPr>
              <w:t>2. Утверждение перечня рынков.</w:t>
            </w:r>
          </w:p>
          <w:p w:rsidR="00C379D5" w:rsidRPr="00C379D5" w:rsidRDefault="00C379D5" w:rsidP="00C379D5">
            <w:pPr>
              <w:rPr>
                <w:sz w:val="18"/>
                <w:szCs w:val="18"/>
                <w:lang w:eastAsia="en-US"/>
              </w:rPr>
            </w:pPr>
            <w:r w:rsidRPr="00C379D5">
              <w:rPr>
                <w:sz w:val="18"/>
                <w:szCs w:val="18"/>
                <w:lang w:eastAsia="en-US"/>
              </w:rPr>
              <w:t>3. Разработка и актуализация «дорожной карты».</w:t>
            </w:r>
          </w:p>
          <w:p w:rsidR="00C379D5" w:rsidRPr="00C379D5" w:rsidRDefault="00C379D5" w:rsidP="00C379D5">
            <w:pPr>
              <w:rPr>
                <w:sz w:val="18"/>
                <w:szCs w:val="18"/>
                <w:lang w:eastAsia="en-US"/>
              </w:rPr>
            </w:pPr>
            <w:r w:rsidRPr="00C379D5">
              <w:rPr>
                <w:sz w:val="18"/>
                <w:szCs w:val="18"/>
                <w:lang w:eastAsia="en-US"/>
              </w:rPr>
              <w:t>4. Проведение мониторинга рынков.</w:t>
            </w:r>
          </w:p>
          <w:p w:rsidR="00C379D5" w:rsidRPr="00C379D5" w:rsidRDefault="00C379D5" w:rsidP="00C379D5">
            <w:pPr>
              <w:widowControl w:val="0"/>
              <w:autoSpaceDE w:val="0"/>
              <w:autoSpaceDN w:val="0"/>
              <w:adjustRightInd w:val="0"/>
              <w:jc w:val="both"/>
              <w:rPr>
                <w:sz w:val="18"/>
                <w:szCs w:val="18"/>
              </w:rPr>
            </w:pPr>
            <w:r w:rsidRPr="00C379D5">
              <w:rPr>
                <w:sz w:val="18"/>
                <w:szCs w:val="18"/>
                <w:lang w:eastAsia="en-US"/>
              </w:rPr>
              <w:t>5.Информирование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2551" w:type="dxa"/>
          </w:tcPr>
          <w:p w:rsidR="00C379D5" w:rsidRPr="00C379D5" w:rsidRDefault="00C379D5" w:rsidP="00C379D5">
            <w:pPr>
              <w:widowControl w:val="0"/>
              <w:autoSpaceDE w:val="0"/>
              <w:autoSpaceDN w:val="0"/>
              <w:adjustRightInd w:val="0"/>
              <w:jc w:val="center"/>
              <w:rPr>
                <w:sz w:val="18"/>
                <w:szCs w:val="18"/>
                <w:highlight w:val="yellow"/>
              </w:rPr>
            </w:pPr>
            <w:r w:rsidRPr="00C379D5">
              <w:rPr>
                <w:sz w:val="18"/>
                <w:szCs w:val="18"/>
                <w:lang w:eastAsia="en-US"/>
              </w:rPr>
              <w:t>Данные муниципальных образований Московской области</w:t>
            </w:r>
          </w:p>
        </w:tc>
        <w:tc>
          <w:tcPr>
            <w:tcW w:w="2298" w:type="dxa"/>
            <w:tcBorders>
              <w:right w:val="single" w:sz="4" w:space="0" w:color="auto"/>
            </w:tcBorders>
          </w:tcPr>
          <w:p w:rsidR="00C379D5" w:rsidRPr="00C379D5" w:rsidRDefault="00C379D5" w:rsidP="00C379D5">
            <w:pPr>
              <w:widowControl w:val="0"/>
              <w:autoSpaceDE w:val="0"/>
              <w:autoSpaceDN w:val="0"/>
              <w:adjustRightInd w:val="0"/>
              <w:jc w:val="center"/>
              <w:rPr>
                <w:sz w:val="18"/>
                <w:szCs w:val="18"/>
              </w:rPr>
            </w:pPr>
            <w:r w:rsidRPr="00C379D5">
              <w:rPr>
                <w:sz w:val="18"/>
                <w:szCs w:val="18"/>
                <w:lang w:eastAsia="en-US"/>
              </w:rPr>
              <w:t>Ежеквартально</w:t>
            </w:r>
          </w:p>
        </w:tc>
      </w:tr>
    </w:tbl>
    <w:p w:rsidR="00C379D5" w:rsidRPr="00C379D5" w:rsidRDefault="00C379D5" w:rsidP="00C379D5">
      <w:pPr>
        <w:autoSpaceDE w:val="0"/>
        <w:autoSpaceDN w:val="0"/>
        <w:adjustRightInd w:val="0"/>
        <w:ind w:firstLine="540"/>
        <w:jc w:val="center"/>
        <w:rPr>
          <w:rFonts w:eastAsia="Calibri"/>
          <w:color w:val="000000"/>
          <w:sz w:val="28"/>
          <w:szCs w:val="28"/>
          <w:lang w:eastAsia="en-US"/>
        </w:rPr>
      </w:pPr>
    </w:p>
    <w:p w:rsidR="00C379D5" w:rsidRPr="00C379D5" w:rsidRDefault="00C379D5" w:rsidP="00C379D5">
      <w:pPr>
        <w:autoSpaceDE w:val="0"/>
        <w:autoSpaceDN w:val="0"/>
        <w:adjustRightInd w:val="0"/>
        <w:ind w:firstLine="540"/>
        <w:jc w:val="center"/>
        <w:rPr>
          <w:rFonts w:eastAsia="Calibri"/>
          <w:color w:val="000000"/>
          <w:sz w:val="28"/>
          <w:szCs w:val="28"/>
          <w:lang w:eastAsia="en-US"/>
        </w:rPr>
      </w:pPr>
    </w:p>
    <w:p w:rsidR="00C379D5" w:rsidRPr="00C379D5" w:rsidRDefault="00C379D5" w:rsidP="00C379D5">
      <w:pPr>
        <w:autoSpaceDE w:val="0"/>
        <w:autoSpaceDN w:val="0"/>
        <w:adjustRightInd w:val="0"/>
        <w:ind w:firstLine="540"/>
        <w:jc w:val="center"/>
        <w:rPr>
          <w:rFonts w:eastAsia="Calibri"/>
          <w:color w:val="000000"/>
          <w:sz w:val="28"/>
          <w:szCs w:val="28"/>
          <w:lang w:eastAsia="en-US"/>
        </w:rPr>
      </w:pPr>
      <w:r w:rsidRPr="00C379D5">
        <w:rPr>
          <w:rFonts w:eastAsia="Calibri"/>
          <w:color w:val="000000"/>
          <w:sz w:val="28"/>
          <w:szCs w:val="28"/>
          <w:lang w:eastAsia="en-US"/>
        </w:rPr>
        <w:lastRenderedPageBreak/>
        <w:t>Подпрограмма I</w:t>
      </w:r>
      <w:r w:rsidRPr="00C379D5">
        <w:rPr>
          <w:rFonts w:eastAsia="Calibri"/>
          <w:color w:val="000000"/>
          <w:sz w:val="28"/>
          <w:szCs w:val="28"/>
          <w:lang w:val="en-US" w:eastAsia="en-US"/>
        </w:rPr>
        <w:t>I</w:t>
      </w:r>
      <w:r w:rsidRPr="00C379D5">
        <w:rPr>
          <w:rFonts w:eastAsia="Calibri"/>
          <w:color w:val="000000"/>
          <w:sz w:val="28"/>
          <w:szCs w:val="28"/>
          <w:lang w:eastAsia="en-US"/>
        </w:rPr>
        <w:t>I «Развитие малого и среднего предпринимательства»</w:t>
      </w:r>
    </w:p>
    <w:p w:rsidR="00C379D5" w:rsidRPr="00C379D5" w:rsidRDefault="00C379D5" w:rsidP="00C379D5">
      <w:pPr>
        <w:autoSpaceDE w:val="0"/>
        <w:autoSpaceDN w:val="0"/>
        <w:adjustRightInd w:val="0"/>
        <w:ind w:firstLine="540"/>
        <w:jc w:val="center"/>
        <w:rPr>
          <w:rFonts w:eastAsia="Calibri"/>
          <w:b/>
          <w:i/>
          <w:color w:val="000000"/>
          <w:sz w:val="28"/>
          <w:szCs w:val="28"/>
          <w:lang w:eastAsia="en-US"/>
        </w:rPr>
      </w:pP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64"/>
        <w:gridCol w:w="1447"/>
        <w:gridCol w:w="3827"/>
        <w:gridCol w:w="255"/>
        <w:gridCol w:w="2864"/>
        <w:gridCol w:w="2977"/>
      </w:tblGrid>
      <w:tr w:rsidR="00C379D5" w:rsidRPr="00C379D5" w:rsidTr="001266FC">
        <w:trPr>
          <w:trHeight w:val="276"/>
        </w:trPr>
        <w:tc>
          <w:tcPr>
            <w:tcW w:w="738"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w:t>
            </w:r>
          </w:p>
          <w:p w:rsidR="00C379D5" w:rsidRPr="00C379D5" w:rsidRDefault="00C379D5" w:rsidP="00C379D5">
            <w:pPr>
              <w:widowControl w:val="0"/>
              <w:autoSpaceDE w:val="0"/>
              <w:autoSpaceDN w:val="0"/>
              <w:adjustRightInd w:val="0"/>
              <w:jc w:val="center"/>
              <w:rPr>
                <w:sz w:val="20"/>
                <w:szCs w:val="20"/>
              </w:rPr>
            </w:pPr>
            <w:proofErr w:type="gramStart"/>
            <w:r w:rsidRPr="00C379D5">
              <w:rPr>
                <w:sz w:val="20"/>
                <w:szCs w:val="20"/>
              </w:rPr>
              <w:t>п</w:t>
            </w:r>
            <w:proofErr w:type="gramEnd"/>
            <w:r w:rsidRPr="00C379D5">
              <w:rPr>
                <w:sz w:val="20"/>
                <w:szCs w:val="20"/>
              </w:rPr>
              <w:t>/п</w:t>
            </w:r>
          </w:p>
        </w:tc>
        <w:tc>
          <w:tcPr>
            <w:tcW w:w="2664"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Наименование показателя</w:t>
            </w:r>
          </w:p>
        </w:tc>
        <w:tc>
          <w:tcPr>
            <w:tcW w:w="144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Единица измерения</w:t>
            </w:r>
          </w:p>
        </w:tc>
        <w:tc>
          <w:tcPr>
            <w:tcW w:w="382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 xml:space="preserve">Методика расчета показателя </w:t>
            </w:r>
          </w:p>
        </w:tc>
        <w:tc>
          <w:tcPr>
            <w:tcW w:w="3119" w:type="dxa"/>
            <w:gridSpan w:val="2"/>
          </w:tcPr>
          <w:p w:rsidR="00C379D5" w:rsidRPr="00C379D5" w:rsidRDefault="00C379D5" w:rsidP="00C379D5">
            <w:pPr>
              <w:widowControl w:val="0"/>
              <w:autoSpaceDE w:val="0"/>
              <w:autoSpaceDN w:val="0"/>
              <w:adjustRightInd w:val="0"/>
              <w:jc w:val="center"/>
              <w:rPr>
                <w:sz w:val="20"/>
                <w:szCs w:val="20"/>
              </w:rPr>
            </w:pPr>
            <w:r w:rsidRPr="00C379D5">
              <w:rPr>
                <w:sz w:val="20"/>
                <w:szCs w:val="20"/>
              </w:rPr>
              <w:t>Источник данных</w:t>
            </w:r>
          </w:p>
        </w:tc>
        <w:tc>
          <w:tcPr>
            <w:tcW w:w="2977" w:type="dxa"/>
            <w:tcBorders>
              <w:right w:val="single" w:sz="4" w:space="0" w:color="auto"/>
            </w:tcBorders>
          </w:tcPr>
          <w:p w:rsidR="00C379D5" w:rsidRPr="00C379D5" w:rsidRDefault="00C379D5" w:rsidP="00C379D5">
            <w:pPr>
              <w:widowControl w:val="0"/>
              <w:autoSpaceDE w:val="0"/>
              <w:autoSpaceDN w:val="0"/>
              <w:adjustRightInd w:val="0"/>
              <w:jc w:val="center"/>
              <w:rPr>
                <w:sz w:val="20"/>
                <w:szCs w:val="20"/>
              </w:rPr>
            </w:pPr>
            <w:r w:rsidRPr="00C379D5">
              <w:rPr>
                <w:sz w:val="20"/>
                <w:szCs w:val="20"/>
              </w:rPr>
              <w:t>Период представления отчетности</w:t>
            </w:r>
          </w:p>
        </w:tc>
      </w:tr>
      <w:tr w:rsidR="00C379D5" w:rsidRPr="00C379D5" w:rsidTr="001266FC">
        <w:trPr>
          <w:trHeight w:val="28"/>
        </w:trPr>
        <w:tc>
          <w:tcPr>
            <w:tcW w:w="738"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1</w:t>
            </w:r>
          </w:p>
        </w:tc>
        <w:tc>
          <w:tcPr>
            <w:tcW w:w="2664"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2</w:t>
            </w:r>
          </w:p>
        </w:tc>
        <w:tc>
          <w:tcPr>
            <w:tcW w:w="144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3</w:t>
            </w:r>
          </w:p>
        </w:tc>
        <w:tc>
          <w:tcPr>
            <w:tcW w:w="382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4</w:t>
            </w:r>
          </w:p>
        </w:tc>
        <w:tc>
          <w:tcPr>
            <w:tcW w:w="3119" w:type="dxa"/>
            <w:gridSpan w:val="2"/>
          </w:tcPr>
          <w:p w:rsidR="00C379D5" w:rsidRPr="00C379D5" w:rsidRDefault="00C379D5" w:rsidP="00C379D5">
            <w:pPr>
              <w:widowControl w:val="0"/>
              <w:autoSpaceDE w:val="0"/>
              <w:autoSpaceDN w:val="0"/>
              <w:adjustRightInd w:val="0"/>
              <w:jc w:val="center"/>
              <w:rPr>
                <w:sz w:val="20"/>
                <w:szCs w:val="20"/>
              </w:rPr>
            </w:pPr>
            <w:r w:rsidRPr="00C379D5">
              <w:rPr>
                <w:sz w:val="20"/>
                <w:szCs w:val="20"/>
              </w:rPr>
              <w:t>5</w:t>
            </w:r>
          </w:p>
        </w:tc>
        <w:tc>
          <w:tcPr>
            <w:tcW w:w="2977" w:type="dxa"/>
          </w:tcPr>
          <w:p w:rsidR="00C379D5" w:rsidRPr="00C379D5" w:rsidRDefault="00C379D5" w:rsidP="00C379D5">
            <w:pPr>
              <w:widowControl w:val="0"/>
              <w:autoSpaceDE w:val="0"/>
              <w:autoSpaceDN w:val="0"/>
              <w:adjustRightInd w:val="0"/>
              <w:jc w:val="center"/>
              <w:rPr>
                <w:sz w:val="20"/>
                <w:szCs w:val="20"/>
              </w:rPr>
            </w:pPr>
            <w:r w:rsidRPr="00C379D5">
              <w:rPr>
                <w:sz w:val="20"/>
                <w:szCs w:val="20"/>
              </w:rPr>
              <w:t>6</w:t>
            </w:r>
          </w:p>
        </w:tc>
      </w:tr>
      <w:tr w:rsidR="00C379D5" w:rsidRPr="00C379D5" w:rsidTr="001266FC">
        <w:trPr>
          <w:trHeight w:val="250"/>
        </w:trPr>
        <w:tc>
          <w:tcPr>
            <w:tcW w:w="738" w:type="dxa"/>
          </w:tcPr>
          <w:p w:rsidR="00C379D5" w:rsidRPr="00C379D5" w:rsidRDefault="00C379D5" w:rsidP="00C379D5">
            <w:pPr>
              <w:widowControl w:val="0"/>
              <w:autoSpaceDE w:val="0"/>
              <w:autoSpaceDN w:val="0"/>
              <w:adjustRightInd w:val="0"/>
              <w:jc w:val="center"/>
            </w:pPr>
            <w:r w:rsidRPr="00C379D5">
              <w:t>1</w:t>
            </w:r>
          </w:p>
        </w:tc>
        <w:tc>
          <w:tcPr>
            <w:tcW w:w="2664" w:type="dxa"/>
          </w:tcPr>
          <w:p w:rsidR="00C379D5" w:rsidRPr="00C379D5" w:rsidRDefault="00C379D5" w:rsidP="00C379D5">
            <w:pPr>
              <w:widowControl w:val="0"/>
              <w:autoSpaceDE w:val="0"/>
              <w:autoSpaceDN w:val="0"/>
              <w:adjustRightInd w:val="0"/>
              <w:jc w:val="both"/>
              <w:rPr>
                <w:i/>
                <w:sz w:val="20"/>
                <w:szCs w:val="18"/>
              </w:rPr>
            </w:pPr>
            <w:r w:rsidRPr="00C379D5">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Pr>
          <w:p w:rsidR="00C379D5" w:rsidRPr="00C379D5" w:rsidRDefault="00C379D5" w:rsidP="00C379D5">
            <w:pPr>
              <w:widowControl w:val="0"/>
              <w:autoSpaceDE w:val="0"/>
              <w:autoSpaceDN w:val="0"/>
              <w:adjustRightInd w:val="0"/>
              <w:jc w:val="center"/>
              <w:rPr>
                <w:rFonts w:eastAsia="Calibri"/>
                <w:i/>
                <w:sz w:val="18"/>
                <w:szCs w:val="18"/>
                <w:lang w:eastAsia="en-US"/>
              </w:rPr>
            </w:pPr>
            <w:r w:rsidRPr="00C379D5">
              <w:rPr>
                <w:rFonts w:eastAsia="Calibri"/>
                <w:i/>
                <w:sz w:val="18"/>
                <w:szCs w:val="18"/>
                <w:lang w:eastAsia="en-US"/>
              </w:rPr>
              <w:br/>
            </w:r>
          </w:p>
          <w:p w:rsidR="00C379D5" w:rsidRPr="00C379D5" w:rsidRDefault="00C379D5" w:rsidP="00C379D5">
            <w:pPr>
              <w:widowControl w:val="0"/>
              <w:autoSpaceDE w:val="0"/>
              <w:autoSpaceDN w:val="0"/>
              <w:adjustRightInd w:val="0"/>
              <w:jc w:val="center"/>
              <w:rPr>
                <w:sz w:val="18"/>
                <w:szCs w:val="18"/>
              </w:rPr>
            </w:pPr>
            <w:r w:rsidRPr="00C379D5">
              <w:rPr>
                <w:rFonts w:eastAsia="Calibri"/>
                <w:sz w:val="18"/>
                <w:szCs w:val="18"/>
                <w:lang w:eastAsia="en-US"/>
              </w:rPr>
              <w:t>процент</w:t>
            </w:r>
          </w:p>
        </w:tc>
        <w:tc>
          <w:tcPr>
            <w:tcW w:w="4082" w:type="dxa"/>
            <w:gridSpan w:val="2"/>
          </w:tcPr>
          <w:p w:rsidR="00C379D5" w:rsidRPr="00C379D5" w:rsidRDefault="00C379D5" w:rsidP="00C379D5">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rsidR="00C379D5" w:rsidRPr="00C379D5" w:rsidRDefault="00C379D5" w:rsidP="00C379D5">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sidRPr="00C379D5">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sidRPr="00C379D5">
              <w:rPr>
                <w:sz w:val="18"/>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sidRPr="00C379D5">
              <w:rPr>
                <w:sz w:val="18"/>
                <w:szCs w:val="18"/>
              </w:rPr>
              <w:t xml:space="preserve"> </w:t>
            </w:r>
            <w:proofErr w:type="gramStart"/>
            <w:r w:rsidRPr="00C379D5">
              <w:rPr>
                <w:sz w:val="18"/>
                <w:szCs w:val="18"/>
              </w:rPr>
              <w:t>–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roofErr w:type="gramEnd"/>
          </w:p>
          <w:p w:rsidR="00C379D5" w:rsidRPr="00C379D5" w:rsidRDefault="00C379D5" w:rsidP="00C379D5">
            <w:pPr>
              <w:widowControl w:val="0"/>
              <w:autoSpaceDE w:val="0"/>
              <w:autoSpaceDN w:val="0"/>
              <w:adjustRightInd w:val="0"/>
              <w:jc w:val="both"/>
              <w:rPr>
                <w:sz w:val="18"/>
                <w:szCs w:val="18"/>
              </w:rPr>
            </w:pPr>
          </w:p>
          <w:p w:rsidR="00C379D5" w:rsidRPr="00C379D5" w:rsidRDefault="00C379D5" w:rsidP="00C379D5">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sidRPr="00C379D5">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C379D5" w:rsidRPr="00C379D5" w:rsidRDefault="00C379D5" w:rsidP="00C379D5">
            <w:pPr>
              <w:widowControl w:val="0"/>
              <w:autoSpaceDE w:val="0"/>
              <w:autoSpaceDN w:val="0"/>
              <w:adjustRightInd w:val="0"/>
              <w:jc w:val="both"/>
              <w:rPr>
                <w:sz w:val="18"/>
                <w:szCs w:val="18"/>
              </w:rPr>
            </w:pPr>
          </w:p>
        </w:tc>
        <w:tc>
          <w:tcPr>
            <w:tcW w:w="2864"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 xml:space="preserve">Единый реестр субъектов малого и среднего предпринимательства Федеральной налоговой службы России; </w:t>
            </w:r>
          </w:p>
          <w:p w:rsidR="00C379D5" w:rsidRPr="00C379D5" w:rsidRDefault="00C379D5" w:rsidP="00C379D5">
            <w:pPr>
              <w:widowControl w:val="0"/>
              <w:autoSpaceDE w:val="0"/>
              <w:autoSpaceDN w:val="0"/>
              <w:adjustRightInd w:val="0"/>
              <w:jc w:val="both"/>
              <w:rPr>
                <w:sz w:val="18"/>
                <w:szCs w:val="18"/>
              </w:rPr>
            </w:pPr>
            <w:r w:rsidRPr="00C379D5">
              <w:rPr>
                <w:sz w:val="18"/>
                <w:szCs w:val="18"/>
              </w:rPr>
              <w:t>Федеральное статистическое наблюдение по формам</w:t>
            </w:r>
          </w:p>
          <w:p w:rsidR="00C379D5" w:rsidRPr="00C379D5" w:rsidRDefault="00C379D5" w:rsidP="00C379D5">
            <w:pPr>
              <w:widowControl w:val="0"/>
              <w:autoSpaceDE w:val="0"/>
              <w:autoSpaceDN w:val="0"/>
              <w:adjustRightInd w:val="0"/>
              <w:jc w:val="both"/>
              <w:rPr>
                <w:sz w:val="18"/>
                <w:szCs w:val="18"/>
              </w:rPr>
            </w:pPr>
            <w:r w:rsidRPr="00C379D5">
              <w:rPr>
                <w:sz w:val="18"/>
                <w:szCs w:val="18"/>
              </w:rPr>
              <w:t xml:space="preserve">- № П-4 «Сведения о численности и заработной плате работников» </w:t>
            </w:r>
          </w:p>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t xml:space="preserve">- № 1-Т «Сведения о численности и заработной плате работников»  </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годовая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2</w:t>
            </w:r>
          </w:p>
        </w:tc>
        <w:tc>
          <w:tcPr>
            <w:tcW w:w="2664" w:type="dxa"/>
          </w:tcPr>
          <w:p w:rsidR="00C379D5" w:rsidRPr="00C379D5" w:rsidRDefault="00C379D5" w:rsidP="00C379D5">
            <w:pPr>
              <w:rPr>
                <w:sz w:val="20"/>
                <w:szCs w:val="18"/>
                <w:lang w:eastAsia="en-US"/>
              </w:rPr>
            </w:pPr>
            <w:r w:rsidRPr="00C379D5">
              <w:rPr>
                <w:sz w:val="20"/>
                <w:szCs w:val="18"/>
                <w:lang w:eastAsia="en-US"/>
              </w:rPr>
              <w:t>Число субъектов МСП в расчете на 10 тыс. человек населения</w:t>
            </w:r>
          </w:p>
          <w:p w:rsidR="00C379D5" w:rsidRPr="00C379D5" w:rsidRDefault="00C379D5" w:rsidP="00C379D5">
            <w:pPr>
              <w:widowControl w:val="0"/>
              <w:autoSpaceDE w:val="0"/>
              <w:autoSpaceDN w:val="0"/>
              <w:adjustRightInd w:val="0"/>
              <w:jc w:val="both"/>
              <w:rPr>
                <w:sz w:val="20"/>
                <w:szCs w:val="18"/>
              </w:rPr>
            </w:pP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единиц</w:t>
            </w:r>
          </w:p>
        </w:tc>
        <w:tc>
          <w:tcPr>
            <w:tcW w:w="4082" w:type="dxa"/>
            <w:gridSpan w:val="2"/>
          </w:tcPr>
          <w:p w:rsidR="00C379D5" w:rsidRPr="00C379D5" w:rsidRDefault="00C379D5" w:rsidP="00C379D5">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rsidR="00C379D5" w:rsidRPr="00C379D5" w:rsidRDefault="00C379D5" w:rsidP="00C379D5">
            <w:pPr>
              <w:rPr>
                <w:sz w:val="18"/>
                <w:szCs w:val="18"/>
              </w:rPr>
            </w:pPr>
          </w:p>
          <w:p w:rsidR="00C379D5" w:rsidRPr="00C379D5" w:rsidRDefault="00C379D5" w:rsidP="00C379D5">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C379D5">
              <w:rPr>
                <w:sz w:val="18"/>
                <w:szCs w:val="18"/>
              </w:rPr>
              <w:t xml:space="preserve"> - </w:t>
            </w:r>
            <w:r w:rsidRPr="00C379D5">
              <w:rPr>
                <w:sz w:val="18"/>
                <w:szCs w:val="18"/>
                <w:lang w:eastAsia="en-US"/>
              </w:rPr>
              <w:t>число субъектов малого и среднего предпринимательства в расчете на 10 тыс. человек населения, единиц;</w:t>
            </w:r>
          </w:p>
          <w:p w:rsidR="00C379D5" w:rsidRPr="00C379D5" w:rsidRDefault="00C379D5" w:rsidP="00C379D5">
            <w:pPr>
              <w:jc w:val="both"/>
              <w:rPr>
                <w:sz w:val="18"/>
                <w:szCs w:val="18"/>
                <w:lang w:eastAsia="en-US"/>
              </w:rPr>
            </w:pPr>
          </w:p>
          <w:p w:rsidR="00C379D5" w:rsidRPr="00C379D5" w:rsidRDefault="00C379D5" w:rsidP="00C379D5">
            <w:pPr>
              <w:jc w:val="both"/>
              <w:rPr>
                <w:sz w:val="18"/>
                <w:szCs w:val="18"/>
              </w:rPr>
            </w:pPr>
            <m:oMath>
              <m:r>
                <w:rPr>
                  <w:rFonts w:ascii="Cambria Math" w:hAnsi="Cambria Math"/>
                  <w:sz w:val="18"/>
                  <w:szCs w:val="18"/>
                </w:rPr>
                <m:t>Чсмсп</m:t>
              </m:r>
            </m:oMath>
            <w:r w:rsidRPr="00C379D5">
              <w:rPr>
                <w:sz w:val="18"/>
                <w:szCs w:val="18"/>
              </w:rPr>
              <w:t xml:space="preserve"> -  число субъектов малого и среднего предпринимательства (включая </w:t>
            </w:r>
            <w:r w:rsidRPr="00C379D5">
              <w:rPr>
                <w:sz w:val="18"/>
                <w:szCs w:val="18"/>
              </w:rPr>
              <w:lastRenderedPageBreak/>
              <w:t>микропредприятия) – юридических лиц и индивидуальных предпринимателей, единиц;</w:t>
            </w:r>
          </w:p>
          <w:p w:rsidR="00C379D5" w:rsidRPr="00C379D5" w:rsidRDefault="00C379D5" w:rsidP="00C379D5">
            <w:pPr>
              <w:jc w:val="both"/>
              <w:rPr>
                <w:sz w:val="18"/>
                <w:szCs w:val="18"/>
              </w:rPr>
            </w:pPr>
          </w:p>
          <w:p w:rsidR="00C379D5" w:rsidRPr="00C379D5" w:rsidRDefault="00C379D5" w:rsidP="00C379D5">
            <w:pPr>
              <w:jc w:val="both"/>
              <w:rPr>
                <w:sz w:val="18"/>
                <w:szCs w:val="18"/>
                <w:lang w:eastAsia="en-US"/>
              </w:rPr>
            </w:pPr>
            <m:oMath>
              <m:r>
                <w:rPr>
                  <w:rFonts w:ascii="Cambria Math" w:hAnsi="Cambria Math"/>
                  <w:sz w:val="18"/>
                  <w:szCs w:val="18"/>
                </w:rPr>
                <m:t>Чнас</m:t>
              </m:r>
            </m:oMath>
            <w:r w:rsidRPr="00C379D5">
              <w:rPr>
                <w:sz w:val="18"/>
                <w:szCs w:val="18"/>
              </w:rPr>
              <w:t xml:space="preserve"> – численность постоянного населения на начало следующего за </w:t>
            </w:r>
            <w:proofErr w:type="gramStart"/>
            <w:r w:rsidRPr="00C379D5">
              <w:rPr>
                <w:sz w:val="18"/>
                <w:szCs w:val="18"/>
              </w:rPr>
              <w:t>отчетным</w:t>
            </w:r>
            <w:proofErr w:type="gramEnd"/>
            <w:r w:rsidRPr="00C379D5">
              <w:rPr>
                <w:sz w:val="18"/>
                <w:szCs w:val="18"/>
              </w:rPr>
              <w:t xml:space="preserve"> года (расчетные данные территориальных органов Федеральной службы государственной статистики)</w:t>
            </w:r>
          </w:p>
          <w:p w:rsidR="00C379D5" w:rsidRPr="00C379D5" w:rsidRDefault="00C379D5" w:rsidP="00C379D5">
            <w:pPr>
              <w:jc w:val="both"/>
              <w:rPr>
                <w:sz w:val="18"/>
                <w:szCs w:val="18"/>
                <w:lang w:eastAsia="en-US"/>
              </w:rPr>
            </w:pPr>
          </w:p>
          <w:p w:rsidR="00C379D5" w:rsidRPr="00C379D5" w:rsidRDefault="00C379D5" w:rsidP="00C379D5">
            <w:pPr>
              <w:rPr>
                <w:sz w:val="18"/>
                <w:szCs w:val="18"/>
              </w:rPr>
            </w:pPr>
          </w:p>
        </w:tc>
        <w:tc>
          <w:tcPr>
            <w:tcW w:w="2864"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lastRenderedPageBreak/>
              <w:t>Единый реестр субъектов малого и среднего предпринимательства Федеральной налоговой службы России;</w:t>
            </w:r>
          </w:p>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t>Итоги Всероссийской переписи населения, ежегодные данные текущего учета населения</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годовая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lastRenderedPageBreak/>
              <w:t>3</w:t>
            </w:r>
          </w:p>
        </w:tc>
        <w:tc>
          <w:tcPr>
            <w:tcW w:w="2664" w:type="dxa"/>
          </w:tcPr>
          <w:p w:rsidR="00C379D5" w:rsidRPr="00C379D5" w:rsidRDefault="00C379D5" w:rsidP="00C379D5">
            <w:pPr>
              <w:widowControl w:val="0"/>
              <w:autoSpaceDE w:val="0"/>
              <w:autoSpaceDN w:val="0"/>
              <w:adjustRightInd w:val="0"/>
              <w:jc w:val="both"/>
              <w:rPr>
                <w:sz w:val="20"/>
                <w:szCs w:val="18"/>
              </w:rPr>
            </w:pPr>
            <w:r w:rsidRPr="00C379D5">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единиц</w:t>
            </w:r>
          </w:p>
        </w:tc>
        <w:tc>
          <w:tcPr>
            <w:tcW w:w="4082" w:type="dxa"/>
            <w:gridSpan w:val="2"/>
          </w:tcPr>
          <w:p w:rsidR="00C379D5" w:rsidRPr="00C379D5" w:rsidRDefault="001351EA" w:rsidP="00C379D5">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C379D5" w:rsidRPr="00C379D5">
              <w:rPr>
                <w:rFonts w:eastAsia="Calibri"/>
                <w:sz w:val="18"/>
                <w:szCs w:val="18"/>
                <w:lang w:eastAsia="en-US"/>
              </w:rPr>
              <w:t xml:space="preserve"> </w:t>
            </w:r>
          </w:p>
          <w:p w:rsidR="00C379D5" w:rsidRPr="00C379D5" w:rsidRDefault="00C379D5" w:rsidP="00C379D5">
            <w:pPr>
              <w:widowControl w:val="0"/>
              <w:tabs>
                <w:tab w:val="left" w:pos="6635"/>
              </w:tabs>
              <w:snapToGrid w:val="0"/>
              <w:jc w:val="center"/>
              <w:rPr>
                <w:rFonts w:eastAsia="Calibri"/>
                <w:sz w:val="18"/>
                <w:szCs w:val="18"/>
                <w:lang w:eastAsia="en-US"/>
              </w:rPr>
            </w:pPr>
          </w:p>
          <w:p w:rsidR="00C379D5" w:rsidRPr="00C379D5" w:rsidRDefault="00C379D5" w:rsidP="00C379D5">
            <w:pPr>
              <w:tabs>
                <w:tab w:val="left" w:pos="6635"/>
              </w:tabs>
              <w:jc w:val="both"/>
              <w:rPr>
                <w:rFonts w:eastAsia="Calibri"/>
                <w:sz w:val="18"/>
                <w:szCs w:val="18"/>
                <w:lang w:eastAsia="en-US"/>
              </w:rPr>
            </w:pPr>
            <w:proofErr w:type="spellStart"/>
            <w:r w:rsidRPr="00C379D5">
              <w:rPr>
                <w:rFonts w:eastAsia="Calibri"/>
                <w:sz w:val="18"/>
                <w:szCs w:val="18"/>
                <w:lang w:eastAsia="en-US"/>
              </w:rPr>
              <w:t>Пр</w:t>
            </w:r>
            <w:r w:rsidRPr="00C379D5">
              <w:rPr>
                <w:rFonts w:eastAsia="Calibri"/>
                <w:sz w:val="18"/>
                <w:szCs w:val="18"/>
                <w:vertAlign w:val="subscript"/>
                <w:lang w:eastAsia="en-US"/>
              </w:rPr>
              <w:t>к</w:t>
            </w:r>
            <w:proofErr w:type="spellEnd"/>
            <w:r w:rsidRPr="00C379D5">
              <w:rPr>
                <w:rFonts w:eastAsia="Calibri"/>
                <w:sz w:val="18"/>
                <w:szCs w:val="18"/>
                <w:vertAlign w:val="subscript"/>
                <w:lang w:eastAsia="en-US"/>
              </w:rPr>
              <w:t xml:space="preserve">  </w:t>
            </w:r>
            <w:r w:rsidRPr="00C379D5">
              <w:rPr>
                <w:sz w:val="18"/>
                <w:szCs w:val="18"/>
              </w:rPr>
              <w:t xml:space="preserve">– </w:t>
            </w:r>
            <w:r w:rsidRPr="00C379D5">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C379D5" w:rsidRPr="00C379D5" w:rsidRDefault="00C379D5" w:rsidP="00C379D5">
            <w:pPr>
              <w:tabs>
                <w:tab w:val="left" w:pos="6635"/>
              </w:tabs>
              <w:jc w:val="both"/>
              <w:rPr>
                <w:rFonts w:eastAsia="Calibri"/>
                <w:sz w:val="18"/>
                <w:szCs w:val="18"/>
                <w:lang w:eastAsia="en-US"/>
              </w:rPr>
            </w:pPr>
          </w:p>
          <w:p w:rsidR="00C379D5" w:rsidRPr="00C379D5" w:rsidRDefault="00C379D5" w:rsidP="00C379D5">
            <w:pPr>
              <w:tabs>
                <w:tab w:val="left" w:pos="6635"/>
              </w:tabs>
              <w:jc w:val="both"/>
              <w:rPr>
                <w:rFonts w:eastAsia="Calibri"/>
                <w:sz w:val="18"/>
                <w:szCs w:val="18"/>
                <w:lang w:eastAsia="en-US"/>
              </w:rPr>
            </w:pPr>
            <w:r w:rsidRPr="00C379D5">
              <w:rPr>
                <w:rFonts w:eastAsia="Calibri"/>
                <w:sz w:val="18"/>
                <w:szCs w:val="18"/>
                <w:lang w:eastAsia="en-US"/>
              </w:rPr>
              <w:t>К</w:t>
            </w:r>
            <w:proofErr w:type="gramStart"/>
            <w:r w:rsidRPr="00C379D5">
              <w:rPr>
                <w:rFonts w:eastAsia="Calibri"/>
                <w:sz w:val="18"/>
                <w:szCs w:val="18"/>
                <w:vertAlign w:val="subscript"/>
                <w:lang w:val="en-US" w:eastAsia="en-US"/>
              </w:rPr>
              <w:t>t</w:t>
            </w:r>
            <w:proofErr w:type="gramEnd"/>
            <w:r w:rsidRPr="00C379D5">
              <w:rPr>
                <w:rFonts w:eastAsia="Calibri"/>
                <w:sz w:val="18"/>
                <w:szCs w:val="18"/>
                <w:lang w:eastAsia="en-US"/>
              </w:rPr>
              <w:t xml:space="preserve"> </w:t>
            </w:r>
            <w:r w:rsidRPr="00C379D5">
              <w:rPr>
                <w:sz w:val="18"/>
                <w:szCs w:val="18"/>
              </w:rPr>
              <w:t xml:space="preserve">– </w:t>
            </w:r>
            <w:r w:rsidRPr="00C379D5">
              <w:rPr>
                <w:rFonts w:eastAsia="Calibri"/>
                <w:sz w:val="18"/>
                <w:szCs w:val="18"/>
                <w:lang w:eastAsia="en-US"/>
              </w:rPr>
              <w:t xml:space="preserve">количество средних, малых предприятий, </w:t>
            </w:r>
            <w:proofErr w:type="spellStart"/>
            <w:r w:rsidRPr="00C379D5">
              <w:rPr>
                <w:rFonts w:eastAsia="Calibri"/>
                <w:sz w:val="18"/>
                <w:szCs w:val="18"/>
                <w:lang w:eastAsia="en-US"/>
              </w:rPr>
              <w:t>микропредприятий</w:t>
            </w:r>
            <w:proofErr w:type="spellEnd"/>
            <w:r w:rsidRPr="00C379D5">
              <w:rPr>
                <w:rFonts w:eastAsia="Calibri"/>
                <w:sz w:val="18"/>
                <w:szCs w:val="18"/>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C379D5" w:rsidRPr="00C379D5" w:rsidRDefault="00C379D5" w:rsidP="00C379D5">
            <w:pPr>
              <w:tabs>
                <w:tab w:val="left" w:pos="6635"/>
              </w:tabs>
              <w:jc w:val="both"/>
              <w:rPr>
                <w:rFonts w:eastAsia="Calibri"/>
                <w:sz w:val="18"/>
                <w:szCs w:val="18"/>
                <w:lang w:eastAsia="en-US"/>
              </w:rPr>
            </w:pPr>
          </w:p>
          <w:p w:rsidR="00C379D5" w:rsidRPr="00C379D5" w:rsidRDefault="00C379D5" w:rsidP="00C379D5">
            <w:pPr>
              <w:tabs>
                <w:tab w:val="left" w:pos="6635"/>
              </w:tabs>
              <w:jc w:val="both"/>
              <w:rPr>
                <w:rFonts w:eastAsia="Calibri"/>
                <w:sz w:val="18"/>
                <w:szCs w:val="18"/>
                <w:lang w:eastAsia="en-US"/>
              </w:rPr>
            </w:pPr>
            <w:r w:rsidRPr="00C379D5">
              <w:rPr>
                <w:rFonts w:eastAsia="Calibri"/>
                <w:sz w:val="18"/>
                <w:szCs w:val="18"/>
                <w:lang w:eastAsia="en-US"/>
              </w:rPr>
              <w:t>К</w:t>
            </w:r>
            <w:r w:rsidRPr="00C379D5">
              <w:rPr>
                <w:rFonts w:eastAsia="Calibri"/>
                <w:sz w:val="18"/>
                <w:szCs w:val="18"/>
                <w:vertAlign w:val="subscript"/>
                <w:lang w:val="en-US" w:eastAsia="en-US"/>
              </w:rPr>
              <w:t>t</w:t>
            </w:r>
            <w:r w:rsidRPr="00C379D5">
              <w:rPr>
                <w:rFonts w:eastAsia="Calibri"/>
                <w:sz w:val="18"/>
                <w:szCs w:val="18"/>
                <w:vertAlign w:val="subscript"/>
                <w:lang w:eastAsia="en-US"/>
              </w:rPr>
              <w:t xml:space="preserve">-1 </w:t>
            </w:r>
            <w:r w:rsidRPr="00C379D5">
              <w:rPr>
                <w:sz w:val="18"/>
                <w:szCs w:val="18"/>
              </w:rPr>
              <w:t xml:space="preserve">– </w:t>
            </w:r>
            <w:r w:rsidRPr="00C379D5">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rsidR="00C379D5" w:rsidRPr="00C379D5" w:rsidRDefault="00C379D5" w:rsidP="00C379D5">
            <w:pPr>
              <w:tabs>
                <w:tab w:val="left" w:pos="6635"/>
              </w:tabs>
              <w:jc w:val="both"/>
              <w:rPr>
                <w:rFonts w:eastAsia="Calibri"/>
                <w:sz w:val="18"/>
                <w:szCs w:val="18"/>
                <w:lang w:eastAsia="en-US"/>
              </w:rPr>
            </w:pPr>
          </w:p>
          <w:p w:rsidR="00C379D5" w:rsidRPr="00C379D5" w:rsidRDefault="001351EA" w:rsidP="00C379D5">
            <w:pPr>
              <w:tabs>
                <w:tab w:val="left" w:pos="6635"/>
              </w:tabs>
              <w:jc w:val="both"/>
              <w:rPr>
                <w:rFonts w:eastAsia="Calibri"/>
                <w:sz w:val="18"/>
                <w:szCs w:val="18"/>
                <w:lang w:eastAsia="en-US"/>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C379D5" w:rsidRPr="00C379D5">
              <w:rPr>
                <w:sz w:val="18"/>
                <w:szCs w:val="18"/>
                <w:lang w:eastAsia="en-US"/>
              </w:rPr>
              <w:t xml:space="preserve"> </w:t>
            </w:r>
            <w:r w:rsidR="00C379D5" w:rsidRPr="00C379D5">
              <w:rPr>
                <w:sz w:val="18"/>
                <w:szCs w:val="18"/>
              </w:rPr>
              <w:t>–</w:t>
            </w:r>
            <w:r w:rsidR="00C379D5" w:rsidRPr="00C379D5">
              <w:rPr>
                <w:sz w:val="18"/>
                <w:szCs w:val="18"/>
                <w:lang w:eastAsia="en-US"/>
              </w:rPr>
              <w:t xml:space="preserve"> </w:t>
            </w:r>
            <w:r w:rsidR="00C379D5" w:rsidRPr="00C379D5">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C379D5" w:rsidRPr="00C379D5">
              <w:rPr>
                <w:rFonts w:eastAsia="Calibri"/>
                <w:sz w:val="18"/>
                <w:szCs w:val="18"/>
                <w:lang w:eastAsia="en-US"/>
              </w:rPr>
              <w:br/>
              <w:t>в год по состоянию на 1 января отчетного года</w:t>
            </w:r>
          </w:p>
          <w:p w:rsidR="00C379D5" w:rsidRPr="00C379D5" w:rsidRDefault="00C379D5" w:rsidP="00C379D5">
            <w:pPr>
              <w:tabs>
                <w:tab w:val="left" w:pos="6635"/>
              </w:tabs>
              <w:jc w:val="both"/>
              <w:rPr>
                <w:rFonts w:eastAsia="Calibri"/>
                <w:sz w:val="18"/>
                <w:szCs w:val="18"/>
                <w:lang w:eastAsia="en-US"/>
              </w:rPr>
            </w:pPr>
          </w:p>
          <w:p w:rsidR="00C379D5" w:rsidRPr="00C379D5" w:rsidRDefault="00C379D5" w:rsidP="00C379D5">
            <w:pPr>
              <w:widowControl w:val="0"/>
              <w:autoSpaceDE w:val="0"/>
              <w:autoSpaceDN w:val="0"/>
              <w:adjustRightInd w:val="0"/>
              <w:jc w:val="both"/>
              <w:rPr>
                <w:sz w:val="18"/>
                <w:szCs w:val="18"/>
              </w:rPr>
            </w:pPr>
          </w:p>
        </w:tc>
        <w:tc>
          <w:tcPr>
            <w:tcW w:w="2864" w:type="dxa"/>
          </w:tcPr>
          <w:p w:rsidR="00C379D5" w:rsidRPr="00C379D5" w:rsidRDefault="00C379D5" w:rsidP="00C379D5">
            <w:pPr>
              <w:widowControl w:val="0"/>
              <w:autoSpaceDE w:val="0"/>
              <w:autoSpaceDN w:val="0"/>
              <w:adjustRightInd w:val="0"/>
              <w:jc w:val="both"/>
              <w:rPr>
                <w:sz w:val="18"/>
                <w:szCs w:val="18"/>
                <w:highlight w:val="yellow"/>
              </w:rPr>
            </w:pPr>
            <w:r w:rsidRPr="00C379D5">
              <w:rPr>
                <w:sz w:val="18"/>
                <w:szCs w:val="18"/>
              </w:rPr>
              <w:t>Единый реестр субъектов малого и среднего предпринимательства Федеральной налоговой службы России</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ежеквартальная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4</w:t>
            </w:r>
          </w:p>
        </w:tc>
        <w:tc>
          <w:tcPr>
            <w:tcW w:w="2664" w:type="dxa"/>
          </w:tcPr>
          <w:p w:rsidR="00C379D5" w:rsidRPr="00C379D5" w:rsidRDefault="00C379D5" w:rsidP="00C379D5">
            <w:pPr>
              <w:widowControl w:val="0"/>
              <w:autoSpaceDE w:val="0"/>
              <w:autoSpaceDN w:val="0"/>
              <w:rPr>
                <w:sz w:val="20"/>
                <w:szCs w:val="18"/>
              </w:rPr>
            </w:pPr>
            <w:r w:rsidRPr="00C379D5">
              <w:rPr>
                <w:sz w:val="20"/>
                <w:szCs w:val="18"/>
              </w:rPr>
              <w:t>Вновь созданные предприятия МСП в сфере производства или услуг</w:t>
            </w:r>
          </w:p>
          <w:p w:rsidR="00C379D5" w:rsidRPr="00C379D5" w:rsidRDefault="00C379D5" w:rsidP="00C379D5">
            <w:pPr>
              <w:widowControl w:val="0"/>
              <w:autoSpaceDE w:val="0"/>
              <w:autoSpaceDN w:val="0"/>
              <w:adjustRightInd w:val="0"/>
              <w:jc w:val="both"/>
              <w:rPr>
                <w:sz w:val="20"/>
                <w:szCs w:val="18"/>
              </w:rPr>
            </w:pP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единиц</w:t>
            </w:r>
          </w:p>
        </w:tc>
        <w:tc>
          <w:tcPr>
            <w:tcW w:w="4082" w:type="dxa"/>
            <w:gridSpan w:val="2"/>
          </w:tcPr>
          <w:p w:rsidR="00C379D5" w:rsidRPr="00C379D5" w:rsidRDefault="00C379D5" w:rsidP="00C379D5">
            <w:pPr>
              <w:widowControl w:val="0"/>
              <w:tabs>
                <w:tab w:val="left" w:pos="6635"/>
              </w:tabs>
              <w:snapToGrid w:val="0"/>
              <w:jc w:val="both"/>
              <w:rPr>
                <w:sz w:val="18"/>
                <w:szCs w:val="18"/>
                <w:lang w:eastAsia="en-US"/>
              </w:rPr>
            </w:pPr>
            <w:r w:rsidRPr="00C379D5">
              <w:rPr>
                <w:sz w:val="18"/>
                <w:szCs w:val="18"/>
                <w:lang w:eastAsia="en-US"/>
              </w:rPr>
              <w:t>Вновь созданные юридические лица в сфере производства и услуг</w:t>
            </w:r>
          </w:p>
        </w:tc>
        <w:tc>
          <w:tcPr>
            <w:tcW w:w="2864"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Единый реестр субъектов малого и среднего предпринимательства Федеральной налоговой службы России</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ежеквартальная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5</w:t>
            </w:r>
          </w:p>
        </w:tc>
        <w:tc>
          <w:tcPr>
            <w:tcW w:w="2664" w:type="dxa"/>
          </w:tcPr>
          <w:p w:rsidR="00C379D5" w:rsidRPr="00C379D5" w:rsidRDefault="00C379D5" w:rsidP="00C379D5">
            <w:pPr>
              <w:widowControl w:val="0"/>
              <w:autoSpaceDE w:val="0"/>
              <w:autoSpaceDN w:val="0"/>
              <w:adjustRightInd w:val="0"/>
              <w:jc w:val="both"/>
              <w:rPr>
                <w:sz w:val="20"/>
                <w:szCs w:val="18"/>
              </w:rPr>
            </w:pPr>
            <w:r w:rsidRPr="00C379D5">
              <w:rPr>
                <w:rFonts w:eastAsia="Calibri"/>
                <w:sz w:val="20"/>
                <w:szCs w:val="18"/>
                <w:lang w:eastAsia="en-US"/>
              </w:rPr>
              <w:t>Количество вновь созданных субъектов МСП участниками проекта</w:t>
            </w:r>
          </w:p>
          <w:p w:rsidR="00C379D5" w:rsidRPr="00C379D5" w:rsidRDefault="00C379D5" w:rsidP="00C379D5">
            <w:pPr>
              <w:widowControl w:val="0"/>
              <w:autoSpaceDE w:val="0"/>
              <w:autoSpaceDN w:val="0"/>
              <w:adjustRightInd w:val="0"/>
              <w:jc w:val="both"/>
              <w:rPr>
                <w:i/>
                <w:sz w:val="20"/>
                <w:szCs w:val="18"/>
              </w:rPr>
            </w:pP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тыс. единиц</w:t>
            </w:r>
          </w:p>
        </w:tc>
        <w:tc>
          <w:tcPr>
            <w:tcW w:w="4082" w:type="dxa"/>
            <w:gridSpan w:val="2"/>
          </w:tcPr>
          <w:p w:rsidR="00C379D5" w:rsidRPr="00C379D5" w:rsidRDefault="00C379D5" w:rsidP="00C379D5">
            <w:pPr>
              <w:widowControl w:val="0"/>
              <w:tabs>
                <w:tab w:val="left" w:pos="6635"/>
              </w:tabs>
              <w:snapToGrid w:val="0"/>
              <w:jc w:val="both"/>
              <w:rPr>
                <w:sz w:val="18"/>
                <w:szCs w:val="18"/>
                <w:lang w:eastAsia="en-US"/>
              </w:rPr>
            </w:pPr>
            <w:r w:rsidRPr="00C379D5">
              <w:rPr>
                <w:sz w:val="18"/>
                <w:szCs w:val="18"/>
                <w:lang w:eastAsia="en-US"/>
              </w:rPr>
              <w:t>Вновь созданные субъекты МСП, участвующие в Региональном проекте «Популяризация предпринимательства»</w:t>
            </w:r>
          </w:p>
        </w:tc>
        <w:tc>
          <w:tcPr>
            <w:tcW w:w="2864" w:type="dxa"/>
          </w:tcPr>
          <w:p w:rsidR="00C379D5" w:rsidRPr="00C379D5" w:rsidRDefault="00C379D5" w:rsidP="00C379D5">
            <w:pPr>
              <w:widowControl w:val="0"/>
              <w:autoSpaceDE w:val="0"/>
              <w:autoSpaceDN w:val="0"/>
              <w:adjustRightInd w:val="0"/>
              <w:jc w:val="both"/>
              <w:rPr>
                <w:sz w:val="18"/>
                <w:szCs w:val="18"/>
              </w:rPr>
            </w:pPr>
            <w:r w:rsidRPr="00C379D5">
              <w:rPr>
                <w:sz w:val="18"/>
                <w:szCs w:val="18"/>
              </w:rPr>
              <w:t>Единый реестр субъектов малого и среднего предпринимательства Федеральной налоговой службы России</w:t>
            </w: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t>ежеквартальная</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jc w:val="center"/>
            </w:pPr>
            <w:r w:rsidRPr="00C379D5">
              <w:t>6</w:t>
            </w:r>
          </w:p>
        </w:tc>
        <w:tc>
          <w:tcPr>
            <w:tcW w:w="2664" w:type="dxa"/>
          </w:tcPr>
          <w:p w:rsidR="00C379D5" w:rsidRPr="00C379D5" w:rsidRDefault="00C379D5" w:rsidP="00C379D5">
            <w:pPr>
              <w:rPr>
                <w:i/>
                <w:sz w:val="20"/>
                <w:szCs w:val="18"/>
              </w:rPr>
            </w:pPr>
            <w:r w:rsidRPr="00C379D5">
              <w:rPr>
                <w:rFonts w:eastAsia="Calibri"/>
                <w:sz w:val="20"/>
                <w:szCs w:val="18"/>
                <w:lang w:eastAsia="en-US"/>
              </w:rPr>
              <w:t xml:space="preserve">Численность занятых в сфере малого и среднего предпринимательства, включая индивидуальных </w:t>
            </w:r>
            <w:r w:rsidRPr="00C379D5">
              <w:rPr>
                <w:rFonts w:eastAsia="Calibri"/>
                <w:sz w:val="20"/>
                <w:szCs w:val="18"/>
                <w:lang w:eastAsia="en-US"/>
              </w:rPr>
              <w:lastRenderedPageBreak/>
              <w:t xml:space="preserve">предпринимателей за отчетный период (прошедший год) </w:t>
            </w:r>
          </w:p>
        </w:tc>
        <w:tc>
          <w:tcPr>
            <w:tcW w:w="144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lastRenderedPageBreak/>
              <w:t>человек</w:t>
            </w:r>
          </w:p>
        </w:tc>
        <w:tc>
          <w:tcPr>
            <w:tcW w:w="4082" w:type="dxa"/>
            <w:gridSpan w:val="2"/>
          </w:tcPr>
          <w:p w:rsidR="00C379D5" w:rsidRPr="00C379D5" w:rsidRDefault="00C379D5" w:rsidP="00C379D5">
            <w:pPr>
              <w:widowControl w:val="0"/>
              <w:tabs>
                <w:tab w:val="left" w:pos="6635"/>
              </w:tabs>
              <w:snapToGrid w:val="0"/>
              <w:jc w:val="both"/>
              <w:rPr>
                <w:rFonts w:eastAsia="Calibri"/>
                <w:sz w:val="18"/>
                <w:szCs w:val="18"/>
                <w:vertAlign w:val="subscript"/>
                <w:lang w:eastAsia="en-US"/>
              </w:rPr>
            </w:pPr>
            <w:r w:rsidRPr="00C379D5">
              <w:rPr>
                <w:rFonts w:eastAsia="Calibri"/>
                <w:sz w:val="18"/>
                <w:szCs w:val="18"/>
                <w:lang w:eastAsia="en-US"/>
              </w:rPr>
              <w:t xml:space="preserve">Ч = </w:t>
            </w:r>
            <w:proofErr w:type="spellStart"/>
            <w:r w:rsidRPr="00C379D5">
              <w:rPr>
                <w:rFonts w:eastAsia="Calibri"/>
                <w:sz w:val="18"/>
                <w:szCs w:val="18"/>
                <w:lang w:eastAsia="en-US"/>
              </w:rPr>
              <w:t>ССЧР</w:t>
            </w:r>
            <w:r w:rsidRPr="00C379D5">
              <w:rPr>
                <w:rFonts w:eastAsia="Calibri"/>
                <w:sz w:val="18"/>
                <w:szCs w:val="18"/>
                <w:vertAlign w:val="subscript"/>
                <w:lang w:eastAsia="en-US"/>
              </w:rPr>
              <w:t>юл</w:t>
            </w:r>
            <w:proofErr w:type="spellEnd"/>
            <w:r w:rsidRPr="00C379D5">
              <w:rPr>
                <w:rFonts w:eastAsia="Calibri"/>
                <w:sz w:val="18"/>
                <w:szCs w:val="18"/>
                <w:lang w:eastAsia="en-US"/>
              </w:rPr>
              <w:t xml:space="preserve"> + </w:t>
            </w:r>
            <w:proofErr w:type="spellStart"/>
            <w:r w:rsidRPr="00C379D5">
              <w:rPr>
                <w:rFonts w:eastAsia="Calibri"/>
                <w:sz w:val="18"/>
                <w:szCs w:val="18"/>
                <w:lang w:eastAsia="en-US"/>
              </w:rPr>
              <w:t>ССЧР</w:t>
            </w:r>
            <w:r w:rsidRPr="00C379D5">
              <w:rPr>
                <w:rFonts w:eastAsia="Calibri"/>
                <w:sz w:val="18"/>
                <w:szCs w:val="18"/>
                <w:vertAlign w:val="subscript"/>
                <w:lang w:eastAsia="en-US"/>
              </w:rPr>
              <w:t>ип</w:t>
            </w:r>
            <w:proofErr w:type="spellEnd"/>
            <w:r w:rsidRPr="00C379D5">
              <w:rPr>
                <w:rFonts w:eastAsia="Calibri"/>
                <w:sz w:val="18"/>
                <w:szCs w:val="18"/>
                <w:lang w:eastAsia="en-US"/>
              </w:rPr>
              <w:t xml:space="preserve"> + </w:t>
            </w:r>
            <w:proofErr w:type="spellStart"/>
            <w:r w:rsidRPr="00C379D5">
              <w:rPr>
                <w:rFonts w:eastAsia="Calibri"/>
                <w:sz w:val="18"/>
                <w:szCs w:val="18"/>
                <w:lang w:eastAsia="en-US"/>
              </w:rPr>
              <w:t>ЮЛ</w:t>
            </w:r>
            <w:r w:rsidRPr="00C379D5">
              <w:rPr>
                <w:rFonts w:eastAsia="Calibri"/>
                <w:sz w:val="18"/>
                <w:szCs w:val="18"/>
                <w:vertAlign w:val="subscript"/>
                <w:lang w:eastAsia="en-US"/>
              </w:rPr>
              <w:t>вс</w:t>
            </w:r>
            <w:proofErr w:type="spellEnd"/>
            <w:r w:rsidRPr="00C379D5">
              <w:rPr>
                <w:rFonts w:eastAsia="Calibri"/>
                <w:sz w:val="18"/>
                <w:szCs w:val="18"/>
                <w:lang w:eastAsia="en-US"/>
              </w:rPr>
              <w:t xml:space="preserve"> + </w:t>
            </w:r>
            <w:proofErr w:type="spellStart"/>
            <w:r w:rsidRPr="00C379D5">
              <w:rPr>
                <w:rFonts w:eastAsia="Calibri"/>
                <w:sz w:val="18"/>
                <w:szCs w:val="18"/>
                <w:lang w:eastAsia="en-US"/>
              </w:rPr>
              <w:t>ИП</w:t>
            </w:r>
            <w:r w:rsidRPr="00C379D5">
              <w:rPr>
                <w:rFonts w:eastAsia="Calibri"/>
                <w:sz w:val="18"/>
                <w:szCs w:val="18"/>
                <w:vertAlign w:val="subscript"/>
                <w:lang w:eastAsia="en-US"/>
              </w:rPr>
              <w:t>мсп</w:t>
            </w:r>
            <w:proofErr w:type="spellEnd"/>
            <w:r w:rsidRPr="00C379D5">
              <w:rPr>
                <w:rFonts w:eastAsia="Calibri"/>
                <w:sz w:val="18"/>
                <w:szCs w:val="18"/>
                <w:lang w:eastAsia="en-US"/>
              </w:rPr>
              <w:t xml:space="preserve"> + </w:t>
            </w:r>
            <w:proofErr w:type="spellStart"/>
            <w:r w:rsidRPr="00C379D5">
              <w:rPr>
                <w:rFonts w:eastAsia="Calibri"/>
                <w:sz w:val="18"/>
                <w:szCs w:val="18"/>
                <w:lang w:eastAsia="en-US"/>
              </w:rPr>
              <w:t>П</w:t>
            </w:r>
            <w:r w:rsidRPr="00C379D5">
              <w:rPr>
                <w:rFonts w:eastAsia="Calibri"/>
                <w:sz w:val="18"/>
                <w:szCs w:val="18"/>
                <w:vertAlign w:val="subscript"/>
                <w:lang w:eastAsia="en-US"/>
              </w:rPr>
              <w:t>нпд</w:t>
            </w:r>
            <w:proofErr w:type="spellEnd"/>
          </w:p>
          <w:p w:rsidR="00C379D5" w:rsidRPr="00C379D5" w:rsidRDefault="00C379D5" w:rsidP="00C379D5">
            <w:pPr>
              <w:widowControl w:val="0"/>
              <w:tabs>
                <w:tab w:val="left" w:pos="6635"/>
              </w:tabs>
              <w:snapToGrid w:val="0"/>
              <w:jc w:val="both"/>
              <w:rPr>
                <w:rFonts w:eastAsia="Calibri"/>
                <w:sz w:val="18"/>
                <w:szCs w:val="18"/>
                <w:vertAlign w:val="subscript"/>
                <w:lang w:eastAsia="en-US"/>
              </w:rPr>
            </w:pPr>
          </w:p>
          <w:p w:rsidR="00C379D5" w:rsidRPr="00C379D5" w:rsidRDefault="00C379D5" w:rsidP="00C379D5">
            <w:pPr>
              <w:jc w:val="both"/>
              <w:rPr>
                <w:rFonts w:eastAsia="Calibri"/>
                <w:sz w:val="18"/>
                <w:szCs w:val="18"/>
                <w:lang w:eastAsia="en-US"/>
              </w:rPr>
            </w:pPr>
            <w:r w:rsidRPr="00C379D5">
              <w:rPr>
                <w:rFonts w:eastAsia="Calibri"/>
                <w:sz w:val="18"/>
                <w:szCs w:val="18"/>
                <w:lang w:eastAsia="en-US"/>
              </w:rPr>
              <w:t xml:space="preserve">Ч - Численность занятых в сфере малого и среднего предпринимательства, включая </w:t>
            </w:r>
            <w:r w:rsidRPr="00C379D5">
              <w:rPr>
                <w:rFonts w:eastAsia="Calibri"/>
                <w:sz w:val="18"/>
                <w:szCs w:val="18"/>
                <w:lang w:eastAsia="en-US"/>
              </w:rPr>
              <w:lastRenderedPageBreak/>
              <w:t>индивидуальных предпринимателей" за отчетный период (прошедший год)</w:t>
            </w:r>
          </w:p>
          <w:p w:rsidR="00C379D5" w:rsidRPr="00C379D5" w:rsidRDefault="00C379D5" w:rsidP="00C379D5">
            <w:pPr>
              <w:jc w:val="both"/>
              <w:rPr>
                <w:rFonts w:eastAsia="Calibri"/>
                <w:sz w:val="18"/>
                <w:szCs w:val="18"/>
                <w:lang w:eastAsia="en-US"/>
              </w:rPr>
            </w:pP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ССЧР</w:t>
            </w:r>
            <w:r w:rsidRPr="00C379D5">
              <w:rPr>
                <w:sz w:val="18"/>
                <w:szCs w:val="18"/>
                <w:vertAlign w:val="subscript"/>
              </w:rPr>
              <w:t>юл</w:t>
            </w:r>
            <w:proofErr w:type="spellEnd"/>
            <w:r w:rsidRPr="00C379D5">
              <w:rPr>
                <w:sz w:val="18"/>
                <w:szCs w:val="18"/>
              </w:rPr>
              <w:t xml:space="preserve"> - сумма среднесписочной численности работников юридических лиц;</w:t>
            </w: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ССЧР</w:t>
            </w:r>
            <w:r w:rsidRPr="00C379D5">
              <w:rPr>
                <w:sz w:val="18"/>
                <w:szCs w:val="18"/>
                <w:vertAlign w:val="subscript"/>
              </w:rPr>
              <w:t>ип</w:t>
            </w:r>
            <w:proofErr w:type="spellEnd"/>
            <w:r w:rsidRPr="00C379D5">
              <w:rPr>
                <w:sz w:val="18"/>
                <w:szCs w:val="18"/>
              </w:rPr>
              <w:t xml:space="preserve"> - сумма среднесписочной численности работников индивидуальных предпринимателей;</w:t>
            </w: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ЮЛ</w:t>
            </w:r>
            <w:r w:rsidRPr="00C379D5">
              <w:rPr>
                <w:sz w:val="18"/>
                <w:szCs w:val="18"/>
                <w:vertAlign w:val="subscript"/>
              </w:rPr>
              <w:t>вс</w:t>
            </w:r>
            <w:proofErr w:type="spellEnd"/>
            <w:r w:rsidRPr="00C379D5">
              <w:rPr>
                <w:sz w:val="18"/>
                <w:szCs w:val="18"/>
              </w:rPr>
              <w:t xml:space="preserve"> - вновь созданные юридические лица;</w:t>
            </w: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ИП</w:t>
            </w:r>
            <w:r w:rsidRPr="00C379D5">
              <w:rPr>
                <w:sz w:val="18"/>
                <w:szCs w:val="18"/>
                <w:vertAlign w:val="subscript"/>
              </w:rPr>
              <w:t>мсп</w:t>
            </w:r>
            <w:proofErr w:type="spellEnd"/>
            <w:r w:rsidRPr="00C379D5">
              <w:rPr>
                <w:sz w:val="18"/>
                <w:szCs w:val="18"/>
              </w:rPr>
              <w:t xml:space="preserve"> - индивидуальные предприниматели, сведения о которых внесены в единый реестр субъектов малого и среднего предпринимательства;</w:t>
            </w:r>
          </w:p>
          <w:p w:rsidR="00C379D5" w:rsidRPr="00C379D5" w:rsidRDefault="00C379D5" w:rsidP="00C379D5">
            <w:pPr>
              <w:widowControl w:val="0"/>
              <w:autoSpaceDE w:val="0"/>
              <w:autoSpaceDN w:val="0"/>
              <w:spacing w:before="240"/>
              <w:jc w:val="both"/>
              <w:rPr>
                <w:sz w:val="18"/>
                <w:szCs w:val="18"/>
              </w:rPr>
            </w:pPr>
            <w:proofErr w:type="spellStart"/>
            <w:r w:rsidRPr="00C379D5">
              <w:rPr>
                <w:sz w:val="18"/>
                <w:szCs w:val="18"/>
              </w:rPr>
              <w:t>П</w:t>
            </w:r>
            <w:r w:rsidRPr="00C379D5">
              <w:rPr>
                <w:sz w:val="18"/>
                <w:szCs w:val="18"/>
                <w:vertAlign w:val="subscript"/>
              </w:rPr>
              <w:t>нпд</w:t>
            </w:r>
            <w:proofErr w:type="spellEnd"/>
            <w:r w:rsidRPr="00C379D5">
              <w:rPr>
                <w:sz w:val="18"/>
                <w:szCs w:val="18"/>
              </w:rPr>
              <w:t xml:space="preserve"> - количество плательщиков налога на профессиональный доход.</w:t>
            </w:r>
          </w:p>
          <w:p w:rsidR="00C379D5" w:rsidRPr="00C379D5" w:rsidRDefault="00C379D5" w:rsidP="00C379D5">
            <w:pPr>
              <w:widowControl w:val="0"/>
              <w:autoSpaceDE w:val="0"/>
              <w:autoSpaceDN w:val="0"/>
              <w:spacing w:before="240"/>
              <w:jc w:val="both"/>
              <w:rPr>
                <w:sz w:val="18"/>
                <w:szCs w:val="18"/>
              </w:rPr>
            </w:pPr>
            <w:r w:rsidRPr="00C379D5">
              <w:rPr>
                <w:sz w:val="18"/>
                <w:szCs w:val="18"/>
              </w:rPr>
              <w:t>Понятия, используемые в настоящей методике, означают следующее:</w:t>
            </w:r>
          </w:p>
          <w:p w:rsidR="00C379D5" w:rsidRPr="00C379D5" w:rsidRDefault="00C379D5" w:rsidP="00C379D5">
            <w:pPr>
              <w:widowControl w:val="0"/>
              <w:autoSpaceDE w:val="0"/>
              <w:autoSpaceDN w:val="0"/>
              <w:spacing w:before="240"/>
              <w:jc w:val="both"/>
              <w:rPr>
                <w:sz w:val="18"/>
                <w:szCs w:val="18"/>
              </w:rPr>
            </w:pPr>
            <w:proofErr w:type="gramStart"/>
            <w:r w:rsidRPr="00C379D5">
              <w:rPr>
                <w:sz w:val="18"/>
                <w:szCs w:val="1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21" w:history="1">
              <w:r w:rsidRPr="00C379D5">
                <w:rPr>
                  <w:color w:val="0000FF"/>
                  <w:sz w:val="18"/>
                  <w:szCs w:val="18"/>
                </w:rPr>
                <w:t>статьей 4</w:t>
              </w:r>
            </w:hyperlink>
            <w:r w:rsidRPr="00C379D5">
              <w:rPr>
                <w:sz w:val="18"/>
                <w:szCs w:val="18"/>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379D5">
              <w:rPr>
                <w:sz w:val="18"/>
                <w:szCs w:val="18"/>
              </w:rPr>
              <w:t>микропредприятиям</w:t>
            </w:r>
            <w:proofErr w:type="spellEnd"/>
            <w:r w:rsidRPr="00C379D5">
              <w:rPr>
                <w:sz w:val="18"/>
                <w:szCs w:val="18"/>
              </w:rPr>
              <w:t>, и средним предприятиям, сведения о которых внесены в единый реестр субъектов малого и среднего предпринимательства;</w:t>
            </w:r>
            <w:proofErr w:type="gramEnd"/>
          </w:p>
          <w:p w:rsidR="00C379D5" w:rsidRPr="00C379D5" w:rsidRDefault="00C379D5" w:rsidP="00C379D5">
            <w:pPr>
              <w:widowControl w:val="0"/>
              <w:autoSpaceDE w:val="0"/>
              <w:autoSpaceDN w:val="0"/>
              <w:spacing w:before="240"/>
              <w:jc w:val="both"/>
              <w:rPr>
                <w:sz w:val="18"/>
                <w:szCs w:val="18"/>
              </w:rPr>
            </w:pPr>
            <w:r w:rsidRPr="00C379D5">
              <w:rPr>
                <w:sz w:val="18"/>
                <w:szCs w:val="18"/>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C379D5" w:rsidRPr="00C379D5" w:rsidRDefault="00C379D5" w:rsidP="00C379D5">
            <w:pPr>
              <w:widowControl w:val="0"/>
              <w:autoSpaceDE w:val="0"/>
              <w:autoSpaceDN w:val="0"/>
              <w:spacing w:before="240"/>
              <w:jc w:val="both"/>
              <w:rPr>
                <w:sz w:val="18"/>
                <w:szCs w:val="18"/>
              </w:rPr>
            </w:pPr>
            <w:r w:rsidRPr="00C379D5">
              <w:rPr>
                <w:sz w:val="18"/>
                <w:szCs w:val="18"/>
              </w:rPr>
              <w:t xml:space="preserve">"индивидуальные предприниматели" - субъекты малого и среднего предпринимательства - индивидуальные предприниматели, сведения о </w:t>
            </w:r>
            <w:r w:rsidRPr="00C379D5">
              <w:rPr>
                <w:sz w:val="18"/>
                <w:szCs w:val="18"/>
              </w:rPr>
              <w:lastRenderedPageBreak/>
              <w:t>которых внесены в единый реестр субъектов малого и среднего предпринимательства по состоянию на 1 августа;</w:t>
            </w:r>
          </w:p>
          <w:p w:rsidR="00C379D5" w:rsidRPr="00C379D5" w:rsidRDefault="00C379D5" w:rsidP="00C379D5">
            <w:pPr>
              <w:widowControl w:val="0"/>
              <w:autoSpaceDE w:val="0"/>
              <w:autoSpaceDN w:val="0"/>
              <w:spacing w:before="240"/>
              <w:jc w:val="both"/>
              <w:rPr>
                <w:sz w:val="18"/>
                <w:szCs w:val="18"/>
              </w:rPr>
            </w:pPr>
            <w:r w:rsidRPr="00C379D5">
              <w:rPr>
                <w:sz w:val="18"/>
                <w:szCs w:val="18"/>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C379D5" w:rsidRPr="00C379D5" w:rsidRDefault="00C379D5" w:rsidP="00C379D5">
            <w:pPr>
              <w:widowControl w:val="0"/>
              <w:autoSpaceDE w:val="0"/>
              <w:autoSpaceDN w:val="0"/>
              <w:spacing w:before="240"/>
              <w:jc w:val="both"/>
              <w:rPr>
                <w:sz w:val="18"/>
                <w:szCs w:val="18"/>
              </w:rPr>
            </w:pPr>
            <w:r w:rsidRPr="00C379D5">
              <w:rPr>
                <w:sz w:val="18"/>
                <w:szCs w:val="18"/>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C379D5" w:rsidRPr="00C379D5" w:rsidRDefault="00C379D5" w:rsidP="00C379D5">
            <w:pPr>
              <w:widowControl w:val="0"/>
              <w:autoSpaceDE w:val="0"/>
              <w:autoSpaceDN w:val="0"/>
              <w:spacing w:before="240"/>
              <w:jc w:val="both"/>
              <w:rPr>
                <w:sz w:val="18"/>
                <w:szCs w:val="18"/>
              </w:rPr>
            </w:pPr>
            <w:proofErr w:type="gramStart"/>
            <w:r w:rsidRPr="00C379D5">
              <w:rPr>
                <w:sz w:val="18"/>
                <w:szCs w:val="18"/>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2" w:history="1">
              <w:r w:rsidRPr="00C379D5">
                <w:rPr>
                  <w:color w:val="0000FF"/>
                  <w:sz w:val="18"/>
                  <w:szCs w:val="18"/>
                </w:rPr>
                <w:t>законом</w:t>
              </w:r>
            </w:hyperlink>
            <w:r w:rsidRPr="00C379D5">
              <w:rPr>
                <w:sz w:val="18"/>
                <w:szCs w:val="18"/>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w:t>
            </w:r>
            <w:proofErr w:type="gramEnd"/>
            <w:r w:rsidRPr="00C379D5">
              <w:rPr>
                <w:sz w:val="18"/>
                <w:szCs w:val="18"/>
              </w:rPr>
              <w:t xml:space="preserve"> </w:t>
            </w:r>
            <w:proofErr w:type="gramStart"/>
            <w:r w:rsidRPr="00C379D5">
              <w:rPr>
                <w:sz w:val="18"/>
                <w:szCs w:val="18"/>
              </w:rPr>
              <w:t>которых внесены в единый реестр субъектов малого и среднего предпринимательства по состоянию на 1 августа.</w:t>
            </w:r>
            <w:proofErr w:type="gramEnd"/>
          </w:p>
        </w:tc>
        <w:tc>
          <w:tcPr>
            <w:tcW w:w="2864" w:type="dxa"/>
          </w:tcPr>
          <w:p w:rsidR="00C379D5" w:rsidRPr="00C379D5" w:rsidRDefault="00C379D5" w:rsidP="00C379D5">
            <w:pPr>
              <w:widowControl w:val="0"/>
              <w:autoSpaceDE w:val="0"/>
              <w:autoSpaceDN w:val="0"/>
              <w:spacing w:before="240" w:line="276" w:lineRule="auto"/>
              <w:jc w:val="both"/>
              <w:rPr>
                <w:sz w:val="18"/>
                <w:szCs w:val="18"/>
              </w:rPr>
            </w:pPr>
            <w:r w:rsidRPr="00C379D5">
              <w:rPr>
                <w:sz w:val="18"/>
                <w:szCs w:val="18"/>
              </w:rPr>
              <w:lastRenderedPageBreak/>
              <w:t xml:space="preserve">Данные, публикуемые ФНС России в информационно-телекоммуникационной сети </w:t>
            </w:r>
            <w:r w:rsidRPr="00C379D5">
              <w:rPr>
                <w:sz w:val="18"/>
                <w:szCs w:val="18"/>
              </w:rPr>
              <w:lastRenderedPageBreak/>
              <w:t xml:space="preserve">"Интернет"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C379D5" w:rsidRPr="00C379D5" w:rsidRDefault="00C379D5" w:rsidP="00C379D5">
            <w:pPr>
              <w:widowControl w:val="0"/>
              <w:autoSpaceDE w:val="0"/>
              <w:autoSpaceDN w:val="0"/>
              <w:adjustRightInd w:val="0"/>
              <w:jc w:val="both"/>
              <w:rPr>
                <w:sz w:val="18"/>
                <w:szCs w:val="18"/>
              </w:rPr>
            </w:pPr>
          </w:p>
        </w:tc>
        <w:tc>
          <w:tcPr>
            <w:tcW w:w="2977" w:type="dxa"/>
          </w:tcPr>
          <w:p w:rsidR="00C379D5" w:rsidRPr="00C379D5" w:rsidRDefault="00C379D5" w:rsidP="00C379D5">
            <w:pPr>
              <w:widowControl w:val="0"/>
              <w:autoSpaceDE w:val="0"/>
              <w:autoSpaceDN w:val="0"/>
              <w:adjustRightInd w:val="0"/>
              <w:jc w:val="center"/>
              <w:rPr>
                <w:sz w:val="18"/>
                <w:szCs w:val="18"/>
              </w:rPr>
            </w:pPr>
            <w:r w:rsidRPr="00C379D5">
              <w:rPr>
                <w:sz w:val="18"/>
                <w:szCs w:val="18"/>
              </w:rPr>
              <w:lastRenderedPageBreak/>
              <w:t>ежеквартальная</w:t>
            </w:r>
          </w:p>
        </w:tc>
      </w:tr>
      <w:tr w:rsidR="00C379D5" w:rsidRPr="00C379D5" w:rsidTr="001266FC">
        <w:trPr>
          <w:trHeight w:val="332"/>
        </w:trPr>
        <w:tc>
          <w:tcPr>
            <w:tcW w:w="738" w:type="dxa"/>
            <w:shd w:val="clear" w:color="auto" w:fill="auto"/>
          </w:tcPr>
          <w:p w:rsidR="00C379D5" w:rsidRPr="00C379D5" w:rsidRDefault="00C379D5" w:rsidP="00C379D5">
            <w:pPr>
              <w:widowControl w:val="0"/>
              <w:autoSpaceDE w:val="0"/>
              <w:autoSpaceDN w:val="0"/>
              <w:adjustRightInd w:val="0"/>
              <w:jc w:val="center"/>
            </w:pPr>
            <w:r w:rsidRPr="00C379D5">
              <w:lastRenderedPageBreak/>
              <w:t>7</w:t>
            </w:r>
          </w:p>
        </w:tc>
        <w:tc>
          <w:tcPr>
            <w:tcW w:w="2664" w:type="dxa"/>
            <w:shd w:val="clear" w:color="auto" w:fill="auto"/>
          </w:tcPr>
          <w:p w:rsidR="00C379D5" w:rsidRPr="00C379D5" w:rsidRDefault="00C379D5" w:rsidP="00C379D5">
            <w:pPr>
              <w:rPr>
                <w:rFonts w:eastAsia="Calibri"/>
                <w:sz w:val="20"/>
                <w:szCs w:val="18"/>
                <w:lang w:eastAsia="en-US"/>
              </w:rPr>
            </w:pPr>
            <w:r w:rsidRPr="00C379D5">
              <w:rPr>
                <w:rFonts w:eastAsia="Calibri"/>
                <w:sz w:val="20"/>
                <w:szCs w:val="18"/>
                <w:lang w:eastAsia="en-US"/>
              </w:rPr>
              <w:t xml:space="preserve">Количество </w:t>
            </w:r>
            <w:proofErr w:type="spellStart"/>
            <w:r w:rsidRPr="00C379D5">
              <w:rPr>
                <w:rFonts w:eastAsia="Calibri"/>
                <w:sz w:val="20"/>
                <w:szCs w:val="18"/>
                <w:lang w:eastAsia="en-US"/>
              </w:rPr>
              <w:t>самозанятых</w:t>
            </w:r>
            <w:proofErr w:type="spellEnd"/>
            <w:r w:rsidRPr="00C379D5">
              <w:rPr>
                <w:rFonts w:eastAsia="Calibri"/>
                <w:sz w:val="20"/>
                <w:szCs w:val="18"/>
                <w:lang w:eastAsia="en-US"/>
              </w:rPr>
              <w:t xml:space="preserve"> граждан, зафиксировавших свой статус, с учетом введения налогового режима для </w:t>
            </w:r>
            <w:proofErr w:type="spellStart"/>
            <w:r w:rsidRPr="00C379D5">
              <w:rPr>
                <w:rFonts w:eastAsia="Calibri"/>
                <w:sz w:val="20"/>
                <w:szCs w:val="18"/>
                <w:lang w:eastAsia="en-US"/>
              </w:rPr>
              <w:t>самозаняты</w:t>
            </w:r>
            <w:proofErr w:type="spellEnd"/>
            <w:r w:rsidRPr="00C379D5">
              <w:rPr>
                <w:rFonts w:eastAsia="Calibri"/>
                <w:sz w:val="20"/>
                <w:szCs w:val="18"/>
                <w:lang w:eastAsia="en-US"/>
              </w:rPr>
              <w:t>, нарастающим итогом</w:t>
            </w:r>
          </w:p>
        </w:tc>
        <w:tc>
          <w:tcPr>
            <w:tcW w:w="1447" w:type="dxa"/>
            <w:shd w:val="clear" w:color="auto" w:fill="auto"/>
          </w:tcPr>
          <w:p w:rsidR="00C379D5" w:rsidRPr="00C379D5" w:rsidRDefault="00C379D5" w:rsidP="00C379D5">
            <w:pPr>
              <w:widowControl w:val="0"/>
              <w:autoSpaceDE w:val="0"/>
              <w:autoSpaceDN w:val="0"/>
              <w:adjustRightInd w:val="0"/>
              <w:jc w:val="center"/>
              <w:rPr>
                <w:sz w:val="18"/>
                <w:szCs w:val="18"/>
              </w:rPr>
            </w:pPr>
            <w:r w:rsidRPr="00C379D5">
              <w:rPr>
                <w:sz w:val="18"/>
                <w:szCs w:val="18"/>
              </w:rPr>
              <w:t>человек</w:t>
            </w:r>
          </w:p>
        </w:tc>
        <w:tc>
          <w:tcPr>
            <w:tcW w:w="4082" w:type="dxa"/>
            <w:gridSpan w:val="2"/>
            <w:shd w:val="clear" w:color="auto" w:fill="auto"/>
          </w:tcPr>
          <w:p w:rsidR="00C379D5" w:rsidRPr="00C379D5" w:rsidRDefault="00C379D5" w:rsidP="00C379D5">
            <w:pPr>
              <w:widowControl w:val="0"/>
              <w:tabs>
                <w:tab w:val="left" w:pos="6635"/>
              </w:tabs>
              <w:snapToGrid w:val="0"/>
              <w:jc w:val="both"/>
              <w:rPr>
                <w:rFonts w:eastAsia="Calibri"/>
                <w:sz w:val="18"/>
                <w:szCs w:val="18"/>
                <w:lang w:eastAsia="en-US"/>
              </w:rPr>
            </w:pPr>
            <w:r w:rsidRPr="00C379D5">
              <w:rPr>
                <w:rFonts w:eastAsia="Calibri"/>
                <w:sz w:val="18"/>
                <w:szCs w:val="18"/>
                <w:lang w:eastAsia="en-US"/>
              </w:rPr>
              <w:t xml:space="preserve">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w:t>
            </w:r>
            <w:r w:rsidRPr="00C379D5">
              <w:rPr>
                <w:rFonts w:eastAsia="Calibri"/>
                <w:sz w:val="18"/>
                <w:szCs w:val="18"/>
                <w:lang w:eastAsia="en-US"/>
              </w:rPr>
              <w:lastRenderedPageBreak/>
              <w:t>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shd w:val="clear" w:color="auto" w:fill="auto"/>
          </w:tcPr>
          <w:p w:rsidR="00C379D5" w:rsidRPr="00C379D5" w:rsidRDefault="00C379D5" w:rsidP="00C379D5">
            <w:pPr>
              <w:widowControl w:val="0"/>
              <w:autoSpaceDE w:val="0"/>
              <w:autoSpaceDN w:val="0"/>
              <w:spacing w:line="276" w:lineRule="auto"/>
              <w:jc w:val="both"/>
              <w:rPr>
                <w:sz w:val="18"/>
                <w:szCs w:val="18"/>
              </w:rPr>
            </w:pPr>
            <w:r w:rsidRPr="00C379D5">
              <w:rPr>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w:t>
            </w:r>
            <w:r w:rsidRPr="00C379D5">
              <w:rPr>
                <w:sz w:val="18"/>
                <w:szCs w:val="18"/>
              </w:rPr>
              <w:lastRenderedPageBreak/>
              <w:t>налоговой службы по Московской области по информационному обмену</w:t>
            </w:r>
          </w:p>
        </w:tc>
        <w:tc>
          <w:tcPr>
            <w:tcW w:w="2977" w:type="dxa"/>
            <w:shd w:val="clear" w:color="auto" w:fill="auto"/>
          </w:tcPr>
          <w:p w:rsidR="00C379D5" w:rsidRPr="00C379D5" w:rsidRDefault="00C379D5" w:rsidP="00C379D5">
            <w:pPr>
              <w:widowControl w:val="0"/>
              <w:autoSpaceDE w:val="0"/>
              <w:autoSpaceDN w:val="0"/>
              <w:adjustRightInd w:val="0"/>
              <w:jc w:val="center"/>
              <w:rPr>
                <w:sz w:val="18"/>
                <w:szCs w:val="18"/>
              </w:rPr>
            </w:pPr>
            <w:r w:rsidRPr="00C379D5">
              <w:rPr>
                <w:sz w:val="18"/>
                <w:szCs w:val="18"/>
              </w:rPr>
              <w:lastRenderedPageBreak/>
              <w:t>Ежеквартальная</w:t>
            </w:r>
          </w:p>
        </w:tc>
      </w:tr>
    </w:tbl>
    <w:p w:rsidR="00C379D5" w:rsidRPr="00C379D5" w:rsidRDefault="00C379D5" w:rsidP="00C379D5">
      <w:pPr>
        <w:autoSpaceDE w:val="0"/>
        <w:autoSpaceDN w:val="0"/>
        <w:adjustRightInd w:val="0"/>
        <w:ind w:firstLine="540"/>
        <w:jc w:val="center"/>
        <w:rPr>
          <w:rFonts w:eastAsia="Calibri"/>
          <w:sz w:val="28"/>
          <w:szCs w:val="28"/>
          <w:lang w:eastAsia="en-US"/>
        </w:rPr>
      </w:pPr>
      <w:r w:rsidRPr="00C379D5">
        <w:rPr>
          <w:rFonts w:eastAsia="Calibri"/>
          <w:sz w:val="28"/>
          <w:szCs w:val="28"/>
          <w:lang w:eastAsia="en-US"/>
        </w:rPr>
        <w:lastRenderedPageBreak/>
        <w:t>Подпрограмма I</w:t>
      </w:r>
      <w:r w:rsidRPr="00C379D5">
        <w:rPr>
          <w:rFonts w:eastAsia="Calibri"/>
          <w:sz w:val="28"/>
          <w:szCs w:val="28"/>
          <w:lang w:val="en-US" w:eastAsia="en-US"/>
        </w:rPr>
        <w:t>V</w:t>
      </w:r>
      <w:r w:rsidRPr="00C379D5">
        <w:rPr>
          <w:rFonts w:eastAsia="Calibri"/>
          <w:sz w:val="28"/>
          <w:szCs w:val="28"/>
          <w:lang w:eastAsia="en-US"/>
        </w:rPr>
        <w:t xml:space="preserve"> "Развитие потребительского рынка и услуг"</w:t>
      </w:r>
    </w:p>
    <w:p w:rsidR="00C379D5" w:rsidRPr="00C379D5" w:rsidRDefault="00C379D5" w:rsidP="00C379D5">
      <w:pPr>
        <w:autoSpaceDE w:val="0"/>
        <w:autoSpaceDN w:val="0"/>
        <w:adjustRightInd w:val="0"/>
        <w:ind w:firstLine="540"/>
        <w:jc w:val="center"/>
        <w:rPr>
          <w:rFonts w:eastAsia="Calibri"/>
          <w:sz w:val="22"/>
          <w:szCs w:val="22"/>
          <w:highlight w:val="lightGray"/>
        </w:rPr>
      </w:pP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471"/>
        <w:gridCol w:w="3827"/>
        <w:gridCol w:w="3119"/>
        <w:gridCol w:w="2693"/>
      </w:tblGrid>
      <w:tr w:rsidR="00C379D5" w:rsidRPr="00C379D5" w:rsidTr="001266FC">
        <w:trPr>
          <w:trHeight w:val="276"/>
        </w:trPr>
        <w:tc>
          <w:tcPr>
            <w:tcW w:w="738" w:type="dxa"/>
          </w:tcPr>
          <w:p w:rsidR="00C379D5" w:rsidRPr="00C379D5" w:rsidRDefault="00C379D5" w:rsidP="00C379D5">
            <w:pPr>
              <w:widowControl w:val="0"/>
              <w:autoSpaceDE w:val="0"/>
              <w:autoSpaceDN w:val="0"/>
              <w:adjustRightInd w:val="0"/>
              <w:ind w:left="-1189" w:firstLine="891"/>
              <w:jc w:val="center"/>
              <w:rPr>
                <w:sz w:val="22"/>
                <w:szCs w:val="22"/>
              </w:rPr>
            </w:pPr>
            <w:r w:rsidRPr="00C379D5">
              <w:rPr>
                <w:sz w:val="22"/>
                <w:szCs w:val="22"/>
              </w:rPr>
              <w:t>№</w:t>
            </w:r>
          </w:p>
          <w:p w:rsidR="00C379D5" w:rsidRPr="00C379D5" w:rsidRDefault="00C379D5" w:rsidP="00C379D5">
            <w:pPr>
              <w:widowControl w:val="0"/>
              <w:autoSpaceDE w:val="0"/>
              <w:autoSpaceDN w:val="0"/>
              <w:adjustRightInd w:val="0"/>
              <w:ind w:left="-1189" w:firstLine="891"/>
              <w:jc w:val="center"/>
              <w:rPr>
                <w:sz w:val="22"/>
                <w:szCs w:val="22"/>
              </w:rPr>
            </w:pPr>
            <w:proofErr w:type="gramStart"/>
            <w:r w:rsidRPr="00C379D5">
              <w:rPr>
                <w:sz w:val="22"/>
                <w:szCs w:val="22"/>
              </w:rPr>
              <w:t>п</w:t>
            </w:r>
            <w:proofErr w:type="gramEnd"/>
            <w:r w:rsidRPr="00C379D5">
              <w:rPr>
                <w:sz w:val="22"/>
                <w:szCs w:val="22"/>
              </w:rPr>
              <w:t>/п</w:t>
            </w:r>
          </w:p>
        </w:tc>
        <w:tc>
          <w:tcPr>
            <w:tcW w:w="2894"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Наименование показателя</w:t>
            </w:r>
          </w:p>
        </w:tc>
        <w:tc>
          <w:tcPr>
            <w:tcW w:w="1471"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Единица измерения</w:t>
            </w:r>
          </w:p>
        </w:tc>
        <w:tc>
          <w:tcPr>
            <w:tcW w:w="3827"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 xml:space="preserve">Методика расчета показателя </w:t>
            </w:r>
          </w:p>
        </w:tc>
        <w:tc>
          <w:tcPr>
            <w:tcW w:w="3119"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Источник данных</w:t>
            </w:r>
          </w:p>
        </w:tc>
        <w:tc>
          <w:tcPr>
            <w:tcW w:w="2693" w:type="dxa"/>
            <w:tcBorders>
              <w:right w:val="single" w:sz="4" w:space="0" w:color="auto"/>
            </w:tcBorders>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Период представления отчетности</w:t>
            </w:r>
          </w:p>
        </w:tc>
      </w:tr>
      <w:tr w:rsidR="00C379D5" w:rsidRPr="00C379D5" w:rsidTr="001266FC">
        <w:trPr>
          <w:trHeight w:val="28"/>
        </w:trPr>
        <w:tc>
          <w:tcPr>
            <w:tcW w:w="738" w:type="dxa"/>
          </w:tcPr>
          <w:p w:rsidR="00C379D5" w:rsidRPr="00C379D5" w:rsidRDefault="00C379D5" w:rsidP="00C379D5">
            <w:pPr>
              <w:widowControl w:val="0"/>
              <w:autoSpaceDE w:val="0"/>
              <w:autoSpaceDN w:val="0"/>
              <w:adjustRightInd w:val="0"/>
              <w:ind w:firstLine="720"/>
              <w:jc w:val="center"/>
              <w:rPr>
                <w:sz w:val="22"/>
                <w:szCs w:val="22"/>
              </w:rPr>
            </w:pPr>
            <w:r w:rsidRPr="00C379D5">
              <w:rPr>
                <w:sz w:val="22"/>
                <w:szCs w:val="22"/>
              </w:rPr>
              <w:t>1</w:t>
            </w:r>
          </w:p>
        </w:tc>
        <w:tc>
          <w:tcPr>
            <w:tcW w:w="2894"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2</w:t>
            </w:r>
          </w:p>
        </w:tc>
        <w:tc>
          <w:tcPr>
            <w:tcW w:w="1471"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3</w:t>
            </w:r>
          </w:p>
        </w:tc>
        <w:tc>
          <w:tcPr>
            <w:tcW w:w="3827"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4</w:t>
            </w:r>
          </w:p>
        </w:tc>
        <w:tc>
          <w:tcPr>
            <w:tcW w:w="3119"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5</w:t>
            </w:r>
          </w:p>
        </w:tc>
        <w:tc>
          <w:tcPr>
            <w:tcW w:w="2693" w:type="dxa"/>
          </w:tcPr>
          <w:p w:rsidR="00C379D5" w:rsidRPr="00C379D5" w:rsidRDefault="00C379D5" w:rsidP="00C379D5">
            <w:pPr>
              <w:widowControl w:val="0"/>
              <w:autoSpaceDE w:val="0"/>
              <w:autoSpaceDN w:val="0"/>
              <w:adjustRightInd w:val="0"/>
              <w:ind w:firstLine="5"/>
              <w:jc w:val="center"/>
              <w:rPr>
                <w:sz w:val="22"/>
                <w:szCs w:val="22"/>
              </w:rPr>
            </w:pPr>
            <w:r w:rsidRPr="00C379D5">
              <w:rPr>
                <w:sz w:val="22"/>
                <w:szCs w:val="22"/>
              </w:rPr>
              <w:t>6</w:t>
            </w:r>
          </w:p>
        </w:tc>
      </w:tr>
      <w:tr w:rsidR="00C379D5" w:rsidRPr="00C379D5" w:rsidTr="001266FC">
        <w:trPr>
          <w:trHeight w:val="297"/>
        </w:trPr>
        <w:tc>
          <w:tcPr>
            <w:tcW w:w="738" w:type="dxa"/>
            <w:tcBorders>
              <w:right w:val="single" w:sz="4" w:space="0" w:color="auto"/>
            </w:tcBorders>
          </w:tcPr>
          <w:p w:rsidR="00C379D5" w:rsidRPr="00C379D5" w:rsidRDefault="00C379D5" w:rsidP="00C379D5">
            <w:pPr>
              <w:widowControl w:val="0"/>
              <w:autoSpaceDE w:val="0"/>
              <w:autoSpaceDN w:val="0"/>
              <w:adjustRightInd w:val="0"/>
              <w:ind w:firstLine="720"/>
              <w:jc w:val="center"/>
              <w:rPr>
                <w:sz w:val="22"/>
                <w:szCs w:val="22"/>
              </w:rPr>
            </w:pPr>
            <w:r w:rsidRPr="00C379D5">
              <w:rPr>
                <w:sz w:val="22"/>
                <w:szCs w:val="22"/>
              </w:rPr>
              <w:t>2</w:t>
            </w:r>
          </w:p>
        </w:tc>
        <w:tc>
          <w:tcPr>
            <w:tcW w:w="14004" w:type="dxa"/>
            <w:gridSpan w:val="5"/>
            <w:tcBorders>
              <w:right w:val="single" w:sz="4" w:space="0" w:color="auto"/>
            </w:tcBorders>
          </w:tcPr>
          <w:p w:rsidR="00C379D5" w:rsidRPr="00C379D5" w:rsidRDefault="00C379D5" w:rsidP="00C379D5">
            <w:pPr>
              <w:widowControl w:val="0"/>
              <w:autoSpaceDE w:val="0"/>
              <w:autoSpaceDN w:val="0"/>
              <w:jc w:val="center"/>
              <w:outlineLvl w:val="0"/>
              <w:rPr>
                <w:sz w:val="22"/>
                <w:szCs w:val="22"/>
              </w:rPr>
            </w:pPr>
            <w:r w:rsidRPr="00C379D5">
              <w:rPr>
                <w:i/>
                <w:sz w:val="22"/>
                <w:szCs w:val="22"/>
              </w:rPr>
              <w:t xml:space="preserve">Подпрограмма </w:t>
            </w:r>
            <w:r w:rsidRPr="00C379D5">
              <w:rPr>
                <w:sz w:val="22"/>
                <w:szCs w:val="22"/>
                <w:lang w:val="en-US"/>
              </w:rPr>
              <w:t>IV</w:t>
            </w:r>
            <w:r w:rsidRPr="00C379D5">
              <w:rPr>
                <w:sz w:val="22"/>
                <w:szCs w:val="22"/>
              </w:rPr>
              <w:t xml:space="preserve"> "Развитие потребительского рынка и услуг"</w:t>
            </w:r>
          </w:p>
        </w:tc>
      </w:tr>
      <w:tr w:rsidR="00C379D5" w:rsidRPr="00C379D5" w:rsidTr="001266FC">
        <w:trPr>
          <w:trHeight w:val="250"/>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t>1</w:t>
            </w:r>
          </w:p>
        </w:tc>
        <w:tc>
          <w:tcPr>
            <w:tcW w:w="2894" w:type="dxa"/>
          </w:tcPr>
          <w:p w:rsidR="00C379D5" w:rsidRPr="00C379D5" w:rsidRDefault="00C379D5" w:rsidP="00C379D5">
            <w:pPr>
              <w:rPr>
                <w:rFonts w:eastAsia="Calibri"/>
                <w:sz w:val="22"/>
                <w:szCs w:val="22"/>
                <w:lang w:eastAsia="en-US"/>
              </w:rPr>
            </w:pPr>
            <w:r w:rsidRPr="00C379D5">
              <w:rPr>
                <w:rFonts w:eastAsia="Calibri"/>
                <w:sz w:val="22"/>
                <w:szCs w:val="22"/>
                <w:lang w:eastAsia="en-US"/>
              </w:rPr>
              <w:t xml:space="preserve">Обеспеченность населения площадью торговых объектов </w:t>
            </w:r>
          </w:p>
          <w:p w:rsidR="00C379D5" w:rsidRPr="00C379D5" w:rsidRDefault="00C379D5" w:rsidP="00C379D5">
            <w:pPr>
              <w:widowControl w:val="0"/>
              <w:autoSpaceDE w:val="0"/>
              <w:autoSpaceDN w:val="0"/>
              <w:adjustRightInd w:val="0"/>
              <w:jc w:val="both"/>
              <w:rPr>
                <w:i/>
                <w:sz w:val="22"/>
                <w:szCs w:val="22"/>
              </w:rPr>
            </w:pPr>
          </w:p>
        </w:tc>
        <w:tc>
          <w:tcPr>
            <w:tcW w:w="1471" w:type="dxa"/>
          </w:tcPr>
          <w:p w:rsidR="00C379D5" w:rsidRPr="00C379D5" w:rsidRDefault="00C379D5" w:rsidP="00C379D5">
            <w:pPr>
              <w:widowControl w:val="0"/>
              <w:autoSpaceDE w:val="0"/>
              <w:autoSpaceDN w:val="0"/>
              <w:adjustRightInd w:val="0"/>
              <w:jc w:val="center"/>
              <w:rPr>
                <w:sz w:val="22"/>
                <w:szCs w:val="22"/>
              </w:rPr>
            </w:pPr>
            <w:proofErr w:type="spellStart"/>
            <w:r w:rsidRPr="00C379D5">
              <w:rPr>
                <w:rFonts w:eastAsia="Calibri"/>
                <w:sz w:val="22"/>
                <w:szCs w:val="22"/>
                <w:lang w:eastAsia="en-US"/>
              </w:rPr>
              <w:t>кв</w:t>
            </w:r>
            <w:proofErr w:type="gramStart"/>
            <w:r w:rsidRPr="00C379D5">
              <w:rPr>
                <w:rFonts w:eastAsia="Calibri"/>
                <w:sz w:val="22"/>
                <w:szCs w:val="22"/>
                <w:lang w:eastAsia="en-US"/>
              </w:rPr>
              <w:t>.м</w:t>
            </w:r>
            <w:proofErr w:type="spellEnd"/>
            <w:proofErr w:type="gramEnd"/>
            <w:r w:rsidRPr="00C379D5">
              <w:rPr>
                <w:rFonts w:eastAsia="Calibri"/>
                <w:sz w:val="22"/>
                <w:szCs w:val="22"/>
                <w:lang w:eastAsia="en-US"/>
              </w:rPr>
              <w:t>/1000 человек</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sidRPr="00C379D5">
              <w:rPr>
                <w:rFonts w:eastAsia="Calibri"/>
                <w:sz w:val="22"/>
                <w:szCs w:val="22"/>
                <w:lang w:eastAsia="en-US"/>
              </w:rPr>
              <w:t>*1000</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где:</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Оторг</w:t>
            </w:r>
            <w:proofErr w:type="spellEnd"/>
            <w:r w:rsidRPr="00C379D5">
              <w:rPr>
                <w:rFonts w:eastAsia="Calibri"/>
                <w:sz w:val="22"/>
                <w:szCs w:val="22"/>
                <w:lang w:eastAsia="en-US"/>
              </w:rPr>
              <w:t xml:space="preserve"> – обеспеченность населения площадью торговых объектов;</w:t>
            </w:r>
          </w:p>
          <w:p w:rsidR="00C379D5" w:rsidRPr="00C379D5" w:rsidRDefault="00C379D5" w:rsidP="00C379D5">
            <w:pPr>
              <w:widowControl w:val="0"/>
              <w:autoSpaceDE w:val="0"/>
              <w:autoSpaceDN w:val="0"/>
              <w:adjustRightInd w:val="0"/>
              <w:rPr>
                <w:rFonts w:eastAsia="Calibri"/>
                <w:sz w:val="22"/>
                <w:szCs w:val="22"/>
                <w:lang w:eastAsia="en-US"/>
              </w:rPr>
            </w:pPr>
            <w:proofErr w:type="spellStart"/>
            <w:proofErr w:type="gramStart"/>
            <w:r w:rsidRPr="00C379D5">
              <w:rPr>
                <w:rFonts w:eastAsia="Calibri"/>
                <w:sz w:val="22"/>
                <w:szCs w:val="22"/>
                <w:lang w:eastAsia="en-US"/>
              </w:rPr>
              <w:t>S</w:t>
            </w:r>
            <w:proofErr w:type="gramEnd"/>
            <w:r w:rsidRPr="00C379D5">
              <w:rPr>
                <w:rFonts w:eastAsia="Calibri"/>
                <w:sz w:val="22"/>
                <w:szCs w:val="22"/>
                <w:lang w:eastAsia="en-US"/>
              </w:rPr>
              <w:t>торг</w:t>
            </w:r>
            <w:proofErr w:type="spellEnd"/>
            <w:r w:rsidRPr="00C379D5">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Чсред</w:t>
            </w:r>
            <w:proofErr w:type="spellEnd"/>
            <w:r w:rsidRPr="00C379D5">
              <w:rPr>
                <w:rFonts w:eastAsia="Calibri"/>
                <w:sz w:val="22"/>
                <w:szCs w:val="22"/>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Pr>
          <w:p w:rsidR="00C379D5" w:rsidRPr="00C379D5" w:rsidRDefault="00C379D5" w:rsidP="00C379D5">
            <w:pPr>
              <w:widowControl w:val="0"/>
              <w:autoSpaceDE w:val="0"/>
              <w:autoSpaceDN w:val="0"/>
              <w:adjustRightInd w:val="0"/>
              <w:rPr>
                <w:sz w:val="22"/>
                <w:szCs w:val="22"/>
                <w:highlight w:val="yellow"/>
              </w:rPr>
            </w:pPr>
            <w:r w:rsidRPr="00C379D5">
              <w:rPr>
                <w:lang w:eastAsia="en-US"/>
              </w:rPr>
              <w:t>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t>2</w:t>
            </w:r>
          </w:p>
        </w:tc>
        <w:tc>
          <w:tcPr>
            <w:tcW w:w="2894" w:type="dxa"/>
          </w:tcPr>
          <w:p w:rsidR="00C379D5" w:rsidRPr="00C379D5" w:rsidRDefault="00C379D5" w:rsidP="00C379D5">
            <w:pPr>
              <w:rPr>
                <w:rFonts w:eastAsia="Calibri"/>
                <w:sz w:val="22"/>
                <w:szCs w:val="22"/>
                <w:lang w:eastAsia="en-US"/>
              </w:rPr>
            </w:pPr>
            <w:r w:rsidRPr="00C379D5">
              <w:rPr>
                <w:rFonts w:eastAsia="Calibri"/>
                <w:sz w:val="22"/>
                <w:szCs w:val="22"/>
                <w:lang w:eastAsia="en-US"/>
              </w:rPr>
              <w:t xml:space="preserve">Прирост площадей торговых объектов </w:t>
            </w:r>
          </w:p>
          <w:p w:rsidR="00C379D5" w:rsidRPr="00C379D5" w:rsidRDefault="00C379D5" w:rsidP="00C379D5">
            <w:pPr>
              <w:widowControl w:val="0"/>
              <w:autoSpaceDE w:val="0"/>
              <w:autoSpaceDN w:val="0"/>
              <w:adjustRightInd w:val="0"/>
              <w:jc w:val="both"/>
              <w:rPr>
                <w:sz w:val="22"/>
                <w:szCs w:val="22"/>
              </w:rPr>
            </w:pPr>
          </w:p>
        </w:tc>
        <w:tc>
          <w:tcPr>
            <w:tcW w:w="1471" w:type="dxa"/>
          </w:tcPr>
          <w:p w:rsidR="00C379D5" w:rsidRPr="00C379D5" w:rsidRDefault="00C379D5" w:rsidP="00C379D5">
            <w:pPr>
              <w:widowControl w:val="0"/>
              <w:autoSpaceDE w:val="0"/>
              <w:autoSpaceDN w:val="0"/>
              <w:adjustRightInd w:val="0"/>
              <w:jc w:val="center"/>
              <w:rPr>
                <w:sz w:val="22"/>
                <w:szCs w:val="22"/>
              </w:rPr>
            </w:pPr>
            <w:proofErr w:type="spellStart"/>
            <w:r w:rsidRPr="00C379D5">
              <w:rPr>
                <w:sz w:val="22"/>
                <w:szCs w:val="22"/>
              </w:rPr>
              <w:t>тыс.кв</w:t>
            </w:r>
            <w:proofErr w:type="gramStart"/>
            <w:r w:rsidRPr="00C379D5">
              <w:rPr>
                <w:sz w:val="22"/>
                <w:szCs w:val="22"/>
              </w:rPr>
              <w:t>.м</w:t>
            </w:r>
            <w:proofErr w:type="spellEnd"/>
            <w:proofErr w:type="gramEnd"/>
          </w:p>
        </w:tc>
        <w:tc>
          <w:tcPr>
            <w:tcW w:w="3827" w:type="dxa"/>
          </w:tcPr>
          <w:p w:rsidR="00C379D5" w:rsidRPr="00C379D5" w:rsidRDefault="00C379D5" w:rsidP="00C379D5">
            <w:pPr>
              <w:widowControl w:val="0"/>
              <w:autoSpaceDE w:val="0"/>
              <w:autoSpaceDN w:val="0"/>
              <w:adjustRightInd w:val="0"/>
              <w:jc w:val="both"/>
              <w:rPr>
                <w:sz w:val="22"/>
                <w:szCs w:val="22"/>
              </w:rPr>
            </w:pPr>
            <w:r w:rsidRPr="00C379D5">
              <w:rPr>
                <w:rFonts w:eastAsia="Calibri"/>
                <w:sz w:val="22"/>
                <w:szCs w:val="22"/>
                <w:lang w:eastAsia="en-US"/>
              </w:rPr>
              <w:t xml:space="preserve">Значение рассчитывается как сумма </w:t>
            </w:r>
            <w:proofErr w:type="gramStart"/>
            <w:r w:rsidRPr="00C379D5">
              <w:rPr>
                <w:rFonts w:eastAsia="Calibri"/>
                <w:sz w:val="22"/>
                <w:szCs w:val="22"/>
                <w:lang w:eastAsia="en-US"/>
              </w:rPr>
              <w:t>прироста площадей торговых объектов предприятий розничной торговли</w:t>
            </w:r>
            <w:proofErr w:type="gramEnd"/>
            <w:r w:rsidRPr="00C379D5">
              <w:rPr>
                <w:rFonts w:eastAsia="Calibri"/>
                <w:sz w:val="22"/>
                <w:szCs w:val="22"/>
                <w:lang w:eastAsia="en-US"/>
              </w:rPr>
              <w:t xml:space="preserve"> за отчетный год</w:t>
            </w:r>
          </w:p>
        </w:tc>
        <w:tc>
          <w:tcPr>
            <w:tcW w:w="3119" w:type="dxa"/>
          </w:tcPr>
          <w:p w:rsidR="00C379D5" w:rsidRPr="00C379D5" w:rsidRDefault="00C379D5" w:rsidP="00C379D5">
            <w:pPr>
              <w:widowControl w:val="0"/>
              <w:autoSpaceDE w:val="0"/>
              <w:autoSpaceDN w:val="0"/>
              <w:adjustRightInd w:val="0"/>
              <w:rPr>
                <w:sz w:val="22"/>
                <w:szCs w:val="22"/>
                <w:highlight w:val="yellow"/>
              </w:rPr>
            </w:pPr>
            <w:r w:rsidRPr="00C379D5">
              <w:rPr>
                <w:lang w:eastAsia="en-US"/>
              </w:rPr>
              <w:t xml:space="preserve">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w:t>
            </w:r>
            <w:r w:rsidRPr="00C379D5">
              <w:rPr>
                <w:lang w:eastAsia="en-US"/>
              </w:rPr>
              <w:lastRenderedPageBreak/>
              <w:t>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rFonts w:eastAsia="Calibri"/>
                <w:sz w:val="22"/>
                <w:szCs w:val="22"/>
                <w:lang w:eastAsia="en-US"/>
              </w:rPr>
              <w:lastRenderedPageBreak/>
              <w:t xml:space="preserve">Ежеквартально </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lastRenderedPageBreak/>
              <w:t>3</w:t>
            </w:r>
          </w:p>
        </w:tc>
        <w:tc>
          <w:tcPr>
            <w:tcW w:w="2894" w:type="dxa"/>
          </w:tcPr>
          <w:p w:rsidR="00C379D5" w:rsidRPr="00C379D5" w:rsidRDefault="00C379D5" w:rsidP="00C379D5">
            <w:pPr>
              <w:rPr>
                <w:sz w:val="22"/>
                <w:szCs w:val="22"/>
                <w:lang w:eastAsia="en-US"/>
              </w:rPr>
            </w:pPr>
            <w:r w:rsidRPr="00C379D5">
              <w:rPr>
                <w:sz w:val="22"/>
                <w:szCs w:val="22"/>
                <w:lang w:eastAsia="en-US"/>
              </w:rPr>
              <w:t xml:space="preserve">Ликвидация незаконных нестационарных торговых объектов </w:t>
            </w:r>
          </w:p>
          <w:p w:rsidR="00C379D5" w:rsidRPr="00C379D5" w:rsidRDefault="00C379D5" w:rsidP="00C379D5">
            <w:pPr>
              <w:widowControl w:val="0"/>
              <w:autoSpaceDE w:val="0"/>
              <w:autoSpaceDN w:val="0"/>
              <w:adjustRightInd w:val="0"/>
              <w:jc w:val="both"/>
              <w:rPr>
                <w:i/>
                <w:sz w:val="22"/>
                <w:szCs w:val="22"/>
              </w:rPr>
            </w:pPr>
          </w:p>
        </w:tc>
        <w:tc>
          <w:tcPr>
            <w:tcW w:w="1471" w:type="dxa"/>
          </w:tcPr>
          <w:p w:rsidR="00C379D5" w:rsidRPr="00C379D5" w:rsidRDefault="00C379D5" w:rsidP="00C379D5">
            <w:pPr>
              <w:widowControl w:val="0"/>
              <w:autoSpaceDE w:val="0"/>
              <w:autoSpaceDN w:val="0"/>
              <w:adjustRightInd w:val="0"/>
              <w:jc w:val="center"/>
              <w:rPr>
                <w:sz w:val="22"/>
                <w:szCs w:val="22"/>
              </w:rPr>
            </w:pPr>
            <w:r w:rsidRPr="00C379D5">
              <w:rPr>
                <w:sz w:val="22"/>
                <w:szCs w:val="22"/>
              </w:rPr>
              <w:t>баллы</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A = 100 – B – C, где:</w:t>
            </w:r>
          </w:p>
          <w:p w:rsidR="00C379D5" w:rsidRPr="00C379D5" w:rsidRDefault="00C379D5" w:rsidP="00C379D5">
            <w:pPr>
              <w:widowControl w:val="0"/>
              <w:autoSpaceDE w:val="0"/>
              <w:autoSpaceDN w:val="0"/>
              <w:adjustRightInd w:val="0"/>
              <w:rPr>
                <w:rFonts w:eastAsia="Calibri"/>
                <w:sz w:val="22"/>
                <w:szCs w:val="22"/>
                <w:lang w:eastAsia="en-US"/>
              </w:rPr>
            </w:pPr>
          </w:p>
          <w:p w:rsidR="00C379D5" w:rsidRPr="00C379D5" w:rsidRDefault="00C379D5" w:rsidP="00C379D5">
            <w:pPr>
              <w:widowControl w:val="0"/>
              <w:autoSpaceDE w:val="0"/>
              <w:autoSpaceDN w:val="0"/>
              <w:adjustRightInd w:val="0"/>
              <w:ind w:left="65"/>
              <w:contextualSpacing/>
              <w:rPr>
                <w:rFonts w:eastAsia="Calibri"/>
                <w:sz w:val="22"/>
                <w:szCs w:val="22"/>
                <w:lang w:eastAsia="en-US"/>
              </w:rPr>
            </w:pPr>
            <w:r w:rsidRPr="00C379D5">
              <w:rPr>
                <w:rFonts w:eastAsia="Calibri"/>
                <w:sz w:val="22"/>
                <w:szCs w:val="22"/>
                <w:lang w:eastAsia="en-US"/>
              </w:rPr>
              <w:t>A – значение показателя «Ликвидация незаконных нестационарных торговых объектов» (далее – Показатель), баллы; *</w:t>
            </w:r>
          </w:p>
          <w:p w:rsidR="00C379D5" w:rsidRPr="00C379D5" w:rsidRDefault="00C379D5" w:rsidP="00C379D5">
            <w:pPr>
              <w:widowControl w:val="0"/>
              <w:autoSpaceDE w:val="0"/>
              <w:autoSpaceDN w:val="0"/>
              <w:adjustRightInd w:val="0"/>
              <w:ind w:left="65"/>
              <w:contextualSpacing/>
              <w:rPr>
                <w:rFonts w:eastAsia="Calibri"/>
                <w:sz w:val="22"/>
                <w:szCs w:val="22"/>
                <w:lang w:eastAsia="en-US"/>
              </w:rPr>
            </w:pPr>
          </w:p>
          <w:p w:rsidR="00C379D5" w:rsidRPr="00C379D5" w:rsidRDefault="00C379D5" w:rsidP="00C379D5">
            <w:pPr>
              <w:widowControl w:val="0"/>
              <w:autoSpaceDE w:val="0"/>
              <w:autoSpaceDN w:val="0"/>
              <w:adjustRightInd w:val="0"/>
              <w:ind w:left="65"/>
              <w:contextualSpacing/>
              <w:rPr>
                <w:rFonts w:eastAsia="Calibri"/>
                <w:sz w:val="22"/>
                <w:szCs w:val="22"/>
                <w:lang w:eastAsia="en-US"/>
              </w:rPr>
            </w:pPr>
            <w:r w:rsidRPr="00C379D5">
              <w:rPr>
                <w:rFonts w:eastAsia="Calibri"/>
                <w:sz w:val="22"/>
                <w:szCs w:val="22"/>
                <w:lang w:eastAsia="en-US"/>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w:t>
            </w:r>
            <w:r w:rsidRPr="00C379D5">
              <w:rPr>
                <w:rFonts w:eastAsia="Calibri"/>
                <w:sz w:val="22"/>
                <w:szCs w:val="22"/>
                <w:lang w:eastAsia="en-US"/>
              </w:rPr>
              <w:br/>
              <w:t>за каждый объект;</w:t>
            </w:r>
          </w:p>
          <w:p w:rsidR="00C379D5" w:rsidRPr="00C379D5" w:rsidRDefault="00C379D5" w:rsidP="00C379D5">
            <w:pPr>
              <w:widowControl w:val="0"/>
              <w:autoSpaceDE w:val="0"/>
              <w:autoSpaceDN w:val="0"/>
              <w:adjustRightInd w:val="0"/>
              <w:ind w:left="65"/>
              <w:contextualSpacing/>
              <w:rPr>
                <w:rFonts w:eastAsia="Calibri"/>
                <w:sz w:val="22"/>
                <w:szCs w:val="22"/>
                <w:lang w:eastAsia="en-US"/>
              </w:rPr>
            </w:pPr>
            <w:r w:rsidRPr="00C379D5">
              <w:rPr>
                <w:rFonts w:eastAsia="Calibri"/>
                <w:sz w:val="22"/>
                <w:szCs w:val="22"/>
                <w:lang w:eastAsia="en-US"/>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C379D5" w:rsidRPr="00C379D5" w:rsidRDefault="00C379D5" w:rsidP="00C379D5">
            <w:pPr>
              <w:widowControl w:val="0"/>
              <w:numPr>
                <w:ilvl w:val="0"/>
                <w:numId w:val="42"/>
              </w:numPr>
              <w:tabs>
                <w:tab w:val="left" w:pos="490"/>
              </w:tabs>
              <w:autoSpaceDE w:val="0"/>
              <w:autoSpaceDN w:val="0"/>
              <w:adjustRightInd w:val="0"/>
              <w:spacing w:after="200" w:line="276" w:lineRule="auto"/>
              <w:ind w:left="65"/>
              <w:contextualSpacing/>
              <w:rPr>
                <w:rFonts w:eastAsia="Calibri"/>
                <w:sz w:val="22"/>
                <w:szCs w:val="22"/>
                <w:lang w:eastAsia="en-US"/>
              </w:rPr>
            </w:pPr>
            <w:r w:rsidRPr="00C379D5">
              <w:rPr>
                <w:rFonts w:eastAsia="Calibri"/>
                <w:sz w:val="22"/>
                <w:szCs w:val="22"/>
                <w:lang w:eastAsia="en-US"/>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C379D5" w:rsidRPr="00C379D5" w:rsidRDefault="00C379D5" w:rsidP="00C379D5">
            <w:pPr>
              <w:widowControl w:val="0"/>
              <w:numPr>
                <w:ilvl w:val="0"/>
                <w:numId w:val="42"/>
              </w:numPr>
              <w:tabs>
                <w:tab w:val="left" w:pos="490"/>
              </w:tabs>
              <w:autoSpaceDE w:val="0"/>
              <w:autoSpaceDN w:val="0"/>
              <w:adjustRightInd w:val="0"/>
              <w:spacing w:after="200" w:line="276" w:lineRule="auto"/>
              <w:ind w:left="65"/>
              <w:contextualSpacing/>
              <w:rPr>
                <w:rFonts w:eastAsia="Calibri"/>
                <w:sz w:val="22"/>
                <w:szCs w:val="22"/>
                <w:lang w:eastAsia="en-US"/>
              </w:rPr>
            </w:pPr>
            <w:r w:rsidRPr="00C379D5">
              <w:rPr>
                <w:rFonts w:eastAsia="Calibri"/>
                <w:sz w:val="22"/>
                <w:szCs w:val="22"/>
                <w:lang w:eastAsia="en-US"/>
              </w:rPr>
              <w:t>организация и проведение ярмарочного мероприятия</w:t>
            </w:r>
            <w:r w:rsidRPr="00C379D5">
              <w:rPr>
                <w:rFonts w:eastAsia="Calibri"/>
                <w:sz w:val="22"/>
                <w:szCs w:val="22"/>
                <w:lang w:eastAsia="en-US"/>
              </w:rPr>
              <w:br/>
              <w:t xml:space="preserve">с использованием нестационарных </w:t>
            </w:r>
            <w:r w:rsidRPr="00C379D5">
              <w:rPr>
                <w:rFonts w:eastAsia="Calibri"/>
                <w:sz w:val="22"/>
                <w:szCs w:val="22"/>
                <w:lang w:eastAsia="en-US"/>
              </w:rPr>
              <w:lastRenderedPageBreak/>
              <w:t>(некапитальных) торговых объектов в месте, не включенном в Сводный перечень мест проведения ярмарок и (или) Реестр ярмарок, организуемых</w:t>
            </w:r>
            <w:r w:rsidRPr="00C379D5">
              <w:rPr>
                <w:rFonts w:eastAsia="Calibri"/>
                <w:sz w:val="22"/>
                <w:szCs w:val="22"/>
                <w:lang w:eastAsia="en-US"/>
              </w:rPr>
              <w:br/>
              <w:t>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баллов.**</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C379D5">
              <w:rPr>
                <w:rFonts w:eastAsia="Calibri"/>
                <w:sz w:val="22"/>
                <w:szCs w:val="22"/>
                <w:lang w:eastAsia="en-US"/>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 xml:space="preserve">** в рамках расчета значений Показателя под отчетной информацией понимается: </w:t>
            </w: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 xml:space="preserve">ежемесячная информация о хозяйствующих субъектах, осуществляющих деятельность в нестационарных торговых объектах </w:t>
            </w:r>
            <w:r w:rsidRPr="00C379D5">
              <w:rPr>
                <w:rFonts w:eastAsia="Calibri"/>
                <w:sz w:val="22"/>
                <w:szCs w:val="22"/>
                <w:lang w:eastAsia="en-US"/>
              </w:rPr>
              <w:lastRenderedPageBreak/>
              <w:t xml:space="preserve">(до 10 числа месяца, следующего за </w:t>
            </w:r>
            <w:proofErr w:type="gramStart"/>
            <w:r w:rsidRPr="00C379D5">
              <w:rPr>
                <w:rFonts w:eastAsia="Calibri"/>
                <w:sz w:val="22"/>
                <w:szCs w:val="22"/>
                <w:lang w:eastAsia="en-US"/>
              </w:rPr>
              <w:t>отчетным</w:t>
            </w:r>
            <w:proofErr w:type="gramEnd"/>
            <w:r w:rsidRPr="00C379D5">
              <w:rPr>
                <w:rFonts w:eastAsia="Calibri"/>
                <w:sz w:val="22"/>
                <w:szCs w:val="22"/>
                <w:lang w:eastAsia="en-US"/>
              </w:rPr>
              <w:t>)</w:t>
            </w:r>
          </w:p>
        </w:tc>
        <w:tc>
          <w:tcPr>
            <w:tcW w:w="3119" w:type="dxa"/>
          </w:tcPr>
          <w:p w:rsidR="00C379D5" w:rsidRPr="00C379D5" w:rsidRDefault="00C379D5" w:rsidP="00C379D5">
            <w:pPr>
              <w:widowControl w:val="0"/>
              <w:autoSpaceDE w:val="0"/>
              <w:autoSpaceDN w:val="0"/>
              <w:adjustRightInd w:val="0"/>
              <w:rPr>
                <w:sz w:val="22"/>
                <w:szCs w:val="22"/>
                <w:highlight w:val="yellow"/>
              </w:rPr>
            </w:pPr>
            <w:r w:rsidRPr="00C379D5">
              <w:rPr>
                <w:sz w:val="22"/>
                <w:szCs w:val="22"/>
              </w:rPr>
              <w:lastRenderedPageBreak/>
              <w:t>Администрация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lastRenderedPageBreak/>
              <w:t>4</w:t>
            </w:r>
          </w:p>
        </w:tc>
        <w:tc>
          <w:tcPr>
            <w:tcW w:w="2894" w:type="dxa"/>
          </w:tcPr>
          <w:p w:rsidR="00C379D5" w:rsidRPr="00C379D5" w:rsidRDefault="00C379D5" w:rsidP="00C379D5">
            <w:pPr>
              <w:rPr>
                <w:sz w:val="22"/>
                <w:szCs w:val="22"/>
                <w:lang w:eastAsia="en-US"/>
              </w:rPr>
            </w:pPr>
            <w:r w:rsidRPr="00C379D5">
              <w:rPr>
                <w:sz w:val="22"/>
                <w:szCs w:val="22"/>
                <w:lang w:eastAsia="en-US"/>
              </w:rPr>
              <w:t>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C379D5" w:rsidRPr="00C379D5" w:rsidRDefault="00C379D5" w:rsidP="00C379D5">
            <w:pPr>
              <w:widowControl w:val="0"/>
              <w:autoSpaceDE w:val="0"/>
              <w:autoSpaceDN w:val="0"/>
              <w:adjustRightInd w:val="0"/>
              <w:jc w:val="both"/>
              <w:rPr>
                <w:i/>
                <w:sz w:val="22"/>
                <w:szCs w:val="22"/>
              </w:rPr>
            </w:pPr>
          </w:p>
        </w:tc>
        <w:tc>
          <w:tcPr>
            <w:tcW w:w="1471" w:type="dxa"/>
          </w:tcPr>
          <w:p w:rsidR="00C379D5" w:rsidRPr="00C379D5" w:rsidRDefault="00C379D5" w:rsidP="00C379D5">
            <w:pPr>
              <w:widowControl w:val="0"/>
              <w:autoSpaceDE w:val="0"/>
              <w:autoSpaceDN w:val="0"/>
              <w:adjustRightInd w:val="0"/>
              <w:jc w:val="center"/>
              <w:rPr>
                <w:sz w:val="22"/>
                <w:szCs w:val="22"/>
              </w:rPr>
            </w:pPr>
            <w:r w:rsidRPr="00C379D5">
              <w:rPr>
                <w:sz w:val="22"/>
                <w:szCs w:val="22"/>
              </w:rPr>
              <w:t>процент</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w:proofErr w:type="gramStart"/>
            <w:r w:rsidRPr="00C379D5">
              <w:rPr>
                <w:rFonts w:eastAsia="Calibri"/>
                <w:sz w:val="22"/>
                <w:szCs w:val="22"/>
                <w:lang w:eastAsia="en-US"/>
              </w:rPr>
              <w:t>Согласно п. 2.2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w:t>
            </w:r>
            <w:proofErr w:type="gramEnd"/>
            <w:r w:rsidRPr="00C379D5">
              <w:rPr>
                <w:rFonts w:eastAsia="Calibri"/>
                <w:sz w:val="22"/>
                <w:szCs w:val="22"/>
                <w:lang w:eastAsia="en-US"/>
              </w:rPr>
              <w:t xml:space="preserve">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C379D5" w:rsidRPr="00C379D5" w:rsidRDefault="00C379D5" w:rsidP="00C379D5">
            <w:pPr>
              <w:widowControl w:val="0"/>
              <w:autoSpaceDE w:val="0"/>
              <w:autoSpaceDN w:val="0"/>
              <w:adjustRightInd w:val="0"/>
              <w:rPr>
                <w:sz w:val="22"/>
                <w:szCs w:val="22"/>
              </w:rPr>
            </w:pPr>
            <w:r w:rsidRPr="00C379D5">
              <w:rPr>
                <w:rFonts w:eastAsia="Calibri"/>
                <w:sz w:val="22"/>
                <w:szCs w:val="22"/>
                <w:lang w:eastAsia="en-US"/>
              </w:rPr>
              <w:t xml:space="preserve">В случае не достижения планового </w:t>
            </w:r>
            <w:proofErr w:type="gramStart"/>
            <w:r w:rsidRPr="00C379D5">
              <w:rPr>
                <w:rFonts w:eastAsia="Calibri"/>
                <w:sz w:val="22"/>
                <w:szCs w:val="22"/>
                <w:lang w:eastAsia="en-US"/>
              </w:rPr>
              <w:t>значения Показателя результативности средства субсидии</w:t>
            </w:r>
            <w:proofErr w:type="gramEnd"/>
            <w:r w:rsidRPr="00C379D5">
              <w:rPr>
                <w:rFonts w:eastAsia="Calibri"/>
                <w:sz w:val="22"/>
                <w:szCs w:val="22"/>
                <w:lang w:eastAsia="en-US"/>
              </w:rPr>
              <w:t xml:space="preserve"> подлежат возврату в бюджет Московской области пропорционально доле не достижения Показателя результативности  не </w:t>
            </w:r>
            <w:r w:rsidRPr="00C379D5">
              <w:rPr>
                <w:rFonts w:eastAsia="Calibri"/>
                <w:sz w:val="22"/>
                <w:szCs w:val="22"/>
                <w:lang w:eastAsia="en-US"/>
              </w:rPr>
              <w:lastRenderedPageBreak/>
              <w:t>позднее чем через 30 календарных дней после получения соответствующего уведомления.</w:t>
            </w:r>
          </w:p>
        </w:tc>
        <w:tc>
          <w:tcPr>
            <w:tcW w:w="3119" w:type="dxa"/>
          </w:tcPr>
          <w:p w:rsidR="00C379D5" w:rsidRPr="00C379D5" w:rsidRDefault="00C379D5" w:rsidP="00C379D5">
            <w:pPr>
              <w:widowControl w:val="0"/>
              <w:autoSpaceDE w:val="0"/>
              <w:autoSpaceDN w:val="0"/>
              <w:adjustRightInd w:val="0"/>
              <w:rPr>
                <w:sz w:val="22"/>
                <w:szCs w:val="22"/>
                <w:highlight w:val="yellow"/>
              </w:rPr>
            </w:pPr>
            <w:r w:rsidRPr="00C379D5">
              <w:rPr>
                <w:rFonts w:eastAsia="Calibri"/>
              </w:rPr>
              <w:lastRenderedPageBreak/>
              <w:t xml:space="preserve">Отчет администрации городского округа Зарайск Московской области об использовании субсидии </w:t>
            </w:r>
          </w:p>
        </w:tc>
        <w:tc>
          <w:tcPr>
            <w:tcW w:w="2693" w:type="dxa"/>
            <w:tcBorders>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lastRenderedPageBreak/>
              <w:t>5</w:t>
            </w:r>
          </w:p>
        </w:tc>
        <w:tc>
          <w:tcPr>
            <w:tcW w:w="2894" w:type="dxa"/>
          </w:tcPr>
          <w:p w:rsidR="00C379D5" w:rsidRPr="00C379D5" w:rsidRDefault="00C379D5" w:rsidP="00C379D5">
            <w:pPr>
              <w:rPr>
                <w:sz w:val="22"/>
                <w:szCs w:val="22"/>
                <w:lang w:eastAsia="en-US"/>
              </w:rPr>
            </w:pPr>
            <w:r w:rsidRPr="00C379D5">
              <w:rPr>
                <w:sz w:val="22"/>
                <w:szCs w:val="22"/>
                <w:lang w:eastAsia="en-US"/>
              </w:rPr>
              <w:t xml:space="preserve">Прирост посадочных мест на объектах общественного питания </w:t>
            </w:r>
          </w:p>
          <w:p w:rsidR="00C379D5" w:rsidRPr="00C379D5" w:rsidRDefault="00C379D5" w:rsidP="00C379D5">
            <w:pPr>
              <w:widowControl w:val="0"/>
              <w:autoSpaceDE w:val="0"/>
              <w:autoSpaceDN w:val="0"/>
              <w:adjustRightInd w:val="0"/>
              <w:jc w:val="both"/>
              <w:rPr>
                <w:i/>
                <w:sz w:val="22"/>
                <w:szCs w:val="22"/>
              </w:rPr>
            </w:pPr>
          </w:p>
        </w:tc>
        <w:tc>
          <w:tcPr>
            <w:tcW w:w="1471" w:type="dxa"/>
          </w:tcPr>
          <w:p w:rsidR="00C379D5" w:rsidRPr="00C379D5" w:rsidRDefault="00C379D5" w:rsidP="00C379D5">
            <w:pPr>
              <w:jc w:val="center"/>
              <w:rPr>
                <w:sz w:val="22"/>
                <w:szCs w:val="22"/>
                <w:lang w:eastAsia="en-US"/>
              </w:rPr>
            </w:pPr>
            <w:r w:rsidRPr="00C379D5">
              <w:rPr>
                <w:sz w:val="22"/>
                <w:szCs w:val="22"/>
                <w:lang w:eastAsia="en-US"/>
              </w:rPr>
              <w:t>Посадочные места</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sz w:val="22"/>
                <w:szCs w:val="22"/>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t>6</w:t>
            </w:r>
          </w:p>
        </w:tc>
        <w:tc>
          <w:tcPr>
            <w:tcW w:w="2894" w:type="dxa"/>
          </w:tcPr>
          <w:p w:rsidR="00C379D5" w:rsidRPr="00C379D5" w:rsidRDefault="00C379D5" w:rsidP="00C379D5">
            <w:pPr>
              <w:rPr>
                <w:sz w:val="22"/>
                <w:szCs w:val="22"/>
                <w:lang w:eastAsia="en-US"/>
              </w:rPr>
            </w:pPr>
            <w:r w:rsidRPr="00C379D5">
              <w:rPr>
                <w:sz w:val="22"/>
                <w:szCs w:val="22"/>
                <w:lang w:eastAsia="en-US"/>
              </w:rPr>
              <w:t xml:space="preserve">Прирост рабочих мест на объектах бытовых услуг </w:t>
            </w:r>
          </w:p>
          <w:p w:rsidR="00C379D5" w:rsidRPr="00C379D5" w:rsidRDefault="00C379D5" w:rsidP="00C379D5">
            <w:pPr>
              <w:rPr>
                <w:i/>
                <w:sz w:val="22"/>
                <w:szCs w:val="22"/>
                <w:lang w:eastAsia="en-US"/>
              </w:rPr>
            </w:pPr>
          </w:p>
        </w:tc>
        <w:tc>
          <w:tcPr>
            <w:tcW w:w="1471" w:type="dxa"/>
          </w:tcPr>
          <w:p w:rsidR="00C379D5" w:rsidRPr="00C379D5" w:rsidRDefault="00C379D5" w:rsidP="00C379D5">
            <w:pPr>
              <w:jc w:val="center"/>
              <w:rPr>
                <w:sz w:val="22"/>
                <w:szCs w:val="22"/>
                <w:lang w:eastAsia="en-US"/>
              </w:rPr>
            </w:pPr>
            <w:r w:rsidRPr="00C379D5">
              <w:rPr>
                <w:sz w:val="22"/>
                <w:szCs w:val="22"/>
                <w:lang w:eastAsia="en-US"/>
              </w:rPr>
              <w:t>Рабочие места</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r w:rsidR="00C379D5" w:rsidRPr="00C379D5" w:rsidTr="001266FC">
        <w:trPr>
          <w:trHeight w:val="332"/>
        </w:trPr>
        <w:tc>
          <w:tcPr>
            <w:tcW w:w="738" w:type="dxa"/>
          </w:tcPr>
          <w:p w:rsidR="00C379D5" w:rsidRPr="00C379D5" w:rsidRDefault="00C379D5" w:rsidP="00C379D5">
            <w:pPr>
              <w:widowControl w:val="0"/>
              <w:autoSpaceDE w:val="0"/>
              <w:autoSpaceDN w:val="0"/>
              <w:adjustRightInd w:val="0"/>
              <w:ind w:left="-725" w:firstLine="720"/>
              <w:jc w:val="center"/>
              <w:rPr>
                <w:sz w:val="22"/>
                <w:szCs w:val="22"/>
              </w:rPr>
            </w:pPr>
            <w:r w:rsidRPr="00C379D5">
              <w:rPr>
                <w:sz w:val="22"/>
                <w:szCs w:val="22"/>
              </w:rPr>
              <w:t>7</w:t>
            </w:r>
          </w:p>
        </w:tc>
        <w:tc>
          <w:tcPr>
            <w:tcW w:w="2894" w:type="dxa"/>
          </w:tcPr>
          <w:p w:rsidR="00C379D5" w:rsidRPr="00C379D5" w:rsidRDefault="00C379D5" w:rsidP="00C379D5">
            <w:pPr>
              <w:rPr>
                <w:sz w:val="22"/>
                <w:szCs w:val="22"/>
                <w:lang w:eastAsia="en-US"/>
              </w:rPr>
            </w:pPr>
            <w:r w:rsidRPr="00C379D5">
              <w:rPr>
                <w:sz w:val="22"/>
                <w:szCs w:val="22"/>
                <w:lang w:eastAsia="en-US"/>
              </w:rPr>
              <w:t>Доля обращений по вопросу защиты прав потребителей от общего количества поступивших обращений</w:t>
            </w:r>
          </w:p>
          <w:p w:rsidR="00C379D5" w:rsidRPr="00C379D5" w:rsidRDefault="00C379D5" w:rsidP="00C379D5">
            <w:pPr>
              <w:rPr>
                <w:i/>
                <w:sz w:val="22"/>
                <w:szCs w:val="22"/>
                <w:lang w:eastAsia="en-US"/>
              </w:rPr>
            </w:pPr>
          </w:p>
        </w:tc>
        <w:tc>
          <w:tcPr>
            <w:tcW w:w="1471" w:type="dxa"/>
          </w:tcPr>
          <w:p w:rsidR="00C379D5" w:rsidRPr="00C379D5" w:rsidRDefault="00C379D5" w:rsidP="00C379D5">
            <w:pPr>
              <w:jc w:val="center"/>
              <w:rPr>
                <w:sz w:val="22"/>
                <w:szCs w:val="22"/>
                <w:lang w:eastAsia="en-US"/>
              </w:rPr>
            </w:pPr>
            <w:r w:rsidRPr="00C379D5">
              <w:rPr>
                <w:sz w:val="22"/>
                <w:szCs w:val="22"/>
                <w:lang w:eastAsia="en-US"/>
              </w:rPr>
              <w:t>процент</w:t>
            </w:r>
          </w:p>
        </w:tc>
        <w:tc>
          <w:tcPr>
            <w:tcW w:w="3827" w:type="dxa"/>
          </w:tcPr>
          <w:p w:rsidR="00C379D5" w:rsidRPr="00C379D5" w:rsidRDefault="00C379D5" w:rsidP="00C379D5">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sidRPr="00C379D5">
              <w:rPr>
                <w:rFonts w:eastAsia="Calibri"/>
                <w:sz w:val="22"/>
                <w:szCs w:val="22"/>
                <w:lang w:eastAsia="en-US"/>
              </w:rPr>
              <w:t xml:space="preserve">,*100%, где </w:t>
            </w:r>
          </w:p>
          <w:p w:rsidR="00C379D5" w:rsidRPr="00C379D5" w:rsidRDefault="00C379D5" w:rsidP="00C379D5">
            <w:pPr>
              <w:widowControl w:val="0"/>
              <w:autoSpaceDE w:val="0"/>
              <w:autoSpaceDN w:val="0"/>
              <w:adjustRightInd w:val="0"/>
              <w:rPr>
                <w:rFonts w:eastAsia="Calibri"/>
                <w:sz w:val="22"/>
                <w:szCs w:val="22"/>
                <w:lang w:eastAsia="en-US"/>
              </w:rPr>
            </w:pPr>
          </w:p>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val="en-US" w:eastAsia="en-US"/>
              </w:rPr>
              <w:t>D</w:t>
            </w:r>
            <w:proofErr w:type="spellStart"/>
            <w:r w:rsidRPr="00C379D5">
              <w:rPr>
                <w:rFonts w:eastAsia="Calibri"/>
                <w:sz w:val="22"/>
                <w:szCs w:val="22"/>
                <w:lang w:eastAsia="en-US"/>
              </w:rPr>
              <w:t>зпп</w:t>
            </w:r>
            <w:proofErr w:type="spellEnd"/>
            <w:r w:rsidRPr="00C379D5">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Озпп</w:t>
            </w:r>
            <w:proofErr w:type="spellEnd"/>
            <w:r w:rsidRPr="00C379D5">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rsidR="00C379D5" w:rsidRPr="00C379D5" w:rsidRDefault="00C379D5" w:rsidP="00C379D5">
            <w:pPr>
              <w:widowControl w:val="0"/>
              <w:autoSpaceDE w:val="0"/>
              <w:autoSpaceDN w:val="0"/>
              <w:adjustRightInd w:val="0"/>
              <w:rPr>
                <w:rFonts w:eastAsia="Calibri"/>
                <w:sz w:val="22"/>
                <w:szCs w:val="22"/>
                <w:lang w:eastAsia="en-US"/>
              </w:rPr>
            </w:pPr>
            <w:proofErr w:type="spellStart"/>
            <w:r w:rsidRPr="00C379D5">
              <w:rPr>
                <w:rFonts w:eastAsia="Calibri"/>
                <w:sz w:val="22"/>
                <w:szCs w:val="22"/>
                <w:lang w:eastAsia="en-US"/>
              </w:rPr>
              <w:t>Ообщий</w:t>
            </w:r>
            <w:proofErr w:type="spellEnd"/>
            <w:r w:rsidRPr="00C379D5">
              <w:rPr>
                <w:rFonts w:eastAsia="Calibri"/>
                <w:sz w:val="22"/>
                <w:szCs w:val="22"/>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379D5">
              <w:rPr>
                <w:rFonts w:eastAsia="Calibri"/>
                <w:sz w:val="22"/>
                <w:szCs w:val="22"/>
                <w:lang w:eastAsia="en-US"/>
              </w:rPr>
              <w:t>Добродел</w:t>
            </w:r>
            <w:proofErr w:type="spellEnd"/>
            <w:r w:rsidRPr="00C379D5">
              <w:rPr>
                <w:rFonts w:eastAsia="Calibri"/>
                <w:sz w:val="22"/>
                <w:szCs w:val="22"/>
                <w:lang w:eastAsia="en-US"/>
              </w:rPr>
              <w:t xml:space="preserve">», МСЭД, ЕЦУР и </w:t>
            </w:r>
            <w:proofErr w:type="spellStart"/>
            <w:r w:rsidRPr="00C379D5">
              <w:rPr>
                <w:rFonts w:eastAsia="Calibri"/>
                <w:sz w:val="22"/>
                <w:szCs w:val="22"/>
                <w:lang w:eastAsia="en-US"/>
              </w:rPr>
              <w:t>тп</w:t>
            </w:r>
            <w:proofErr w:type="spellEnd"/>
            <w:r w:rsidRPr="00C379D5">
              <w:rPr>
                <w:rFonts w:eastAsia="Calibri"/>
                <w:sz w:val="22"/>
                <w:szCs w:val="22"/>
                <w:lang w:eastAsia="en-US"/>
              </w:rPr>
              <w:t xml:space="preserve">.) </w:t>
            </w:r>
          </w:p>
        </w:tc>
        <w:tc>
          <w:tcPr>
            <w:tcW w:w="3119" w:type="dxa"/>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Данные администрации городского округа Зарайск Московской области</w:t>
            </w:r>
          </w:p>
        </w:tc>
        <w:tc>
          <w:tcPr>
            <w:tcW w:w="2693" w:type="dxa"/>
            <w:tcBorders>
              <w:right w:val="single" w:sz="4" w:space="0" w:color="auto"/>
            </w:tcBorders>
          </w:tcPr>
          <w:p w:rsidR="00C379D5" w:rsidRPr="00C379D5" w:rsidRDefault="00C379D5" w:rsidP="00C379D5">
            <w:pPr>
              <w:widowControl w:val="0"/>
              <w:autoSpaceDE w:val="0"/>
              <w:autoSpaceDN w:val="0"/>
              <w:adjustRightInd w:val="0"/>
              <w:rPr>
                <w:rFonts w:eastAsia="Calibri"/>
                <w:sz w:val="22"/>
                <w:szCs w:val="22"/>
                <w:lang w:eastAsia="en-US"/>
              </w:rPr>
            </w:pPr>
            <w:r w:rsidRPr="00C379D5">
              <w:rPr>
                <w:rFonts w:eastAsia="Calibri"/>
                <w:sz w:val="22"/>
                <w:szCs w:val="22"/>
                <w:lang w:eastAsia="en-US"/>
              </w:rPr>
              <w:t>Ежеквартально</w:t>
            </w:r>
          </w:p>
        </w:tc>
      </w:tr>
    </w:tbl>
    <w:p w:rsidR="00C379D5" w:rsidRPr="00C379D5" w:rsidRDefault="00C379D5" w:rsidP="00C379D5">
      <w:pPr>
        <w:rPr>
          <w:rFonts w:eastAsia="Calibri"/>
          <w:sz w:val="27"/>
          <w:szCs w:val="27"/>
          <w:lang w:eastAsia="en-US"/>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Pr="00C379D5" w:rsidRDefault="00C379D5" w:rsidP="00C379D5">
      <w:pPr>
        <w:widowControl w:val="0"/>
        <w:autoSpaceDE w:val="0"/>
        <w:autoSpaceDN w:val="0"/>
        <w:spacing w:before="220"/>
        <w:jc w:val="right"/>
        <w:rPr>
          <w:sz w:val="27"/>
          <w:szCs w:val="27"/>
        </w:rPr>
      </w:pPr>
      <w:r w:rsidRPr="00C379D5">
        <w:rPr>
          <w:sz w:val="27"/>
          <w:szCs w:val="27"/>
        </w:rPr>
        <w:t>Приложение № 3 к Программе</w:t>
      </w:r>
    </w:p>
    <w:p w:rsidR="00C379D5" w:rsidRPr="00C379D5" w:rsidRDefault="00C379D5" w:rsidP="00C379D5">
      <w:pPr>
        <w:widowControl w:val="0"/>
        <w:autoSpaceDE w:val="0"/>
        <w:autoSpaceDN w:val="0"/>
        <w:spacing w:before="220"/>
        <w:jc w:val="center"/>
        <w:rPr>
          <w:sz w:val="28"/>
          <w:szCs w:val="28"/>
        </w:rPr>
      </w:pPr>
      <w:r w:rsidRPr="00C379D5">
        <w:rPr>
          <w:sz w:val="28"/>
          <w:szCs w:val="28"/>
        </w:rPr>
        <w:t>Паспорт подпрограммы I «Инвестиции»</w:t>
      </w:r>
    </w:p>
    <w:p w:rsidR="00C379D5" w:rsidRPr="00C379D5" w:rsidRDefault="00C379D5" w:rsidP="00C379D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3"/>
        <w:gridCol w:w="1718"/>
        <w:gridCol w:w="1784"/>
        <w:gridCol w:w="1259"/>
        <w:gridCol w:w="1259"/>
        <w:gridCol w:w="1259"/>
        <w:gridCol w:w="1259"/>
        <w:gridCol w:w="1581"/>
        <w:gridCol w:w="2441"/>
      </w:tblGrid>
      <w:tr w:rsidR="00C379D5" w:rsidRPr="00C379D5" w:rsidTr="00C379D5">
        <w:trPr>
          <w:trHeight w:val="1163"/>
        </w:trPr>
        <w:tc>
          <w:tcPr>
            <w:tcW w:w="910" w:type="pct"/>
            <w:tcBorders>
              <w:top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rPr>
                <w:sz w:val="22"/>
                <w:szCs w:val="22"/>
              </w:rPr>
            </w:pPr>
            <w:r w:rsidRPr="00C379D5">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rPr>
                <w:sz w:val="22"/>
                <w:szCs w:val="22"/>
              </w:rPr>
            </w:pPr>
          </w:p>
          <w:p w:rsidR="00C379D5" w:rsidRPr="00C379D5" w:rsidRDefault="00C379D5" w:rsidP="00C379D5">
            <w:pPr>
              <w:widowControl w:val="0"/>
              <w:autoSpaceDE w:val="0"/>
              <w:autoSpaceDN w:val="0"/>
              <w:adjustRightInd w:val="0"/>
              <w:rPr>
                <w:sz w:val="22"/>
                <w:szCs w:val="22"/>
              </w:rPr>
            </w:pPr>
            <w:r w:rsidRPr="00C379D5">
              <w:rPr>
                <w:sz w:val="22"/>
                <w:szCs w:val="22"/>
              </w:rPr>
              <w:t>Администрация городского округа Зарайск Московской области</w:t>
            </w:r>
          </w:p>
        </w:tc>
      </w:tr>
      <w:tr w:rsidR="00C379D5" w:rsidRPr="00C379D5" w:rsidTr="00C379D5">
        <w:tc>
          <w:tcPr>
            <w:tcW w:w="910" w:type="pct"/>
            <w:vMerge w:val="restart"/>
            <w:tcBorders>
              <w:top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bookmarkStart w:id="3" w:name="sub_10523"/>
            <w:r w:rsidRPr="00C379D5">
              <w:rPr>
                <w:sz w:val="22"/>
                <w:szCs w:val="22"/>
              </w:rPr>
              <w:t>Главный распорядитель бюджетных средств</w:t>
            </w:r>
            <w:bookmarkEnd w:id="3"/>
          </w:p>
        </w:tc>
        <w:tc>
          <w:tcPr>
            <w:tcW w:w="581" w:type="pct"/>
            <w:vMerge w:val="restar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Источник финансирования</w:t>
            </w:r>
          </w:p>
        </w:tc>
        <w:tc>
          <w:tcPr>
            <w:tcW w:w="2950" w:type="pct"/>
            <w:gridSpan w:val="6"/>
            <w:tcBorders>
              <w:top w:val="single" w:sz="4" w:space="0" w:color="auto"/>
              <w:left w:val="single" w:sz="4" w:space="0" w:color="auto"/>
              <w:bottom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Расходы (тыс. рублей)</w:t>
            </w:r>
          </w:p>
        </w:tc>
      </w:tr>
      <w:tr w:rsidR="00C379D5" w:rsidRPr="00C379D5" w:rsidTr="00C379D5">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2020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2021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2022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2023 год</w:t>
            </w:r>
          </w:p>
        </w:tc>
        <w:tc>
          <w:tcPr>
            <w:tcW w:w="515"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2024 год</w:t>
            </w:r>
          </w:p>
        </w:tc>
        <w:tc>
          <w:tcPr>
            <w:tcW w:w="795" w:type="pct"/>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Итого</w:t>
            </w:r>
          </w:p>
        </w:tc>
      </w:tr>
      <w:tr w:rsidR="00C379D5" w:rsidRPr="00C379D5" w:rsidTr="00C379D5">
        <w:trPr>
          <w:trHeight w:val="655"/>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val="restar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r w:rsidRPr="00C379D5">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55</w:t>
            </w:r>
            <w:r w:rsidR="00C379D5" w:rsidRPr="00C379D5">
              <w:rPr>
                <w:rFonts w:ascii="Times New Roman CYR" w:hAnsi="Times New Roman CYR" w:cs="Times New Roman CYR"/>
                <w:sz w:val="22"/>
                <w:szCs w:val="22"/>
              </w:rPr>
              <w:t>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95" w:type="pct"/>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353</w:t>
            </w:r>
            <w:r w:rsidR="00C379D5" w:rsidRPr="00C379D5">
              <w:rPr>
                <w:rFonts w:ascii="Times New Roman CYR" w:hAnsi="Times New Roman CYR" w:cs="Times New Roman CYR"/>
                <w:sz w:val="22"/>
                <w:szCs w:val="22"/>
              </w:rPr>
              <w:t>05</w:t>
            </w:r>
          </w:p>
        </w:tc>
      </w:tr>
      <w:tr w:rsidR="00C379D5" w:rsidRPr="00C379D5" w:rsidTr="00C379D5">
        <w:trPr>
          <w:trHeight w:val="1132"/>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r>
      <w:tr w:rsidR="00C379D5" w:rsidRPr="00C379D5" w:rsidTr="00C379D5">
        <w:trPr>
          <w:trHeight w:val="978"/>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r>
      <w:tr w:rsidR="00C379D5" w:rsidRPr="00C379D5" w:rsidTr="00C379D5">
        <w:trPr>
          <w:trHeight w:val="1120"/>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w:t>
            </w:r>
            <w:r w:rsidR="00FE5634">
              <w:rPr>
                <w:rFonts w:ascii="Times New Roman CYR" w:hAnsi="Times New Roman CYR" w:cs="Times New Roman CYR"/>
                <w:sz w:val="22"/>
                <w:szCs w:val="22"/>
              </w:rPr>
              <w:t>5</w:t>
            </w:r>
            <w:r w:rsidRPr="00C379D5">
              <w:rPr>
                <w:rFonts w:ascii="Times New Roman CYR" w:hAnsi="Times New Roman CYR" w:cs="Times New Roman CYR"/>
                <w:sz w:val="22"/>
                <w:szCs w:val="22"/>
              </w:rPr>
              <w:t>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95" w:type="pct"/>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353</w:t>
            </w:r>
            <w:r w:rsidR="00C379D5" w:rsidRPr="00C379D5">
              <w:rPr>
                <w:rFonts w:ascii="Times New Roman CYR" w:hAnsi="Times New Roman CYR" w:cs="Times New Roman CYR"/>
                <w:sz w:val="22"/>
                <w:szCs w:val="22"/>
              </w:rPr>
              <w:t>05</w:t>
            </w:r>
          </w:p>
        </w:tc>
      </w:tr>
      <w:tr w:rsidR="00C379D5" w:rsidRPr="00C379D5" w:rsidTr="00C379D5">
        <w:trPr>
          <w:trHeight w:val="1136"/>
        </w:trPr>
        <w:tc>
          <w:tcPr>
            <w:tcW w:w="910" w:type="pct"/>
            <w:tcBorders>
              <w:top w:val="nil"/>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tcBorders>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r>
    </w:tbl>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center"/>
        <w:rPr>
          <w:sz w:val="28"/>
          <w:szCs w:val="28"/>
        </w:rPr>
      </w:pPr>
    </w:p>
    <w:p w:rsidR="00C379D5" w:rsidRPr="00C379D5" w:rsidRDefault="00C379D5" w:rsidP="00C379D5">
      <w:pPr>
        <w:widowControl w:val="0"/>
        <w:autoSpaceDE w:val="0"/>
        <w:autoSpaceDN w:val="0"/>
        <w:jc w:val="center"/>
        <w:rPr>
          <w:sz w:val="28"/>
          <w:szCs w:val="28"/>
          <w:lang w:val="en-US"/>
        </w:rPr>
        <w:sectPr w:rsidR="00C379D5" w:rsidRPr="00C379D5" w:rsidSect="00C379D5">
          <w:footerReference w:type="default" r:id="rId23"/>
          <w:pgSz w:w="16838" w:h="11906" w:orient="landscape"/>
          <w:pgMar w:top="709" w:right="567" w:bottom="993" w:left="1134" w:header="709" w:footer="709" w:gutter="0"/>
          <w:cols w:space="708"/>
          <w:titlePg/>
          <w:docGrid w:linePitch="381"/>
        </w:sectPr>
      </w:pPr>
    </w:p>
    <w:p w:rsidR="00C379D5" w:rsidRPr="00C379D5" w:rsidRDefault="00C379D5" w:rsidP="00C379D5">
      <w:pPr>
        <w:widowControl w:val="0"/>
        <w:autoSpaceDE w:val="0"/>
        <w:autoSpaceDN w:val="0"/>
        <w:jc w:val="center"/>
        <w:rPr>
          <w:sz w:val="28"/>
          <w:szCs w:val="28"/>
        </w:rPr>
      </w:pPr>
      <w:r w:rsidRPr="00C379D5">
        <w:rPr>
          <w:sz w:val="28"/>
          <w:szCs w:val="28"/>
        </w:rPr>
        <w:lastRenderedPageBreak/>
        <w:t>Характеристика проблем, решаемая посредством</w:t>
      </w:r>
    </w:p>
    <w:p w:rsidR="00C379D5" w:rsidRPr="00C379D5" w:rsidRDefault="00C379D5" w:rsidP="00C379D5">
      <w:pPr>
        <w:widowControl w:val="0"/>
        <w:autoSpaceDE w:val="0"/>
        <w:autoSpaceDN w:val="0"/>
        <w:jc w:val="center"/>
        <w:rPr>
          <w:sz w:val="28"/>
          <w:szCs w:val="28"/>
        </w:rPr>
      </w:pPr>
      <w:r w:rsidRPr="00C379D5">
        <w:rPr>
          <w:sz w:val="28"/>
          <w:szCs w:val="28"/>
        </w:rPr>
        <w:t>мероприятий подпрограммы.</w:t>
      </w:r>
    </w:p>
    <w:p w:rsidR="00C379D5" w:rsidRPr="00C379D5" w:rsidRDefault="00C379D5" w:rsidP="00C379D5">
      <w:pPr>
        <w:widowControl w:val="0"/>
        <w:autoSpaceDE w:val="0"/>
        <w:autoSpaceDN w:val="0"/>
        <w:ind w:firstLine="708"/>
        <w:jc w:val="both"/>
        <w:rPr>
          <w:sz w:val="28"/>
          <w:szCs w:val="28"/>
        </w:rPr>
      </w:pPr>
    </w:p>
    <w:p w:rsidR="00C379D5" w:rsidRPr="00C379D5" w:rsidRDefault="00C379D5" w:rsidP="00C379D5">
      <w:pPr>
        <w:widowControl w:val="0"/>
        <w:autoSpaceDE w:val="0"/>
        <w:autoSpaceDN w:val="0"/>
        <w:ind w:firstLine="708"/>
        <w:jc w:val="both"/>
        <w:rPr>
          <w:sz w:val="28"/>
          <w:szCs w:val="28"/>
        </w:rPr>
      </w:pPr>
      <w:r w:rsidRPr="00C379D5">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C379D5" w:rsidRPr="00C379D5" w:rsidRDefault="00C379D5" w:rsidP="00C379D5">
      <w:pPr>
        <w:widowControl w:val="0"/>
        <w:autoSpaceDE w:val="0"/>
        <w:autoSpaceDN w:val="0"/>
        <w:ind w:firstLine="708"/>
        <w:jc w:val="both"/>
        <w:rPr>
          <w:sz w:val="28"/>
          <w:szCs w:val="28"/>
        </w:rPr>
      </w:pPr>
      <w:r w:rsidRPr="00C379D5">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C379D5" w:rsidRPr="00C379D5" w:rsidRDefault="00C379D5" w:rsidP="00C379D5">
      <w:pPr>
        <w:widowControl w:val="0"/>
        <w:autoSpaceDE w:val="0"/>
        <w:autoSpaceDN w:val="0"/>
        <w:ind w:firstLine="708"/>
        <w:jc w:val="both"/>
        <w:rPr>
          <w:sz w:val="28"/>
          <w:szCs w:val="28"/>
        </w:rPr>
      </w:pPr>
      <w:r w:rsidRPr="00C379D5">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C379D5" w:rsidRPr="00C379D5" w:rsidRDefault="00C379D5" w:rsidP="00C379D5">
      <w:pPr>
        <w:widowControl w:val="0"/>
        <w:autoSpaceDE w:val="0"/>
        <w:autoSpaceDN w:val="0"/>
        <w:ind w:firstLine="708"/>
        <w:jc w:val="both"/>
        <w:rPr>
          <w:sz w:val="28"/>
          <w:szCs w:val="28"/>
        </w:rPr>
      </w:pPr>
      <w:r w:rsidRPr="00C379D5">
        <w:rPr>
          <w:sz w:val="28"/>
          <w:szCs w:val="28"/>
        </w:rPr>
        <w:t xml:space="preserve">В целях решения указанных проблем установлен диалог между администрацией и </w:t>
      </w:r>
      <w:proofErr w:type="gramStart"/>
      <w:r w:rsidRPr="00C379D5">
        <w:rPr>
          <w:sz w:val="28"/>
          <w:szCs w:val="28"/>
        </w:rPr>
        <w:t>бизнес-сообществом</w:t>
      </w:r>
      <w:proofErr w:type="gramEnd"/>
      <w:r w:rsidRPr="00C379D5">
        <w:rPr>
          <w:sz w:val="28"/>
          <w:szCs w:val="28"/>
        </w:rPr>
        <w:t>,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C379D5" w:rsidRPr="00C379D5" w:rsidRDefault="00C379D5" w:rsidP="00C379D5">
      <w:pPr>
        <w:widowControl w:val="0"/>
        <w:autoSpaceDE w:val="0"/>
        <w:autoSpaceDN w:val="0"/>
        <w:ind w:firstLine="708"/>
        <w:jc w:val="both"/>
        <w:rPr>
          <w:sz w:val="28"/>
          <w:szCs w:val="28"/>
        </w:rPr>
      </w:pPr>
      <w:r w:rsidRPr="00C379D5">
        <w:rPr>
          <w:sz w:val="28"/>
          <w:szCs w:val="28"/>
        </w:rPr>
        <w:t>Проблемами предприятий отраслей промышленности являются:</w:t>
      </w:r>
    </w:p>
    <w:p w:rsidR="00C379D5" w:rsidRPr="00C379D5" w:rsidRDefault="00C379D5" w:rsidP="00C379D5">
      <w:pPr>
        <w:widowControl w:val="0"/>
        <w:autoSpaceDE w:val="0"/>
        <w:autoSpaceDN w:val="0"/>
        <w:jc w:val="both"/>
        <w:rPr>
          <w:sz w:val="28"/>
          <w:szCs w:val="28"/>
        </w:rPr>
      </w:pPr>
      <w:r w:rsidRPr="00C379D5">
        <w:rPr>
          <w:sz w:val="28"/>
          <w:szCs w:val="28"/>
        </w:rPr>
        <w:t>•</w:t>
      </w:r>
      <w:r w:rsidRPr="00C379D5">
        <w:rPr>
          <w:sz w:val="28"/>
          <w:szCs w:val="28"/>
        </w:rPr>
        <w:tab/>
        <w:t>Медленные темпы замены морально и физически устаревшего технологического оборудования;</w:t>
      </w:r>
    </w:p>
    <w:p w:rsidR="00C379D5" w:rsidRPr="00C379D5" w:rsidRDefault="00C379D5" w:rsidP="00C379D5">
      <w:pPr>
        <w:widowControl w:val="0"/>
        <w:autoSpaceDE w:val="0"/>
        <w:autoSpaceDN w:val="0"/>
        <w:jc w:val="both"/>
        <w:rPr>
          <w:sz w:val="28"/>
          <w:szCs w:val="28"/>
        </w:rPr>
      </w:pPr>
      <w:r w:rsidRPr="00C379D5">
        <w:rPr>
          <w:sz w:val="28"/>
          <w:szCs w:val="28"/>
        </w:rPr>
        <w:t>•</w:t>
      </w:r>
      <w:r w:rsidRPr="00C379D5">
        <w:rPr>
          <w:sz w:val="28"/>
          <w:szCs w:val="28"/>
        </w:rPr>
        <w:tab/>
        <w:t>Высокая стоимость кредитных ресурсов, привлекаемых для технического перевооружения;</w:t>
      </w:r>
    </w:p>
    <w:p w:rsidR="00C379D5" w:rsidRPr="00C379D5" w:rsidRDefault="00C379D5" w:rsidP="00C379D5">
      <w:pPr>
        <w:widowControl w:val="0"/>
        <w:autoSpaceDE w:val="0"/>
        <w:autoSpaceDN w:val="0"/>
        <w:jc w:val="both"/>
        <w:rPr>
          <w:sz w:val="28"/>
          <w:szCs w:val="28"/>
        </w:rPr>
      </w:pPr>
      <w:r w:rsidRPr="00C379D5">
        <w:rPr>
          <w:sz w:val="28"/>
          <w:szCs w:val="28"/>
        </w:rPr>
        <w:t>•</w:t>
      </w:r>
      <w:r w:rsidRPr="00C379D5">
        <w:rPr>
          <w:sz w:val="28"/>
          <w:szCs w:val="28"/>
        </w:rPr>
        <w:tab/>
        <w:t>Рост цен на топливно-энергетические ресурсы;</w:t>
      </w:r>
    </w:p>
    <w:p w:rsidR="00C379D5" w:rsidRPr="00C379D5" w:rsidRDefault="00C379D5" w:rsidP="00C379D5">
      <w:pPr>
        <w:widowControl w:val="0"/>
        <w:autoSpaceDE w:val="0"/>
        <w:autoSpaceDN w:val="0"/>
        <w:jc w:val="both"/>
        <w:rPr>
          <w:sz w:val="28"/>
          <w:szCs w:val="28"/>
        </w:rPr>
      </w:pPr>
      <w:r w:rsidRPr="00C379D5">
        <w:rPr>
          <w:sz w:val="28"/>
          <w:szCs w:val="28"/>
        </w:rPr>
        <w:t>•</w:t>
      </w:r>
      <w:r w:rsidRPr="00C379D5">
        <w:rPr>
          <w:sz w:val="28"/>
          <w:szCs w:val="28"/>
        </w:rPr>
        <w:tab/>
        <w:t xml:space="preserve">Нехватка квалифицированных кадров и </w:t>
      </w:r>
      <w:proofErr w:type="spellStart"/>
      <w:r w:rsidRPr="00C379D5">
        <w:rPr>
          <w:sz w:val="28"/>
          <w:szCs w:val="28"/>
        </w:rPr>
        <w:t>т</w:t>
      </w:r>
      <w:proofErr w:type="gramStart"/>
      <w:r w:rsidRPr="00C379D5">
        <w:rPr>
          <w:sz w:val="28"/>
          <w:szCs w:val="28"/>
        </w:rPr>
        <w:t>.д</w:t>
      </w:r>
      <w:proofErr w:type="spellEnd"/>
      <w:proofErr w:type="gramEnd"/>
    </w:p>
    <w:p w:rsidR="00C379D5" w:rsidRPr="00C379D5" w:rsidRDefault="00C379D5" w:rsidP="00C379D5">
      <w:pPr>
        <w:widowControl w:val="0"/>
        <w:autoSpaceDE w:val="0"/>
        <w:autoSpaceDN w:val="0"/>
        <w:jc w:val="both"/>
        <w:rPr>
          <w:sz w:val="28"/>
          <w:szCs w:val="28"/>
        </w:rPr>
      </w:pPr>
      <w:r w:rsidRPr="00C379D5">
        <w:rPr>
          <w:sz w:val="28"/>
          <w:szCs w:val="28"/>
        </w:rPr>
        <w:t xml:space="preserve">Реализация Подпрограммы «Инвестиции» осуществляется путем выполнения мероприятий (приложение №1 к подпрограмме I) </w:t>
      </w:r>
    </w:p>
    <w:p w:rsidR="00C379D5" w:rsidRPr="00C379D5" w:rsidRDefault="00C379D5" w:rsidP="00C379D5">
      <w:pPr>
        <w:widowControl w:val="0"/>
        <w:autoSpaceDE w:val="0"/>
        <w:autoSpaceDN w:val="0"/>
        <w:jc w:val="center"/>
        <w:rPr>
          <w:sz w:val="28"/>
          <w:szCs w:val="28"/>
        </w:rPr>
      </w:pPr>
    </w:p>
    <w:p w:rsidR="00C379D5" w:rsidRPr="00C379D5" w:rsidRDefault="00C379D5" w:rsidP="00C379D5">
      <w:pPr>
        <w:widowControl w:val="0"/>
        <w:autoSpaceDE w:val="0"/>
        <w:autoSpaceDN w:val="0"/>
        <w:ind w:firstLine="540"/>
        <w:jc w:val="center"/>
        <w:rPr>
          <w:sz w:val="28"/>
          <w:szCs w:val="28"/>
        </w:rPr>
      </w:pPr>
      <w:r w:rsidRPr="00C379D5">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C379D5" w:rsidRPr="00C379D5" w:rsidRDefault="00C379D5" w:rsidP="00C379D5">
      <w:pPr>
        <w:widowControl w:val="0"/>
        <w:autoSpaceDE w:val="0"/>
        <w:autoSpaceDN w:val="0"/>
        <w:ind w:firstLine="540"/>
        <w:jc w:val="both"/>
        <w:rPr>
          <w:sz w:val="28"/>
          <w:szCs w:val="28"/>
        </w:rPr>
      </w:pPr>
    </w:p>
    <w:p w:rsidR="00C379D5" w:rsidRPr="00C379D5" w:rsidRDefault="00C379D5" w:rsidP="00C379D5">
      <w:pPr>
        <w:widowControl w:val="0"/>
        <w:autoSpaceDE w:val="0"/>
        <w:autoSpaceDN w:val="0"/>
        <w:ind w:firstLine="540"/>
        <w:jc w:val="both"/>
        <w:rPr>
          <w:sz w:val="28"/>
          <w:szCs w:val="28"/>
        </w:rPr>
      </w:pPr>
      <w:r w:rsidRPr="00C379D5">
        <w:rPr>
          <w:sz w:val="28"/>
          <w:szCs w:val="28"/>
        </w:rPr>
        <w:t xml:space="preserve">   Основными концептуальными направлениями являются:</w:t>
      </w:r>
    </w:p>
    <w:p w:rsidR="00C379D5" w:rsidRPr="00C379D5" w:rsidRDefault="00C379D5" w:rsidP="00C379D5">
      <w:pPr>
        <w:widowControl w:val="0"/>
        <w:autoSpaceDE w:val="0"/>
        <w:autoSpaceDN w:val="0"/>
        <w:ind w:firstLine="540"/>
        <w:jc w:val="both"/>
        <w:rPr>
          <w:sz w:val="28"/>
          <w:szCs w:val="28"/>
        </w:rPr>
      </w:pPr>
      <w:r w:rsidRPr="00C379D5">
        <w:rPr>
          <w:sz w:val="28"/>
          <w:szCs w:val="28"/>
        </w:rPr>
        <w:t>1. Продвижение инвестиционного потенциала городского округа Зарайск Московской области.</w:t>
      </w:r>
    </w:p>
    <w:p w:rsidR="00C379D5" w:rsidRPr="00C379D5" w:rsidRDefault="00C379D5" w:rsidP="00C379D5">
      <w:pPr>
        <w:widowControl w:val="0"/>
        <w:autoSpaceDE w:val="0"/>
        <w:autoSpaceDN w:val="0"/>
        <w:ind w:firstLine="540"/>
        <w:jc w:val="both"/>
        <w:rPr>
          <w:sz w:val="28"/>
          <w:szCs w:val="28"/>
        </w:rPr>
      </w:pPr>
      <w:r w:rsidRPr="00C379D5">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w:t>
      </w:r>
      <w:r w:rsidRPr="00C379D5">
        <w:rPr>
          <w:sz w:val="28"/>
          <w:szCs w:val="28"/>
        </w:rPr>
        <w:lastRenderedPageBreak/>
        <w:t>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C379D5" w:rsidRPr="00C379D5" w:rsidRDefault="00C379D5" w:rsidP="00C379D5">
      <w:pPr>
        <w:widowControl w:val="0"/>
        <w:autoSpaceDE w:val="0"/>
        <w:autoSpaceDN w:val="0"/>
        <w:ind w:firstLine="540"/>
        <w:jc w:val="both"/>
        <w:rPr>
          <w:sz w:val="28"/>
          <w:szCs w:val="28"/>
        </w:rPr>
      </w:pPr>
      <w:r w:rsidRPr="00C379D5">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C379D5" w:rsidRPr="00C379D5" w:rsidRDefault="00C379D5" w:rsidP="00C379D5">
      <w:pPr>
        <w:widowControl w:val="0"/>
        <w:autoSpaceDE w:val="0"/>
        <w:autoSpaceDN w:val="0"/>
        <w:ind w:firstLine="540"/>
        <w:jc w:val="both"/>
        <w:rPr>
          <w:sz w:val="28"/>
          <w:szCs w:val="28"/>
        </w:rPr>
      </w:pPr>
      <w:r w:rsidRPr="00C379D5">
        <w:rPr>
          <w:sz w:val="28"/>
          <w:szCs w:val="28"/>
        </w:rPr>
        <w:t xml:space="preserve">   </w:t>
      </w:r>
      <w:proofErr w:type="gramStart"/>
      <w:r w:rsidRPr="00C379D5">
        <w:rPr>
          <w:sz w:val="28"/>
          <w:szCs w:val="28"/>
        </w:rP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roofErr w:type="gramEnd"/>
    </w:p>
    <w:p w:rsidR="00C379D5" w:rsidRPr="00C379D5" w:rsidRDefault="00C379D5" w:rsidP="00C379D5">
      <w:pPr>
        <w:widowControl w:val="0"/>
        <w:autoSpaceDE w:val="0"/>
        <w:autoSpaceDN w:val="0"/>
        <w:ind w:firstLine="540"/>
        <w:jc w:val="both"/>
        <w:rPr>
          <w:sz w:val="28"/>
          <w:szCs w:val="28"/>
        </w:rPr>
      </w:pPr>
      <w:r w:rsidRPr="00C379D5">
        <w:rPr>
          <w:sz w:val="28"/>
          <w:szCs w:val="28"/>
        </w:rPr>
        <w:t>4. Создание и развитие многопрофильного индустриального парка, промышленных площадок.</w:t>
      </w:r>
    </w:p>
    <w:p w:rsidR="00C379D5" w:rsidRPr="00C379D5" w:rsidRDefault="00C379D5" w:rsidP="00C379D5">
      <w:pPr>
        <w:widowControl w:val="0"/>
        <w:autoSpaceDE w:val="0"/>
        <w:autoSpaceDN w:val="0"/>
        <w:ind w:firstLine="540"/>
        <w:jc w:val="both"/>
        <w:rPr>
          <w:sz w:val="28"/>
          <w:szCs w:val="28"/>
        </w:rPr>
      </w:pPr>
      <w:r w:rsidRPr="00C379D5">
        <w:rPr>
          <w:sz w:val="28"/>
          <w:szCs w:val="28"/>
        </w:rPr>
        <w:t>5. Упрощение доступа к финансовым ресурсам для создания нового или модернизации существующего бизнеса.</w:t>
      </w:r>
    </w:p>
    <w:p w:rsidR="00C379D5" w:rsidRPr="00C379D5" w:rsidRDefault="00C379D5" w:rsidP="00C379D5">
      <w:pPr>
        <w:widowControl w:val="0"/>
        <w:autoSpaceDE w:val="0"/>
        <w:autoSpaceDN w:val="0"/>
        <w:ind w:firstLine="540"/>
        <w:jc w:val="both"/>
        <w:rPr>
          <w:sz w:val="28"/>
          <w:szCs w:val="28"/>
        </w:rPr>
      </w:pPr>
      <w:r w:rsidRPr="00C379D5">
        <w:rPr>
          <w:sz w:val="28"/>
          <w:szCs w:val="28"/>
        </w:rPr>
        <w:t>6. Финансовые и юридические консультации для предприятий, планирующих размещение в индустриальном парке.</w:t>
      </w:r>
    </w:p>
    <w:p w:rsidR="00C379D5" w:rsidRPr="00C379D5" w:rsidRDefault="00C379D5" w:rsidP="00C379D5">
      <w:pPr>
        <w:widowControl w:val="0"/>
        <w:autoSpaceDE w:val="0"/>
        <w:autoSpaceDN w:val="0"/>
        <w:ind w:firstLine="540"/>
        <w:jc w:val="center"/>
        <w:rPr>
          <w:sz w:val="28"/>
          <w:szCs w:val="28"/>
        </w:rPr>
      </w:pPr>
    </w:p>
    <w:p w:rsidR="00C379D5" w:rsidRPr="00C379D5" w:rsidRDefault="00C379D5" w:rsidP="00C379D5">
      <w:pPr>
        <w:widowControl w:val="0"/>
        <w:autoSpaceDE w:val="0"/>
        <w:autoSpaceDN w:val="0"/>
        <w:ind w:firstLine="540"/>
        <w:jc w:val="center"/>
        <w:rPr>
          <w:sz w:val="28"/>
          <w:szCs w:val="28"/>
        </w:rPr>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center"/>
      </w:pPr>
    </w:p>
    <w:p w:rsidR="00C379D5" w:rsidRPr="00C379D5" w:rsidRDefault="00C379D5" w:rsidP="00C379D5">
      <w:pPr>
        <w:widowControl w:val="0"/>
        <w:autoSpaceDE w:val="0"/>
        <w:autoSpaceDN w:val="0"/>
        <w:jc w:val="center"/>
        <w:sectPr w:rsidR="00C379D5" w:rsidRPr="00C379D5" w:rsidSect="00C379D5">
          <w:pgSz w:w="11906" w:h="16838"/>
          <w:pgMar w:top="567" w:right="992" w:bottom="1134" w:left="1134" w:header="709" w:footer="709" w:gutter="0"/>
          <w:cols w:space="708"/>
          <w:titlePg/>
          <w:docGrid w:linePitch="381"/>
        </w:sectPr>
      </w:pPr>
    </w:p>
    <w:p w:rsidR="00C379D5" w:rsidRPr="00C379D5" w:rsidRDefault="00C379D5" w:rsidP="00C379D5">
      <w:pPr>
        <w:widowControl w:val="0"/>
        <w:autoSpaceDE w:val="0"/>
        <w:autoSpaceDN w:val="0"/>
        <w:jc w:val="center"/>
      </w:pPr>
    </w:p>
    <w:p w:rsidR="00C379D5" w:rsidRPr="00C379D5" w:rsidRDefault="00C379D5" w:rsidP="00C379D5">
      <w:pPr>
        <w:widowControl w:val="0"/>
        <w:autoSpaceDE w:val="0"/>
        <w:autoSpaceDN w:val="0"/>
        <w:jc w:val="center"/>
        <w:rPr>
          <w:sz w:val="28"/>
          <w:szCs w:val="28"/>
        </w:rPr>
      </w:pPr>
      <w:r w:rsidRPr="00C379D5">
        <w:rPr>
          <w:sz w:val="28"/>
          <w:szCs w:val="28"/>
        </w:rPr>
        <w:t>ПЕРЕЧЕНЬ МЕРОПРИЯТИЙ ПОДПРОГРАММЫ I «ИНВЕСТИЦИИ»</w:t>
      </w:r>
    </w:p>
    <w:p w:rsidR="00C379D5" w:rsidRPr="00C379D5" w:rsidRDefault="00C379D5" w:rsidP="00C379D5">
      <w:pPr>
        <w:widowControl w:val="0"/>
        <w:autoSpaceDE w:val="0"/>
        <w:autoSpaceDN w:val="0"/>
        <w:jc w:val="both"/>
      </w:pPr>
    </w:p>
    <w:tbl>
      <w:tblPr>
        <w:tblW w:w="15438" w:type="dxa"/>
        <w:jc w:val="center"/>
        <w:tblLayout w:type="fixed"/>
        <w:tblLook w:val="04A0" w:firstRow="1" w:lastRow="0" w:firstColumn="1" w:lastColumn="0" w:noHBand="0" w:noVBand="1"/>
      </w:tblPr>
      <w:tblGrid>
        <w:gridCol w:w="851"/>
        <w:gridCol w:w="2338"/>
        <w:gridCol w:w="1490"/>
        <w:gridCol w:w="1348"/>
        <w:gridCol w:w="1560"/>
        <w:gridCol w:w="77"/>
        <w:gridCol w:w="842"/>
        <w:gridCol w:w="783"/>
        <w:gridCol w:w="76"/>
        <w:gridCol w:w="709"/>
        <w:gridCol w:w="60"/>
        <w:gridCol w:w="790"/>
        <w:gridCol w:w="66"/>
        <w:gridCol w:w="776"/>
        <w:gridCol w:w="782"/>
        <w:gridCol w:w="1597"/>
        <w:gridCol w:w="1293"/>
      </w:tblGrid>
      <w:tr w:rsidR="00C379D5" w:rsidRPr="00C379D5" w:rsidTr="00C379D5">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ind w:right="-120"/>
              <w:jc w:val="both"/>
              <w:rPr>
                <w:rFonts w:ascii="Times New Roman CYR" w:hAnsi="Times New Roman CYR" w:cs="Times New Roman CYR"/>
                <w:sz w:val="22"/>
                <w:szCs w:val="22"/>
              </w:rPr>
            </w:pPr>
            <w:r w:rsidRPr="00C379D5">
              <w:rPr>
                <w:rFonts w:ascii="Times New Roman CYR" w:hAnsi="Times New Roman CYR" w:cs="Times New Roman CYR"/>
                <w:sz w:val="22"/>
                <w:szCs w:val="22"/>
              </w:rPr>
              <w:t>№</w:t>
            </w:r>
          </w:p>
          <w:p w:rsidR="00C379D5" w:rsidRPr="00C379D5" w:rsidRDefault="00C379D5" w:rsidP="00C379D5">
            <w:pPr>
              <w:widowControl w:val="0"/>
              <w:autoSpaceDE w:val="0"/>
              <w:autoSpaceDN w:val="0"/>
              <w:adjustRightInd w:val="0"/>
              <w:ind w:right="-120"/>
              <w:jc w:val="both"/>
              <w:rPr>
                <w:rFonts w:ascii="Times New Roman CYR" w:hAnsi="Times New Roman CYR" w:cs="Times New Roman CYR"/>
                <w:sz w:val="22"/>
                <w:szCs w:val="22"/>
              </w:rPr>
            </w:pPr>
            <w:proofErr w:type="gramStart"/>
            <w:r w:rsidRPr="00C379D5">
              <w:rPr>
                <w:rFonts w:ascii="Times New Roman CYR" w:hAnsi="Times New Roman CYR" w:cs="Times New Roman CYR"/>
                <w:sz w:val="22"/>
                <w:szCs w:val="22"/>
              </w:rPr>
              <w:t>п</w:t>
            </w:r>
            <w:proofErr w:type="gramEnd"/>
            <w:r w:rsidRPr="00C379D5">
              <w:rPr>
                <w:rFonts w:ascii="Times New Roman CYR" w:hAnsi="Times New Roman CYR" w:cs="Times New Roman CYR"/>
                <w:sz w:val="22"/>
                <w:szCs w:val="22"/>
              </w:rPr>
              <w:t>/п</w:t>
            </w:r>
          </w:p>
        </w:tc>
        <w:tc>
          <w:tcPr>
            <w:tcW w:w="233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Объем </w:t>
            </w:r>
            <w:proofErr w:type="spellStart"/>
            <w:proofErr w:type="gramStart"/>
            <w:r w:rsidRPr="00C379D5">
              <w:rPr>
                <w:rFonts w:ascii="Times New Roman CYR" w:hAnsi="Times New Roman CYR" w:cs="Times New Roman CYR"/>
                <w:sz w:val="22"/>
                <w:szCs w:val="22"/>
              </w:rPr>
              <w:t>финанси-рования</w:t>
            </w:r>
            <w:proofErr w:type="spellEnd"/>
            <w:proofErr w:type="gramEnd"/>
            <w:r w:rsidRPr="00C379D5">
              <w:rPr>
                <w:rFonts w:ascii="Times New Roman CYR" w:hAnsi="Times New Roman CYR" w:cs="Times New Roman CYR"/>
                <w:sz w:val="22"/>
                <w:szCs w:val="22"/>
              </w:rPr>
              <w:t xml:space="preserve"> мероприятия в году, </w:t>
            </w:r>
            <w:proofErr w:type="spellStart"/>
            <w:r w:rsidRPr="00C379D5">
              <w:rPr>
                <w:rFonts w:ascii="Times New Roman CYR" w:hAnsi="Times New Roman CYR" w:cs="Times New Roman CYR"/>
                <w:sz w:val="22"/>
                <w:szCs w:val="22"/>
              </w:rPr>
              <w:t>предшест</w:t>
            </w:r>
            <w:proofErr w:type="spellEnd"/>
            <w:r w:rsidRPr="00C379D5">
              <w:rPr>
                <w:rFonts w:ascii="Times New Roman CYR" w:hAnsi="Times New Roman CYR" w:cs="Times New Roman CYR"/>
                <w:sz w:val="22"/>
                <w:szCs w:val="22"/>
              </w:rPr>
              <w:t>-</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roofErr w:type="spellStart"/>
            <w:r w:rsidRPr="00C379D5">
              <w:rPr>
                <w:rFonts w:ascii="Times New Roman CYR" w:hAnsi="Times New Roman CYR" w:cs="Times New Roman CYR"/>
                <w:sz w:val="22"/>
                <w:szCs w:val="22"/>
              </w:rPr>
              <w:t>вующему</w:t>
            </w:r>
            <w:proofErr w:type="spellEnd"/>
            <w:r w:rsidRPr="00C379D5">
              <w:rPr>
                <w:rFonts w:ascii="Times New Roman CYR" w:hAnsi="Times New Roman CYR" w:cs="Times New Roman CYR"/>
                <w:sz w:val="22"/>
                <w:szCs w:val="22"/>
              </w:rPr>
              <w:t xml:space="preserve"> году начала реализации муниципальной программы</w:t>
            </w:r>
            <w:r w:rsidRPr="00C379D5">
              <w:rPr>
                <w:rFonts w:ascii="Times New Roman CYR" w:hAnsi="Times New Roman CYR" w:cs="Times New Roman CYR"/>
                <w:sz w:val="22"/>
                <w:szCs w:val="22"/>
              </w:rPr>
              <w:br/>
              <w:t>(тыс. руб.)</w:t>
            </w:r>
          </w:p>
        </w:tc>
        <w:tc>
          <w:tcPr>
            <w:tcW w:w="919" w:type="dxa"/>
            <w:gridSpan w:val="2"/>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Всего</w:t>
            </w:r>
            <w:r w:rsidRPr="00C379D5">
              <w:rPr>
                <w:rFonts w:ascii="Times New Roman CYR" w:hAnsi="Times New Roman CYR" w:cs="Times New Roman CYR"/>
                <w:sz w:val="22"/>
                <w:szCs w:val="22"/>
              </w:rPr>
              <w:br/>
              <w:t>(тыс. руб.)</w:t>
            </w:r>
          </w:p>
        </w:tc>
        <w:tc>
          <w:tcPr>
            <w:tcW w:w="4042" w:type="dxa"/>
            <w:gridSpan w:val="8"/>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Объемы финансирования по годам</w:t>
            </w:r>
            <w:r w:rsidRPr="00C379D5">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roofErr w:type="gramStart"/>
            <w:r w:rsidRPr="00C379D5">
              <w:rPr>
                <w:rFonts w:ascii="Times New Roman CYR" w:hAnsi="Times New Roman CYR" w:cs="Times New Roman CYR"/>
                <w:sz w:val="22"/>
                <w:szCs w:val="22"/>
              </w:rPr>
              <w:t>Ответственный</w:t>
            </w:r>
            <w:proofErr w:type="gramEnd"/>
            <w:r w:rsidRPr="00C379D5">
              <w:rPr>
                <w:rFonts w:ascii="Times New Roman CYR" w:hAnsi="Times New Roman CYR" w:cs="Times New Roman CYR"/>
                <w:sz w:val="22"/>
                <w:szCs w:val="22"/>
              </w:rPr>
              <w:t xml:space="preserve">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Результаты выполнения мероприятия Подпрограммы</w:t>
            </w:r>
          </w:p>
        </w:tc>
      </w:tr>
      <w:tr w:rsidR="00C379D5" w:rsidRPr="00C379D5" w:rsidTr="00C379D5">
        <w:trPr>
          <w:jc w:val="center"/>
        </w:trPr>
        <w:tc>
          <w:tcPr>
            <w:tcW w:w="851"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233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34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919" w:type="dxa"/>
            <w:gridSpan w:val="2"/>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78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2020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845" w:type="dxa"/>
            <w:gridSpan w:val="3"/>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2021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856" w:type="dxa"/>
            <w:gridSpan w:val="2"/>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2022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776"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2023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782"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2024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год</w:t>
            </w:r>
          </w:p>
        </w:tc>
        <w:tc>
          <w:tcPr>
            <w:tcW w:w="1597"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r>
      <w:tr w:rsidR="00C379D5" w:rsidRPr="00C379D5" w:rsidTr="00C379D5">
        <w:trPr>
          <w:trHeight w:val="209"/>
          <w:jc w:val="center"/>
        </w:trPr>
        <w:tc>
          <w:tcPr>
            <w:tcW w:w="851"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ind w:right="-137"/>
              <w:rPr>
                <w:rFonts w:ascii="Times New Roman CYR" w:hAnsi="Times New Roman CYR" w:cs="Times New Roman CYR"/>
                <w:sz w:val="22"/>
                <w:szCs w:val="22"/>
              </w:rPr>
            </w:pPr>
            <w:r w:rsidRPr="00C379D5">
              <w:rPr>
                <w:rFonts w:ascii="Times New Roman CYR" w:hAnsi="Times New Roman CYR" w:cs="Times New Roman CY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w:t>
            </w:r>
          </w:p>
        </w:tc>
        <w:tc>
          <w:tcPr>
            <w:tcW w:w="149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w:t>
            </w:r>
          </w:p>
        </w:tc>
        <w:tc>
          <w:tcPr>
            <w:tcW w:w="134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w:t>
            </w:r>
          </w:p>
        </w:tc>
        <w:tc>
          <w:tcPr>
            <w:tcW w:w="919" w:type="dxa"/>
            <w:gridSpan w:val="2"/>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6</w:t>
            </w:r>
          </w:p>
        </w:tc>
        <w:tc>
          <w:tcPr>
            <w:tcW w:w="78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w:t>
            </w:r>
          </w:p>
        </w:tc>
        <w:tc>
          <w:tcPr>
            <w:tcW w:w="845" w:type="dxa"/>
            <w:gridSpan w:val="3"/>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8</w:t>
            </w:r>
          </w:p>
        </w:tc>
        <w:tc>
          <w:tcPr>
            <w:tcW w:w="856" w:type="dxa"/>
            <w:gridSpan w:val="2"/>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9</w:t>
            </w:r>
          </w:p>
        </w:tc>
        <w:tc>
          <w:tcPr>
            <w:tcW w:w="776"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w:t>
            </w:r>
          </w:p>
        </w:tc>
        <w:tc>
          <w:tcPr>
            <w:tcW w:w="782"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13</w:t>
            </w:r>
          </w:p>
        </w:tc>
      </w:tr>
      <w:tr w:rsidR="00C379D5" w:rsidRPr="00C379D5" w:rsidTr="00C379D5">
        <w:trPr>
          <w:trHeight w:val="209"/>
          <w:jc w:val="center"/>
        </w:trPr>
        <w:tc>
          <w:tcPr>
            <w:tcW w:w="15438" w:type="dxa"/>
            <w:gridSpan w:val="17"/>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rPr>
                <w:rFonts w:ascii="Times New Roman CYR" w:hAnsi="Times New Roman CYR" w:cs="Times New Roman CYR"/>
                <w:sz w:val="22"/>
                <w:szCs w:val="22"/>
              </w:rPr>
            </w:pPr>
            <w:r w:rsidRPr="00C379D5">
              <w:rPr>
                <w:i/>
                <w:sz w:val="22"/>
                <w:szCs w:val="22"/>
              </w:rPr>
              <w:t>Подпрограмма 1 «Инвестиции»</w:t>
            </w:r>
          </w:p>
        </w:tc>
      </w:tr>
      <w:tr w:rsidR="00C379D5" w:rsidRPr="00C379D5" w:rsidTr="00C379D5">
        <w:trPr>
          <w:trHeight w:val="282"/>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lang w:val="en-US"/>
              </w:rPr>
            </w:pPr>
            <w:r w:rsidRPr="00C379D5">
              <w:rPr>
                <w:rFonts w:ascii="Times New Roman CYR" w:hAnsi="Times New Roman CYR" w:cs="Times New Roman CYR"/>
                <w:sz w:val="22"/>
                <w:szCs w:val="22"/>
                <w:lang w:val="en-US"/>
              </w:rPr>
              <w:t>2</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rPr>
                <w:rFonts w:eastAsia="Calibri"/>
                <w:b/>
                <w:i/>
                <w:sz w:val="22"/>
                <w:szCs w:val="22"/>
                <w:lang w:eastAsia="en-US"/>
              </w:rPr>
            </w:pPr>
            <w:r w:rsidRPr="00C379D5">
              <w:rPr>
                <w:rFonts w:eastAsia="Calibri"/>
                <w:b/>
                <w:i/>
                <w:sz w:val="22"/>
                <w:szCs w:val="22"/>
                <w:lang w:eastAsia="en-US"/>
              </w:rPr>
              <w:t>Основное мероприятие 02.</w:t>
            </w:r>
          </w:p>
          <w:p w:rsidR="00C379D5" w:rsidRPr="00C379D5" w:rsidRDefault="00C379D5" w:rsidP="00C379D5">
            <w:pPr>
              <w:rPr>
                <w:rFonts w:eastAsia="Calibri"/>
                <w:sz w:val="22"/>
                <w:szCs w:val="22"/>
                <w:lang w:eastAsia="en-US"/>
              </w:rPr>
            </w:pPr>
            <w:r w:rsidRPr="00C379D5">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7889</w:t>
            </w:r>
          </w:p>
        </w:tc>
        <w:tc>
          <w:tcPr>
            <w:tcW w:w="919" w:type="dxa"/>
            <w:gridSpan w:val="2"/>
            <w:tcBorders>
              <w:top w:val="single" w:sz="4" w:space="0" w:color="auto"/>
              <w:left w:val="nil"/>
              <w:bottom w:val="single" w:sz="4" w:space="0" w:color="auto"/>
              <w:right w:val="single" w:sz="4" w:space="0" w:color="auto"/>
            </w:tcBorders>
            <w:shd w:val="clear" w:color="auto" w:fill="auto"/>
          </w:tcPr>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33</w:t>
            </w:r>
            <w:r w:rsidR="00FE5634">
              <w:rPr>
                <w:rFonts w:ascii="Times New Roman CYR" w:hAnsi="Times New Roman CYR" w:cs="Times New Roman CYR"/>
                <w:sz w:val="22"/>
                <w:szCs w:val="22"/>
              </w:rPr>
              <w:t>3</w:t>
            </w:r>
            <w:r w:rsidRPr="00C379D5">
              <w:rPr>
                <w:rFonts w:ascii="Times New Roman CYR" w:hAnsi="Times New Roman CYR" w:cs="Times New Roman CYR"/>
                <w:sz w:val="22"/>
                <w:szCs w:val="22"/>
              </w:rPr>
              <w:t>05</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w:t>
            </w:r>
            <w:r w:rsidR="00FE5634">
              <w:rPr>
                <w:rFonts w:ascii="Times New Roman CYR" w:hAnsi="Times New Roman CYR" w:cs="Times New Roman CYR"/>
                <w:sz w:val="22"/>
                <w:szCs w:val="22"/>
              </w:rPr>
              <w:t>5</w:t>
            </w:r>
            <w:r w:rsidRPr="00C379D5">
              <w:rPr>
                <w:rFonts w:ascii="Times New Roman CYR" w:hAnsi="Times New Roman CYR" w:cs="Times New Roman CYR"/>
                <w:sz w:val="22"/>
                <w:szCs w:val="22"/>
              </w:rPr>
              <w:t>41</w:t>
            </w:r>
          </w:p>
        </w:tc>
        <w:tc>
          <w:tcPr>
            <w:tcW w:w="845" w:type="dxa"/>
            <w:gridSpan w:val="3"/>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856" w:type="dxa"/>
            <w:gridSpan w:val="2"/>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7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82"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Создание (модернизация) инфраструктуры многофункционального индустриального парка, промышленных площадок.</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Привлечен</w:t>
            </w:r>
            <w:r w:rsidRPr="00C379D5">
              <w:rPr>
                <w:rFonts w:ascii="Times New Roman CYR" w:hAnsi="Times New Roman CYR" w:cs="Times New Roman CYR"/>
                <w:sz w:val="22"/>
                <w:szCs w:val="22"/>
              </w:rPr>
              <w:lastRenderedPageBreak/>
              <w:t>ие резидентов многофункционального индустриального парка, промышленных площадок</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Привлечение инвестиций</w:t>
            </w:r>
            <w:proofErr w:type="gramStart"/>
            <w:r w:rsidRPr="00C379D5">
              <w:rPr>
                <w:rFonts w:ascii="Times New Roman CYR" w:hAnsi="Times New Roman CYR" w:cs="Times New Roman CYR"/>
                <w:sz w:val="22"/>
                <w:szCs w:val="22"/>
              </w:rPr>
              <w:t>.</w:t>
            </w:r>
            <w:proofErr w:type="gramEnd"/>
            <w:r w:rsidRPr="00C379D5">
              <w:rPr>
                <w:rFonts w:ascii="Times New Roman CYR" w:hAnsi="Times New Roman CYR" w:cs="Times New Roman CYR"/>
                <w:sz w:val="22"/>
                <w:szCs w:val="22"/>
              </w:rPr>
              <w:t xml:space="preserve"> </w:t>
            </w:r>
            <w:proofErr w:type="gramStart"/>
            <w:r w:rsidRPr="00C379D5">
              <w:rPr>
                <w:rFonts w:ascii="Times New Roman CYR" w:hAnsi="Times New Roman CYR" w:cs="Times New Roman CYR"/>
                <w:sz w:val="22"/>
                <w:szCs w:val="22"/>
              </w:rPr>
              <w:t>в</w:t>
            </w:r>
            <w:proofErr w:type="gramEnd"/>
            <w:r w:rsidRPr="00C379D5">
              <w:rPr>
                <w:rFonts w:ascii="Times New Roman CYR" w:hAnsi="Times New Roman CYR" w:cs="Times New Roman CYR"/>
                <w:sz w:val="22"/>
                <w:szCs w:val="22"/>
              </w:rPr>
              <w:t xml:space="preserve"> основной капитал субъектов деятельности в сфере промышленности.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Стимулирование создания и введения в эксплуатацию субъектами деятельности в сфере промышле</w:t>
            </w:r>
            <w:r w:rsidRPr="00C379D5">
              <w:rPr>
                <w:rFonts w:ascii="Times New Roman CYR" w:hAnsi="Times New Roman CYR" w:cs="Times New Roman CYR"/>
                <w:sz w:val="22"/>
                <w:szCs w:val="22"/>
              </w:rPr>
              <w:lastRenderedPageBreak/>
              <w:t xml:space="preserve">нности новых производственных предприятий и новых производственных мощностей существующих промышленных предприятий </w:t>
            </w:r>
          </w:p>
        </w:tc>
      </w:tr>
      <w:tr w:rsidR="00C379D5" w:rsidRPr="00C379D5" w:rsidTr="00C379D5">
        <w:trPr>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76"/>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7889</w:t>
            </w:r>
          </w:p>
        </w:tc>
        <w:tc>
          <w:tcPr>
            <w:tcW w:w="919" w:type="dxa"/>
            <w:gridSpan w:val="2"/>
            <w:tcBorders>
              <w:top w:val="nil"/>
              <w:left w:val="nil"/>
              <w:bottom w:val="single" w:sz="4" w:space="0" w:color="auto"/>
              <w:right w:val="single" w:sz="4" w:space="0" w:color="auto"/>
            </w:tcBorders>
            <w:shd w:val="clear" w:color="auto" w:fill="auto"/>
          </w:tcPr>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33</w:t>
            </w:r>
            <w:r w:rsidR="00FE5634">
              <w:rPr>
                <w:rFonts w:ascii="Times New Roman CYR" w:hAnsi="Times New Roman CYR" w:cs="Times New Roman CYR"/>
                <w:sz w:val="22"/>
                <w:szCs w:val="22"/>
              </w:rPr>
              <w:t>3</w:t>
            </w:r>
            <w:r w:rsidRPr="00C379D5">
              <w:rPr>
                <w:rFonts w:ascii="Times New Roman CYR" w:hAnsi="Times New Roman CYR" w:cs="Times New Roman CYR"/>
                <w:sz w:val="22"/>
                <w:szCs w:val="22"/>
              </w:rPr>
              <w:t>05</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FE5634">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w:t>
            </w:r>
            <w:r w:rsidR="00FE5634">
              <w:rPr>
                <w:rFonts w:ascii="Times New Roman CYR" w:hAnsi="Times New Roman CYR" w:cs="Times New Roman CYR"/>
                <w:sz w:val="22"/>
                <w:szCs w:val="22"/>
              </w:rPr>
              <w:t>5</w:t>
            </w:r>
            <w:r w:rsidRPr="00C379D5">
              <w:rPr>
                <w:rFonts w:ascii="Times New Roman CYR" w:hAnsi="Times New Roman CYR" w:cs="Times New Roman CYR"/>
                <w:sz w:val="22"/>
                <w:szCs w:val="22"/>
              </w:rPr>
              <w:t>41</w:t>
            </w:r>
          </w:p>
        </w:tc>
        <w:tc>
          <w:tcPr>
            <w:tcW w:w="845" w:type="dxa"/>
            <w:gridSpan w:val="3"/>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856" w:type="dxa"/>
            <w:gridSpan w:val="2"/>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7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782"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7441</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82"/>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2.1</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rPr>
                <w:rFonts w:eastAsia="Calibri"/>
                <w:sz w:val="22"/>
                <w:szCs w:val="22"/>
                <w:lang w:eastAsia="en-US"/>
              </w:rPr>
            </w:pPr>
            <w:r w:rsidRPr="00C379D5">
              <w:rPr>
                <w:rFonts w:eastAsia="Calibri"/>
                <w:sz w:val="22"/>
                <w:szCs w:val="22"/>
                <w:lang w:eastAsia="en-US"/>
              </w:rPr>
              <w:t xml:space="preserve">Стимулирование инвестиционной деятельности муниципальных </w:t>
            </w:r>
            <w:r w:rsidRPr="00C379D5">
              <w:rPr>
                <w:rFonts w:eastAsia="Calibri"/>
                <w:sz w:val="22"/>
                <w:szCs w:val="22"/>
                <w:lang w:eastAsia="en-US"/>
              </w:rPr>
              <w:lastRenderedPageBreak/>
              <w:t>образований.</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7789</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32705</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5341</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w:t>
            </w:r>
            <w:r w:rsidRPr="00C379D5">
              <w:rPr>
                <w:rFonts w:eastAsia="Calibri"/>
                <w:sz w:val="22"/>
                <w:szCs w:val="22"/>
                <w:lang w:eastAsia="en-US"/>
              </w:rPr>
              <w:lastRenderedPageBreak/>
              <w:t>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919" w:type="dxa"/>
            <w:gridSpan w:val="2"/>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845" w:type="dxa"/>
            <w:gridSpan w:val="3"/>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856" w:type="dxa"/>
            <w:gridSpan w:val="2"/>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77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782"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76"/>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7789,0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32705</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5341</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7341</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316"/>
          <w:jc w:val="center"/>
        </w:trPr>
        <w:tc>
          <w:tcPr>
            <w:tcW w:w="851"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2.2</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47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rFonts w:ascii="Times New Roman CYR" w:hAnsi="Times New Roman CYR" w:cs="Times New Roman CYR"/>
                <w:i/>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nil"/>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373"/>
          <w:jc w:val="center"/>
        </w:trPr>
        <w:tc>
          <w:tcPr>
            <w:tcW w:w="851"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2.3</w:t>
            </w:r>
          </w:p>
        </w:tc>
        <w:tc>
          <w:tcPr>
            <w:tcW w:w="2338" w:type="dxa"/>
            <w:vMerge w:val="restart"/>
            <w:tcBorders>
              <w:left w:val="single" w:sz="4" w:space="0" w:color="auto"/>
              <w:right w:val="single" w:sz="4" w:space="0" w:color="auto"/>
            </w:tcBorders>
            <w:shd w:val="clear" w:color="auto" w:fill="auto"/>
          </w:tcPr>
          <w:p w:rsidR="00C379D5" w:rsidRPr="00C379D5" w:rsidRDefault="00C379D5" w:rsidP="00412AED">
            <w:pPr>
              <w:widowControl w:val="0"/>
              <w:autoSpaceDE w:val="0"/>
              <w:autoSpaceDN w:val="0"/>
              <w:adjustRightInd w:val="0"/>
              <w:jc w:val="both"/>
              <w:rPr>
                <w:rFonts w:ascii="Times New Roman CYR" w:hAnsi="Times New Roman CYR" w:cs="Times New Roman CYR"/>
                <w:sz w:val="22"/>
                <w:szCs w:val="22"/>
              </w:rPr>
            </w:pPr>
            <w:proofErr w:type="gramStart"/>
            <w:r w:rsidRPr="00C379D5">
              <w:rPr>
                <w:rFonts w:ascii="Times New Roman CYR" w:hAnsi="Times New Roman CYR" w:cs="Times New Roman CYR"/>
                <w:sz w:val="22"/>
                <w:szCs w:val="22"/>
              </w:rPr>
              <w:t xml:space="preserve">Создание </w:t>
            </w:r>
            <w:r w:rsidR="00412AED">
              <w:rPr>
                <w:rFonts w:ascii="Times New Roman CYR" w:hAnsi="Times New Roman CYR" w:cs="Times New Roman CYR"/>
                <w:sz w:val="22"/>
                <w:szCs w:val="22"/>
              </w:rPr>
              <w:t>многофункциональных</w:t>
            </w:r>
            <w:r w:rsidRPr="00C379D5">
              <w:rPr>
                <w:rFonts w:ascii="Times New Roman CYR" w:hAnsi="Times New Roman CYR" w:cs="Times New Roman CYR"/>
                <w:sz w:val="22"/>
                <w:szCs w:val="22"/>
              </w:rPr>
              <w:t xml:space="preserve"> индустриальных парков, промышленных площадок, в том числе развитие энергетической, </w:t>
            </w:r>
            <w:r w:rsidRPr="00C379D5">
              <w:rPr>
                <w:rFonts w:ascii="Times New Roman CYR" w:hAnsi="Times New Roman CYR" w:cs="Times New Roman CYR"/>
                <w:sz w:val="22"/>
                <w:szCs w:val="22"/>
              </w:rPr>
              <w:lastRenderedPageBreak/>
              <w:t xml:space="preserve">инженерной и транспортной инфраструктуры;- участие в </w:t>
            </w:r>
            <w:proofErr w:type="spellStart"/>
            <w:r w:rsidRPr="00C379D5">
              <w:rPr>
                <w:rFonts w:ascii="Times New Roman CYR" w:hAnsi="Times New Roman CYR" w:cs="Times New Roman CYR"/>
                <w:sz w:val="22"/>
                <w:szCs w:val="22"/>
              </w:rPr>
              <w:t>выставочно</w:t>
            </w:r>
            <w:proofErr w:type="spellEnd"/>
            <w:r w:rsidRPr="00C379D5">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roofErr w:type="gramEnd"/>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919" w:type="dxa"/>
            <w:gridSpan w:val="2"/>
            <w:tcBorders>
              <w:top w:val="nil"/>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r w:rsidR="00C379D5" w:rsidRPr="00C379D5">
              <w:rPr>
                <w:rFonts w:ascii="Times New Roman CYR" w:hAnsi="Times New Roman CYR" w:cs="Times New Roman CYR"/>
                <w:sz w:val="22"/>
                <w:szCs w:val="22"/>
              </w:rPr>
              <w:t>00</w:t>
            </w:r>
          </w:p>
        </w:tc>
        <w:tc>
          <w:tcPr>
            <w:tcW w:w="783" w:type="dxa"/>
            <w:tcBorders>
              <w:top w:val="nil"/>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r w:rsidR="00C379D5" w:rsidRPr="00C379D5">
              <w:rPr>
                <w:rFonts w:ascii="Times New Roman CYR" w:hAnsi="Times New Roman CYR" w:cs="Times New Roman CYR"/>
                <w:sz w:val="22"/>
                <w:szCs w:val="22"/>
              </w:rPr>
              <w:t>00</w:t>
            </w:r>
          </w:p>
        </w:tc>
        <w:tc>
          <w:tcPr>
            <w:tcW w:w="845" w:type="dxa"/>
            <w:gridSpan w:val="3"/>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856" w:type="dxa"/>
            <w:gridSpan w:val="2"/>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77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782"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159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w:t>
            </w:r>
            <w:r w:rsidRPr="00C379D5">
              <w:rPr>
                <w:rFonts w:ascii="Times New Roman CYR" w:hAnsi="Times New Roman CYR" w:cs="Times New Roman CYR"/>
                <w:sz w:val="22"/>
                <w:szCs w:val="22"/>
              </w:rPr>
              <w:lastRenderedPageBreak/>
              <w:t xml:space="preserve">городского округа Зарайск»  </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2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2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046"/>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919" w:type="dxa"/>
            <w:gridSpan w:val="2"/>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r w:rsidR="00C379D5" w:rsidRPr="00C379D5">
              <w:rPr>
                <w:rFonts w:ascii="Times New Roman CYR" w:hAnsi="Times New Roman CYR" w:cs="Times New Roman CYR"/>
                <w:sz w:val="22"/>
                <w:szCs w:val="22"/>
              </w:rPr>
              <w:t>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r w:rsidR="00C379D5" w:rsidRPr="00C379D5">
              <w:rPr>
                <w:rFonts w:ascii="Times New Roman CYR" w:hAnsi="Times New Roman CYR" w:cs="Times New Roman CYR"/>
                <w:sz w:val="22"/>
                <w:szCs w:val="22"/>
              </w:rPr>
              <w:t>00</w:t>
            </w:r>
          </w:p>
        </w:tc>
        <w:tc>
          <w:tcPr>
            <w:tcW w:w="845" w:type="dxa"/>
            <w:gridSpan w:val="3"/>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856" w:type="dxa"/>
            <w:gridSpan w:val="2"/>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77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782"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277"/>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288"/>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p>
        </w:tc>
        <w:tc>
          <w:tcPr>
            <w:tcW w:w="1560"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rPr>
                <w:rFonts w:ascii="Times New Roman CYR" w:hAnsi="Times New Roman CYR" w:cs="Times New Roman CYR"/>
                <w:sz w:val="22"/>
                <w:szCs w:val="22"/>
              </w:rPr>
            </w:pPr>
          </w:p>
        </w:tc>
        <w:tc>
          <w:tcPr>
            <w:tcW w:w="919" w:type="dxa"/>
            <w:gridSpan w:val="2"/>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783" w:type="dxa"/>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845" w:type="dxa"/>
            <w:gridSpan w:val="3"/>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856" w:type="dxa"/>
            <w:gridSpan w:val="2"/>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776" w:type="dxa"/>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782" w:type="dxa"/>
            <w:tcBorders>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124"/>
          <w:jc w:val="center"/>
        </w:trPr>
        <w:tc>
          <w:tcPr>
            <w:tcW w:w="851"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2.4</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Заключение договоров купли-продажи (долгосрочной </w:t>
            </w:r>
            <w:r w:rsidRPr="00C379D5">
              <w:rPr>
                <w:rFonts w:eastAsia="Calibri"/>
                <w:sz w:val="22"/>
                <w:szCs w:val="22"/>
                <w:lang w:eastAsia="en-US"/>
              </w:rPr>
              <w:lastRenderedPageBreak/>
              <w:t>аренды) земельных участков/помещений для организации производственной деятельности.</w:t>
            </w: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Комитет по управлению имуществом</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288"/>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2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112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842"/>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23"/>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2.5</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Создание многофункциональных индустриальных парков, технопарков, промышленных площадок.</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Сектор капитального строительства,  дорожного хозяйства и транспорта</w:t>
            </w: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Комитет по </w:t>
            </w:r>
            <w:r w:rsidRPr="00C379D5">
              <w:rPr>
                <w:rFonts w:ascii="Times New Roman CYR" w:hAnsi="Times New Roman CYR" w:cs="Times New Roman CYR"/>
                <w:sz w:val="22"/>
                <w:szCs w:val="22"/>
              </w:rPr>
              <w:lastRenderedPageBreak/>
              <w:t>управлению имуществом</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4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7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2.6</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C379D5">
        <w:trPr>
          <w:trHeight w:val="231"/>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3"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76"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nil"/>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148"/>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lang w:val="en-US"/>
              </w:rPr>
            </w:pPr>
            <w:r w:rsidRPr="00C379D5">
              <w:rPr>
                <w:rFonts w:ascii="Times New Roman CYR" w:hAnsi="Times New Roman CYR" w:cs="Times New Roman CYR"/>
                <w:sz w:val="22"/>
                <w:szCs w:val="22"/>
                <w:lang w:val="en-US"/>
              </w:rPr>
              <w:t>7</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r w:rsidRPr="00C379D5">
              <w:rPr>
                <w:rFonts w:eastAsia="Calibri"/>
                <w:b/>
                <w:i/>
                <w:sz w:val="22"/>
                <w:szCs w:val="22"/>
                <w:lang w:eastAsia="en-US"/>
              </w:rPr>
              <w:t xml:space="preserve">Основное мероприятие 07. </w:t>
            </w:r>
            <w:r w:rsidRPr="00C379D5">
              <w:rPr>
                <w:rFonts w:eastAsia="Calibri"/>
                <w:sz w:val="22"/>
                <w:szCs w:val="22"/>
                <w:lang w:eastAsia="en-US"/>
              </w:rPr>
              <w:t>Организация работ по поддержке и развитию промышленного потенциала.</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72"/>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803"/>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815"/>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241"/>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7.1</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Проведение </w:t>
            </w:r>
            <w:r w:rsidRPr="00C379D5">
              <w:rPr>
                <w:rFonts w:eastAsia="Calibri"/>
                <w:sz w:val="22"/>
                <w:szCs w:val="22"/>
                <w:lang w:eastAsia="en-US"/>
              </w:rPr>
              <w:lastRenderedPageBreak/>
              <w:t>мероприятий по погашению задолженности по выплате заработной платы в Московской области.</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2024-2024</w:t>
            </w: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Отдел </w:t>
            </w:r>
            <w:r w:rsidRPr="00C379D5">
              <w:rPr>
                <w:rFonts w:ascii="Times New Roman CYR" w:hAnsi="Times New Roman CYR" w:cs="Times New Roman CYR"/>
                <w:sz w:val="22"/>
                <w:szCs w:val="22"/>
              </w:rPr>
              <w:lastRenderedPageBreak/>
              <w:t>экономики инвестиций</w:t>
            </w:r>
          </w:p>
        </w:tc>
        <w:tc>
          <w:tcPr>
            <w:tcW w:w="1293"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57"/>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1254"/>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303"/>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7.2</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Проведение выставок вакансий.</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инвестиций</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344"/>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7.3</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Создание новых </w:t>
            </w:r>
            <w:r w:rsidRPr="00C379D5">
              <w:rPr>
                <w:rFonts w:eastAsia="Calibri"/>
                <w:sz w:val="22"/>
                <w:szCs w:val="22"/>
                <w:lang w:eastAsia="en-US"/>
              </w:rPr>
              <w:lastRenderedPageBreak/>
              <w:t>рабочих мест за счет проводимых мероприятий направленных на расширение имеющихся производств.</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Отдел </w:t>
            </w:r>
            <w:r w:rsidRPr="00C379D5">
              <w:rPr>
                <w:rFonts w:ascii="Times New Roman CYR" w:hAnsi="Times New Roman CYR" w:cs="Times New Roman CYR"/>
                <w:sz w:val="22"/>
                <w:szCs w:val="22"/>
              </w:rPr>
              <w:lastRenderedPageBreak/>
              <w:t>экономики и инвестиций</w:t>
            </w:r>
          </w:p>
        </w:tc>
        <w:tc>
          <w:tcPr>
            <w:tcW w:w="1293"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415"/>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7.4</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Создание и открытие новых промышленных предприятий.</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344"/>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7.5</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Заключение </w:t>
            </w:r>
            <w:r w:rsidRPr="00C379D5">
              <w:rPr>
                <w:rFonts w:eastAsia="Calibri"/>
                <w:sz w:val="22"/>
                <w:szCs w:val="22"/>
                <w:lang w:eastAsia="en-US"/>
              </w:rPr>
              <w:lastRenderedPageBreak/>
              <w:t>трехстороннего соглашения об увеличении заработной платы.</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Отдел </w:t>
            </w:r>
            <w:r w:rsidRPr="00C379D5">
              <w:rPr>
                <w:rFonts w:ascii="Times New Roman CYR" w:hAnsi="Times New Roman CYR" w:cs="Times New Roman CYR"/>
                <w:sz w:val="22"/>
                <w:szCs w:val="22"/>
              </w:rPr>
              <w:lastRenderedPageBreak/>
              <w:t>экономики и инвестиций</w:t>
            </w:r>
          </w:p>
        </w:tc>
        <w:tc>
          <w:tcPr>
            <w:tcW w:w="129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 xml:space="preserve">Создание </w:t>
            </w:r>
            <w:r w:rsidRPr="00C379D5">
              <w:rPr>
                <w:rFonts w:ascii="Times New Roman CYR" w:hAnsi="Times New Roman CYR" w:cs="Times New Roman CYR"/>
                <w:sz w:val="22"/>
                <w:szCs w:val="22"/>
              </w:rPr>
              <w:lastRenderedPageBreak/>
              <w:t>высокопроизводительных рабочих мест субъектами деятельности в сфере промышленности.</w:t>
            </w: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802"/>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814"/>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274"/>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7.6</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Увеличение числа работников прошедших обучение, за счет чего повысилась квалификация.</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федерального бюджета</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230"/>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7.7</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Увеличение предприятий с высокопроизводительными рабочими местами.</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Отдел экономики и инвестиций</w:t>
            </w: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371"/>
          <w:jc w:val="center"/>
        </w:trPr>
        <w:tc>
          <w:tcPr>
            <w:tcW w:w="851"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lang w:val="en-US"/>
              </w:rPr>
            </w:pPr>
            <w:r w:rsidRPr="00C379D5">
              <w:rPr>
                <w:rFonts w:ascii="Times New Roman CYR" w:hAnsi="Times New Roman CYR" w:cs="Times New Roman CYR"/>
                <w:sz w:val="22"/>
                <w:szCs w:val="22"/>
                <w:lang w:val="en-US"/>
              </w:rPr>
              <w:t>10</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r w:rsidRPr="00C379D5">
              <w:rPr>
                <w:rFonts w:eastAsia="Calibri"/>
                <w:b/>
                <w:i/>
                <w:sz w:val="22"/>
                <w:szCs w:val="22"/>
                <w:lang w:eastAsia="en-US"/>
              </w:rPr>
              <w:t xml:space="preserve">Основное мероприятие 10. </w:t>
            </w:r>
            <w:r w:rsidRPr="00C379D5">
              <w:rPr>
                <w:rFonts w:eastAsia="Calibri"/>
                <w:sz w:val="22"/>
                <w:szCs w:val="22"/>
                <w:lang w:eastAsia="en-US"/>
              </w:rPr>
              <w:t>Проведение конкурсного отбора лучших концепций по развитию территорий  и дальнейшая реализация концепций победителей конкурса</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22"/>
                <w:szCs w:val="22"/>
              </w:rPr>
            </w:pPr>
            <w:r w:rsidRPr="00C379D5">
              <w:rPr>
                <w:rFonts w:eastAsia="Calibri"/>
                <w:sz w:val="22"/>
                <w:szCs w:val="22"/>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10.1</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r w:rsidRPr="00C379D5">
              <w:rPr>
                <w:rFonts w:eastAsia="Calibri"/>
                <w:b/>
                <w:i/>
                <w:sz w:val="22"/>
                <w:szCs w:val="22"/>
                <w:lang w:eastAsia="en-US"/>
              </w:rPr>
              <w:t>Мероприятие 1</w:t>
            </w:r>
          </w:p>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Предоставление грантов </w:t>
            </w:r>
            <w:r w:rsidRPr="00C379D5">
              <w:rPr>
                <w:rFonts w:eastAsia="Calibri"/>
                <w:sz w:val="22"/>
                <w:szCs w:val="22"/>
                <w:lang w:eastAsia="en-US"/>
              </w:rPr>
              <w:lastRenderedPageBreak/>
              <w:t>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 xml:space="preserve">Министерство инвестиций и инноваций </w:t>
            </w:r>
            <w:r w:rsidRPr="00C379D5">
              <w:rPr>
                <w:rFonts w:ascii="Times New Roman CYR" w:hAnsi="Times New Roman CYR" w:cs="Times New Roman CYR"/>
                <w:sz w:val="22"/>
                <w:szCs w:val="22"/>
              </w:rPr>
              <w:lastRenderedPageBreak/>
              <w:t>Московской области</w:t>
            </w: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Администрация городского округа Зарайск</w:t>
            </w:r>
          </w:p>
        </w:tc>
        <w:tc>
          <w:tcPr>
            <w:tcW w:w="1293"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lastRenderedPageBreak/>
              <w:t>Поощрение муниципал</w:t>
            </w:r>
            <w:r w:rsidRPr="00C379D5">
              <w:rPr>
                <w:rFonts w:ascii="Times New Roman CYR" w:hAnsi="Times New Roman CYR" w:cs="Times New Roman CYR"/>
                <w:sz w:val="22"/>
                <w:szCs w:val="22"/>
              </w:rPr>
              <w:lastRenderedPageBreak/>
              <w:t>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18"/>
                <w:szCs w:val="18"/>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18"/>
                <w:szCs w:val="18"/>
              </w:rPr>
            </w:pPr>
            <w:r w:rsidRPr="00C379D5">
              <w:rPr>
                <w:rFonts w:eastAsia="Calibri"/>
                <w:sz w:val="18"/>
                <w:szCs w:val="18"/>
                <w:lang w:eastAsia="en-US"/>
              </w:rPr>
              <w:t>Средства бюджета Московской области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18"/>
                <w:szCs w:val="18"/>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18"/>
                <w:szCs w:val="18"/>
              </w:rPr>
            </w:pPr>
            <w:r w:rsidRPr="00C379D5">
              <w:rPr>
                <w:rFonts w:eastAsia="Calibri"/>
                <w:sz w:val="18"/>
                <w:szCs w:val="18"/>
                <w:lang w:eastAsia="en-US"/>
              </w:rPr>
              <w:t xml:space="preserve">Средства федерального бюджета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18"/>
                <w:szCs w:val="18"/>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ascii="Times New Roman CYR" w:hAnsi="Times New Roman CYR" w:cs="Times New Roman CYR"/>
                <w:sz w:val="18"/>
                <w:szCs w:val="18"/>
              </w:rPr>
            </w:pPr>
            <w:r w:rsidRPr="00C379D5">
              <w:rPr>
                <w:rFonts w:eastAsia="Calibri"/>
                <w:sz w:val="18"/>
                <w:szCs w:val="18"/>
                <w:lang w:eastAsia="en-US"/>
              </w:rPr>
              <w:t xml:space="preserve">Средства бюджета городского округа </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r w:rsidR="00C379D5" w:rsidRPr="00C379D5" w:rsidTr="00FE5634">
        <w:trPr>
          <w:trHeight w:val="989"/>
          <w:jc w:val="center"/>
        </w:trPr>
        <w:tc>
          <w:tcPr>
            <w:tcW w:w="851"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i/>
                <w:sz w:val="18"/>
                <w:szCs w:val="18"/>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rFonts w:ascii="Times New Roman CYR" w:hAnsi="Times New Roman CYR" w:cs="Times New Roman CYR"/>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18"/>
                <w:szCs w:val="18"/>
                <w:lang w:eastAsia="en-US"/>
              </w:rPr>
            </w:pPr>
            <w:r w:rsidRPr="00C379D5">
              <w:rPr>
                <w:rFonts w:eastAsia="Calibri"/>
                <w:sz w:val="18"/>
                <w:szCs w:val="18"/>
                <w:lang w:eastAsia="en-US"/>
              </w:rPr>
              <w:t>Внебюджетные источники</w:t>
            </w:r>
          </w:p>
        </w:tc>
        <w:tc>
          <w:tcPr>
            <w:tcW w:w="1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r w:rsidRPr="00C379D5">
              <w:rPr>
                <w:rFonts w:ascii="Times New Roman CYR" w:hAnsi="Times New Roman CYR" w:cs="Times New Roman CYR"/>
                <w:sz w:val="22"/>
                <w:szCs w:val="22"/>
              </w:rPr>
              <w:t>0</w:t>
            </w:r>
          </w:p>
        </w:tc>
        <w:tc>
          <w:tcPr>
            <w:tcW w:w="159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rFonts w:ascii="Times New Roman CYR" w:hAnsi="Times New Roman CYR" w:cs="Times New Roman CYR"/>
                <w:sz w:val="22"/>
                <w:szCs w:val="22"/>
              </w:rPr>
            </w:pPr>
          </w:p>
        </w:tc>
      </w:tr>
    </w:tbl>
    <w:p w:rsidR="00C379D5" w:rsidRPr="00C379D5" w:rsidRDefault="00C379D5" w:rsidP="00C379D5">
      <w:pPr>
        <w:rPr>
          <w:rFonts w:eastAsia="Calibri"/>
          <w:lang w:eastAsia="en-US"/>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Default="00C379D5">
      <w:pPr>
        <w:rPr>
          <w:sz w:val="20"/>
          <w:szCs w:val="20"/>
        </w:rPr>
      </w:pPr>
    </w:p>
    <w:p w:rsidR="00C379D5" w:rsidRPr="00C379D5" w:rsidRDefault="00C379D5" w:rsidP="00C379D5">
      <w:pPr>
        <w:widowControl w:val="0"/>
        <w:autoSpaceDE w:val="0"/>
        <w:autoSpaceDN w:val="0"/>
        <w:spacing w:before="220"/>
        <w:jc w:val="right"/>
        <w:rPr>
          <w:sz w:val="27"/>
          <w:szCs w:val="27"/>
        </w:rPr>
      </w:pPr>
      <w:r w:rsidRPr="00C379D5">
        <w:rPr>
          <w:sz w:val="27"/>
          <w:szCs w:val="27"/>
        </w:rPr>
        <w:lastRenderedPageBreak/>
        <w:t>Приложение № 5 к Программе</w:t>
      </w:r>
    </w:p>
    <w:p w:rsidR="00C379D5" w:rsidRPr="00C379D5" w:rsidRDefault="00C379D5" w:rsidP="00C379D5">
      <w:pPr>
        <w:widowControl w:val="0"/>
        <w:autoSpaceDE w:val="0"/>
        <w:autoSpaceDN w:val="0"/>
        <w:spacing w:before="220"/>
        <w:jc w:val="center"/>
        <w:rPr>
          <w:sz w:val="28"/>
          <w:szCs w:val="28"/>
        </w:rPr>
      </w:pPr>
      <w:r w:rsidRPr="00C379D5">
        <w:rPr>
          <w:sz w:val="28"/>
          <w:szCs w:val="28"/>
        </w:rPr>
        <w:t>Паспорт подпрограммы I</w:t>
      </w:r>
      <w:r w:rsidRPr="00C379D5">
        <w:rPr>
          <w:sz w:val="28"/>
          <w:szCs w:val="28"/>
          <w:lang w:val="en-US"/>
        </w:rPr>
        <w:t>II</w:t>
      </w:r>
      <w:r w:rsidRPr="00C379D5">
        <w:rPr>
          <w:sz w:val="28"/>
          <w:szCs w:val="28"/>
        </w:rPr>
        <w:t xml:space="preserve"> «Развитие малого и среднего предпринимательства»</w:t>
      </w:r>
    </w:p>
    <w:p w:rsidR="00C379D5" w:rsidRPr="00C379D5" w:rsidRDefault="00C379D5" w:rsidP="00C379D5">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3"/>
        <w:gridCol w:w="1718"/>
        <w:gridCol w:w="1784"/>
        <w:gridCol w:w="1259"/>
        <w:gridCol w:w="1259"/>
        <w:gridCol w:w="1259"/>
        <w:gridCol w:w="1259"/>
        <w:gridCol w:w="1581"/>
        <w:gridCol w:w="2441"/>
      </w:tblGrid>
      <w:tr w:rsidR="00C379D5" w:rsidRPr="00C379D5" w:rsidTr="00C379D5">
        <w:trPr>
          <w:trHeight w:val="1163"/>
        </w:trPr>
        <w:tc>
          <w:tcPr>
            <w:tcW w:w="910" w:type="pct"/>
            <w:tcBorders>
              <w:top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rPr>
                <w:sz w:val="22"/>
                <w:szCs w:val="22"/>
              </w:rPr>
            </w:pPr>
            <w:r w:rsidRPr="00C379D5">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rPr>
                <w:sz w:val="22"/>
                <w:szCs w:val="22"/>
              </w:rPr>
            </w:pPr>
          </w:p>
          <w:p w:rsidR="00C379D5" w:rsidRPr="00C379D5" w:rsidRDefault="00C379D5" w:rsidP="00C379D5">
            <w:pPr>
              <w:widowControl w:val="0"/>
              <w:autoSpaceDE w:val="0"/>
              <w:autoSpaceDN w:val="0"/>
              <w:adjustRightInd w:val="0"/>
              <w:rPr>
                <w:sz w:val="22"/>
                <w:szCs w:val="22"/>
              </w:rPr>
            </w:pPr>
            <w:r w:rsidRPr="00C379D5">
              <w:rPr>
                <w:sz w:val="22"/>
                <w:szCs w:val="22"/>
              </w:rPr>
              <w:t>Администрация городского округа Зарайск Московской области</w:t>
            </w:r>
          </w:p>
        </w:tc>
      </w:tr>
      <w:tr w:rsidR="00C379D5" w:rsidRPr="00C379D5" w:rsidTr="00C379D5">
        <w:tc>
          <w:tcPr>
            <w:tcW w:w="910" w:type="pct"/>
            <w:vMerge w:val="restart"/>
            <w:tcBorders>
              <w:top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Источник финансирования</w:t>
            </w:r>
          </w:p>
        </w:tc>
        <w:tc>
          <w:tcPr>
            <w:tcW w:w="2950" w:type="pct"/>
            <w:gridSpan w:val="6"/>
            <w:tcBorders>
              <w:top w:val="single" w:sz="4" w:space="0" w:color="auto"/>
              <w:left w:val="single" w:sz="4" w:space="0" w:color="auto"/>
              <w:bottom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Расходы (тыс. рублей)</w:t>
            </w:r>
          </w:p>
        </w:tc>
      </w:tr>
      <w:tr w:rsidR="00C379D5" w:rsidRPr="00C379D5" w:rsidTr="00C379D5">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2020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2021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2022 год</w:t>
            </w:r>
          </w:p>
        </w:tc>
        <w:tc>
          <w:tcPr>
            <w:tcW w:w="410"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2023 год</w:t>
            </w:r>
          </w:p>
        </w:tc>
        <w:tc>
          <w:tcPr>
            <w:tcW w:w="515"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2024 год</w:t>
            </w:r>
          </w:p>
        </w:tc>
        <w:tc>
          <w:tcPr>
            <w:tcW w:w="795" w:type="pct"/>
            <w:tcBorders>
              <w:top w:val="single" w:sz="4" w:space="0" w:color="auto"/>
              <w:left w:val="single" w:sz="4" w:space="0" w:color="auto"/>
              <w:bottom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Итого</w:t>
            </w:r>
          </w:p>
        </w:tc>
      </w:tr>
      <w:tr w:rsidR="00C379D5" w:rsidRPr="00C379D5" w:rsidTr="00C379D5">
        <w:trPr>
          <w:trHeight w:val="655"/>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val="restar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r w:rsidRPr="00C379D5">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FE5634">
            <w:pPr>
              <w:jc w:val="center"/>
              <w:rPr>
                <w:rFonts w:eastAsia="Calibri"/>
                <w:sz w:val="22"/>
                <w:szCs w:val="22"/>
                <w:lang w:eastAsia="en-US"/>
              </w:rPr>
            </w:pPr>
            <w:r w:rsidRPr="00C379D5">
              <w:rPr>
                <w:rFonts w:eastAsia="Calibri"/>
                <w:sz w:val="22"/>
                <w:szCs w:val="22"/>
                <w:lang w:eastAsia="en-US"/>
              </w:rPr>
              <w:t>1</w:t>
            </w:r>
            <w:r w:rsidR="00FE5634">
              <w:rPr>
                <w:rFonts w:eastAsia="Calibri"/>
                <w:sz w:val="22"/>
                <w:szCs w:val="22"/>
                <w:lang w:eastAsia="en-US"/>
              </w:rPr>
              <w:t>0</w:t>
            </w:r>
            <w:r w:rsidRPr="00C379D5">
              <w:rPr>
                <w:rFonts w:eastAsia="Calibri"/>
                <w:sz w:val="22"/>
                <w:szCs w:val="22"/>
                <w:lang w:eastAsia="en-US"/>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1400,0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1600,0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1800,0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2100,0</w:t>
            </w:r>
          </w:p>
        </w:tc>
        <w:tc>
          <w:tcPr>
            <w:tcW w:w="795" w:type="pct"/>
            <w:tcBorders>
              <w:top w:val="single" w:sz="4" w:space="0" w:color="auto"/>
              <w:left w:val="single" w:sz="4" w:space="0" w:color="auto"/>
              <w:bottom w:val="single" w:sz="4" w:space="0" w:color="auto"/>
            </w:tcBorders>
          </w:tcPr>
          <w:p w:rsidR="00C379D5" w:rsidRPr="00C379D5" w:rsidRDefault="00FE5634" w:rsidP="00C379D5">
            <w:pPr>
              <w:jc w:val="center"/>
              <w:rPr>
                <w:rFonts w:eastAsia="Calibri"/>
                <w:sz w:val="22"/>
                <w:szCs w:val="22"/>
                <w:lang w:eastAsia="en-US"/>
              </w:rPr>
            </w:pPr>
            <w:r>
              <w:rPr>
                <w:rFonts w:eastAsia="Calibri"/>
                <w:sz w:val="22"/>
                <w:szCs w:val="22"/>
                <w:lang w:eastAsia="en-US"/>
              </w:rPr>
              <w:t>79</w:t>
            </w:r>
            <w:r w:rsidR="00C379D5" w:rsidRPr="00C379D5">
              <w:rPr>
                <w:rFonts w:eastAsia="Calibri"/>
                <w:sz w:val="22"/>
                <w:szCs w:val="22"/>
                <w:lang w:eastAsia="en-US"/>
              </w:rPr>
              <w:t>00,0</w:t>
            </w:r>
          </w:p>
        </w:tc>
      </w:tr>
      <w:tr w:rsidR="00C379D5" w:rsidRPr="00C379D5" w:rsidTr="00C379D5">
        <w:trPr>
          <w:trHeight w:val="1132"/>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r>
      <w:tr w:rsidR="00C379D5" w:rsidRPr="00C379D5" w:rsidTr="00C379D5">
        <w:trPr>
          <w:trHeight w:val="978"/>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nil"/>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r>
      <w:tr w:rsidR="00C379D5" w:rsidRPr="00C379D5" w:rsidTr="00C379D5">
        <w:trPr>
          <w:trHeight w:val="1120"/>
        </w:trPr>
        <w:tc>
          <w:tcPr>
            <w:tcW w:w="910" w:type="pct"/>
            <w:vMerge/>
            <w:tcBorders>
              <w:top w:val="nil"/>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vMerge/>
            <w:tcBorders>
              <w:top w:val="nil"/>
              <w:left w:val="single" w:sz="4" w:space="0" w:color="auto"/>
              <w:bottom w:val="nil"/>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FE5634">
            <w:pPr>
              <w:jc w:val="center"/>
              <w:rPr>
                <w:rFonts w:eastAsia="Calibri"/>
                <w:sz w:val="22"/>
                <w:szCs w:val="22"/>
                <w:lang w:eastAsia="en-US"/>
              </w:rPr>
            </w:pPr>
            <w:r w:rsidRPr="00C379D5">
              <w:rPr>
                <w:rFonts w:eastAsia="Calibri"/>
                <w:sz w:val="22"/>
                <w:szCs w:val="22"/>
                <w:lang w:eastAsia="en-US"/>
              </w:rPr>
              <w:t>1</w:t>
            </w:r>
            <w:r w:rsidR="00FE5634">
              <w:rPr>
                <w:rFonts w:eastAsia="Calibri"/>
                <w:sz w:val="22"/>
                <w:szCs w:val="22"/>
                <w:lang w:eastAsia="en-US"/>
              </w:rPr>
              <w:t>0</w:t>
            </w:r>
            <w:r w:rsidRPr="00C379D5">
              <w:rPr>
                <w:rFonts w:eastAsia="Calibri"/>
                <w:sz w:val="22"/>
                <w:szCs w:val="22"/>
                <w:lang w:eastAsia="en-US"/>
              </w:rPr>
              <w:t>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1400,0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1600,0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1800,0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2100,0</w:t>
            </w:r>
          </w:p>
        </w:tc>
        <w:tc>
          <w:tcPr>
            <w:tcW w:w="795" w:type="pct"/>
            <w:tcBorders>
              <w:top w:val="single" w:sz="4" w:space="0" w:color="auto"/>
              <w:left w:val="single" w:sz="4" w:space="0" w:color="auto"/>
              <w:bottom w:val="single" w:sz="4" w:space="0" w:color="auto"/>
            </w:tcBorders>
          </w:tcPr>
          <w:p w:rsidR="00C379D5" w:rsidRPr="00C379D5" w:rsidRDefault="00FE5634" w:rsidP="00C379D5">
            <w:pPr>
              <w:jc w:val="center"/>
              <w:rPr>
                <w:rFonts w:eastAsia="Calibri"/>
                <w:sz w:val="22"/>
                <w:szCs w:val="22"/>
                <w:lang w:eastAsia="en-US"/>
              </w:rPr>
            </w:pPr>
            <w:r>
              <w:rPr>
                <w:rFonts w:eastAsia="Calibri"/>
                <w:sz w:val="22"/>
                <w:szCs w:val="22"/>
                <w:lang w:eastAsia="en-US"/>
              </w:rPr>
              <w:t>79</w:t>
            </w:r>
            <w:r w:rsidR="00C379D5" w:rsidRPr="00C379D5">
              <w:rPr>
                <w:rFonts w:eastAsia="Calibri"/>
                <w:sz w:val="22"/>
                <w:szCs w:val="22"/>
                <w:lang w:eastAsia="en-US"/>
              </w:rPr>
              <w:t>00,0</w:t>
            </w:r>
          </w:p>
        </w:tc>
      </w:tr>
      <w:tr w:rsidR="00C379D5" w:rsidRPr="00C379D5" w:rsidTr="00C379D5">
        <w:trPr>
          <w:trHeight w:val="1136"/>
        </w:trPr>
        <w:tc>
          <w:tcPr>
            <w:tcW w:w="910" w:type="pct"/>
            <w:tcBorders>
              <w:top w:val="nil"/>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C379D5" w:rsidRPr="00C379D5" w:rsidRDefault="00C379D5" w:rsidP="00C379D5">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tcPr>
          <w:p w:rsidR="00C379D5" w:rsidRPr="00C379D5" w:rsidRDefault="00C379D5" w:rsidP="00C379D5">
            <w:pPr>
              <w:widowControl w:val="0"/>
              <w:autoSpaceDE w:val="0"/>
              <w:autoSpaceDN w:val="0"/>
              <w:adjustRightInd w:val="0"/>
              <w:rPr>
                <w:sz w:val="22"/>
                <w:szCs w:val="22"/>
              </w:rPr>
            </w:pPr>
            <w:r w:rsidRPr="00C379D5">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c>
          <w:tcPr>
            <w:tcW w:w="795" w:type="pct"/>
            <w:tcBorders>
              <w:top w:val="single" w:sz="4" w:space="0" w:color="auto"/>
              <w:left w:val="single" w:sz="4" w:space="0" w:color="auto"/>
              <w:bottom w:val="single" w:sz="4" w:space="0" w:color="auto"/>
            </w:tcBorders>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0,0</w:t>
            </w:r>
          </w:p>
        </w:tc>
      </w:tr>
    </w:tbl>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both"/>
      </w:pPr>
    </w:p>
    <w:p w:rsidR="00C379D5" w:rsidRPr="00C379D5" w:rsidRDefault="00C379D5" w:rsidP="00C379D5">
      <w:pPr>
        <w:widowControl w:val="0"/>
        <w:autoSpaceDE w:val="0"/>
        <w:autoSpaceDN w:val="0"/>
        <w:jc w:val="center"/>
        <w:rPr>
          <w:sz w:val="28"/>
          <w:szCs w:val="28"/>
          <w:lang w:val="en-US"/>
        </w:rPr>
        <w:sectPr w:rsidR="00C379D5" w:rsidRPr="00C379D5" w:rsidSect="00C379D5">
          <w:footerReference w:type="default" r:id="rId24"/>
          <w:pgSz w:w="16838" w:h="11906" w:orient="landscape"/>
          <w:pgMar w:top="1134" w:right="567" w:bottom="993" w:left="1134" w:header="709" w:footer="709" w:gutter="0"/>
          <w:cols w:space="708"/>
          <w:titlePg/>
          <w:docGrid w:linePitch="381"/>
        </w:sectPr>
      </w:pPr>
    </w:p>
    <w:p w:rsidR="00C379D5" w:rsidRPr="00C379D5" w:rsidRDefault="00C379D5" w:rsidP="00C379D5">
      <w:pPr>
        <w:widowControl w:val="0"/>
        <w:autoSpaceDE w:val="0"/>
        <w:autoSpaceDN w:val="0"/>
        <w:ind w:firstLine="708"/>
        <w:jc w:val="center"/>
        <w:rPr>
          <w:sz w:val="28"/>
          <w:szCs w:val="28"/>
        </w:rPr>
      </w:pPr>
      <w:r w:rsidRPr="00C379D5">
        <w:rPr>
          <w:sz w:val="28"/>
          <w:szCs w:val="28"/>
        </w:rPr>
        <w:lastRenderedPageBreak/>
        <w:t>Характеристика проблем, решаемая посредством мероприятий подпрограммы.</w:t>
      </w:r>
    </w:p>
    <w:p w:rsidR="00C379D5" w:rsidRPr="00C379D5" w:rsidRDefault="00C379D5" w:rsidP="00C379D5">
      <w:pPr>
        <w:widowControl w:val="0"/>
        <w:autoSpaceDE w:val="0"/>
        <w:autoSpaceDN w:val="0"/>
        <w:ind w:firstLine="708"/>
        <w:jc w:val="both"/>
        <w:rPr>
          <w:sz w:val="28"/>
          <w:szCs w:val="28"/>
        </w:rPr>
      </w:pPr>
    </w:p>
    <w:p w:rsidR="00C379D5" w:rsidRPr="00C379D5" w:rsidRDefault="00C379D5" w:rsidP="00C379D5">
      <w:pPr>
        <w:widowControl w:val="0"/>
        <w:autoSpaceDE w:val="0"/>
        <w:autoSpaceDN w:val="0"/>
        <w:adjustRightInd w:val="0"/>
        <w:ind w:left="142" w:firstLine="566"/>
        <w:contextualSpacing/>
        <w:jc w:val="both"/>
        <w:rPr>
          <w:rFonts w:eastAsia="Calibri"/>
          <w:sz w:val="28"/>
          <w:szCs w:val="28"/>
          <w:lang w:eastAsia="en-US"/>
        </w:rPr>
      </w:pPr>
      <w:r w:rsidRPr="00C379D5">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C379D5" w:rsidRPr="00C379D5" w:rsidRDefault="00C379D5" w:rsidP="00C379D5">
      <w:pPr>
        <w:widowControl w:val="0"/>
        <w:autoSpaceDE w:val="0"/>
        <w:autoSpaceDN w:val="0"/>
        <w:adjustRightInd w:val="0"/>
        <w:ind w:left="142" w:firstLine="566"/>
        <w:contextualSpacing/>
        <w:jc w:val="both"/>
        <w:rPr>
          <w:rFonts w:eastAsia="Calibri"/>
          <w:sz w:val="28"/>
          <w:szCs w:val="28"/>
          <w:lang w:eastAsia="en-US"/>
        </w:rPr>
      </w:pPr>
      <w:r w:rsidRPr="00C379D5">
        <w:rPr>
          <w:rFonts w:eastAsia="Calibri"/>
          <w:sz w:val="28"/>
          <w:szCs w:val="28"/>
          <w:lang w:eastAsia="en-US"/>
        </w:rPr>
        <w:t>По итогам 2018 года в городском округе:</w:t>
      </w:r>
    </w:p>
    <w:p w:rsidR="00C379D5" w:rsidRPr="00C379D5" w:rsidRDefault="00C379D5" w:rsidP="00C379D5">
      <w:pPr>
        <w:widowControl w:val="0"/>
        <w:numPr>
          <w:ilvl w:val="0"/>
          <w:numId w:val="48"/>
        </w:numPr>
        <w:autoSpaceDE w:val="0"/>
        <w:autoSpaceDN w:val="0"/>
        <w:adjustRightInd w:val="0"/>
        <w:spacing w:after="200" w:line="276" w:lineRule="auto"/>
        <w:contextualSpacing/>
        <w:jc w:val="both"/>
        <w:rPr>
          <w:rFonts w:eastAsia="Calibri"/>
          <w:sz w:val="28"/>
          <w:szCs w:val="28"/>
          <w:lang w:eastAsia="en-US"/>
        </w:rPr>
      </w:pPr>
      <w:r w:rsidRPr="00C379D5">
        <w:rPr>
          <w:rFonts w:eastAsia="Calibri"/>
          <w:sz w:val="28"/>
          <w:szCs w:val="28"/>
          <w:lang w:eastAsia="en-US"/>
        </w:rPr>
        <w:t xml:space="preserve">Численность работников субъектов малого и среднего предпринимательства составляет </w:t>
      </w:r>
      <w:r w:rsidRPr="00C379D5">
        <w:rPr>
          <w:bCs/>
          <w:sz w:val="28"/>
          <w:szCs w:val="28"/>
        </w:rPr>
        <w:t xml:space="preserve">1627 </w:t>
      </w:r>
      <w:r w:rsidRPr="00C379D5">
        <w:rPr>
          <w:rFonts w:eastAsia="Calibri"/>
          <w:sz w:val="28"/>
          <w:szCs w:val="28"/>
          <w:lang w:eastAsia="en-US"/>
        </w:rPr>
        <w:t xml:space="preserve">человек, что составляет 19,6% от занятых в экономике городского округа; </w:t>
      </w:r>
    </w:p>
    <w:p w:rsidR="00C379D5" w:rsidRPr="00C379D5" w:rsidRDefault="00C379D5" w:rsidP="00C379D5">
      <w:pPr>
        <w:widowControl w:val="0"/>
        <w:numPr>
          <w:ilvl w:val="0"/>
          <w:numId w:val="48"/>
        </w:numPr>
        <w:autoSpaceDE w:val="0"/>
        <w:autoSpaceDN w:val="0"/>
        <w:adjustRightInd w:val="0"/>
        <w:spacing w:after="200" w:line="276" w:lineRule="auto"/>
        <w:contextualSpacing/>
        <w:jc w:val="both"/>
        <w:rPr>
          <w:rFonts w:eastAsia="Calibri"/>
          <w:sz w:val="28"/>
          <w:szCs w:val="28"/>
          <w:lang w:eastAsia="en-US"/>
        </w:rPr>
      </w:pPr>
      <w:r w:rsidRPr="00C379D5">
        <w:rPr>
          <w:rFonts w:eastAsia="Calibri"/>
          <w:sz w:val="28"/>
          <w:szCs w:val="28"/>
          <w:lang w:eastAsia="en-US"/>
        </w:rPr>
        <w:t xml:space="preserve">Оборот малых и средних предприятий, </w:t>
      </w:r>
      <w:proofErr w:type="gramStart"/>
      <w:r w:rsidRPr="00C379D5">
        <w:rPr>
          <w:rFonts w:eastAsia="Calibri"/>
          <w:sz w:val="28"/>
          <w:szCs w:val="28"/>
          <w:lang w:eastAsia="en-US"/>
        </w:rPr>
        <w:t xml:space="preserve">включая оборот малых и </w:t>
      </w:r>
      <w:proofErr w:type="spellStart"/>
      <w:r w:rsidRPr="00C379D5">
        <w:rPr>
          <w:rFonts w:eastAsia="Calibri"/>
          <w:sz w:val="28"/>
          <w:szCs w:val="28"/>
          <w:lang w:eastAsia="en-US"/>
        </w:rPr>
        <w:t>микропредприятий</w:t>
      </w:r>
      <w:proofErr w:type="spellEnd"/>
      <w:r w:rsidRPr="00C379D5">
        <w:rPr>
          <w:rFonts w:eastAsia="Calibri"/>
          <w:sz w:val="28"/>
          <w:szCs w:val="28"/>
          <w:lang w:eastAsia="en-US"/>
        </w:rPr>
        <w:t xml:space="preserve"> составил 40,3% от</w:t>
      </w:r>
      <w:proofErr w:type="gramEnd"/>
      <w:r w:rsidRPr="00C379D5">
        <w:rPr>
          <w:rFonts w:eastAsia="Calibri"/>
          <w:sz w:val="28"/>
          <w:szCs w:val="28"/>
          <w:lang w:eastAsia="en-US"/>
        </w:rPr>
        <w:t xml:space="preserve"> общего оборота предприятий и организаций городского округа. </w:t>
      </w:r>
    </w:p>
    <w:p w:rsidR="00C379D5" w:rsidRPr="00C379D5" w:rsidRDefault="00C379D5" w:rsidP="00C379D5">
      <w:pPr>
        <w:widowControl w:val="0"/>
        <w:autoSpaceDE w:val="0"/>
        <w:autoSpaceDN w:val="0"/>
        <w:adjustRightInd w:val="0"/>
        <w:ind w:left="142" w:firstLine="218"/>
        <w:contextualSpacing/>
        <w:jc w:val="both"/>
        <w:rPr>
          <w:rFonts w:eastAsia="Calibri"/>
          <w:sz w:val="28"/>
          <w:szCs w:val="28"/>
          <w:lang w:eastAsia="en-US"/>
        </w:rPr>
      </w:pPr>
      <w:r w:rsidRPr="00C379D5">
        <w:rPr>
          <w:rFonts w:eastAsia="Calibri"/>
          <w:sz w:val="28"/>
          <w:szCs w:val="28"/>
          <w:lang w:eastAsia="en-US"/>
        </w:rPr>
        <w:t xml:space="preserve">Малое предпринимательство (включая </w:t>
      </w:r>
      <w:proofErr w:type="spellStart"/>
      <w:r w:rsidRPr="00C379D5">
        <w:rPr>
          <w:rFonts w:eastAsia="Calibri"/>
          <w:sz w:val="28"/>
          <w:szCs w:val="28"/>
          <w:lang w:eastAsia="en-US"/>
        </w:rPr>
        <w:t>микропредприятия</w:t>
      </w:r>
      <w:proofErr w:type="spellEnd"/>
      <w:r w:rsidRPr="00C379D5">
        <w:rPr>
          <w:rFonts w:eastAsia="Calibri"/>
          <w:sz w:val="28"/>
          <w:szCs w:val="28"/>
          <w:lang w:eastAsia="en-US"/>
        </w:rPr>
        <w:t xml:space="preserve">) в городском округе достаточно широко </w:t>
      </w:r>
      <w:proofErr w:type="gramStart"/>
      <w:r w:rsidRPr="00C379D5">
        <w:rPr>
          <w:rFonts w:eastAsia="Calibri"/>
          <w:sz w:val="28"/>
          <w:szCs w:val="28"/>
          <w:lang w:eastAsia="en-US"/>
        </w:rPr>
        <w:t>представлен</w:t>
      </w:r>
      <w:proofErr w:type="gramEnd"/>
      <w:r w:rsidRPr="00C379D5">
        <w:rPr>
          <w:rFonts w:eastAsia="Calibri"/>
          <w:sz w:val="28"/>
          <w:szCs w:val="28"/>
          <w:lang w:eastAsia="en-US"/>
        </w:rPr>
        <w:t xml:space="preserve"> в промышленности, торговле, транспорте и связи.</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Основными проблемами роста малого и среднего бизнеса является:</w:t>
      </w:r>
    </w:p>
    <w:p w:rsidR="00C379D5" w:rsidRPr="00C379D5" w:rsidRDefault="00C379D5" w:rsidP="00C379D5">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C379D5" w:rsidRPr="00C379D5" w:rsidRDefault="00C379D5" w:rsidP="00C379D5">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C379D5" w:rsidRPr="00C379D5" w:rsidRDefault="00C379D5" w:rsidP="00C379D5">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w:t>
      </w:r>
      <w:proofErr w:type="gramStart"/>
      <w:r w:rsidRPr="00C379D5">
        <w:rPr>
          <w:rFonts w:eastAsia="Calibri"/>
          <w:sz w:val="28"/>
          <w:szCs w:val="28"/>
          <w:lang w:eastAsia="en-US"/>
        </w:rPr>
        <w:t>большинство начинающих предпринимателей не обладает ликвидным</w:t>
      </w:r>
      <w:proofErr w:type="gramEnd"/>
      <w:r w:rsidRPr="00C379D5">
        <w:rPr>
          <w:rFonts w:eastAsia="Calibri"/>
          <w:sz w:val="28"/>
          <w:szCs w:val="28"/>
          <w:lang w:eastAsia="en-US"/>
        </w:rPr>
        <w:t xml:space="preserve"> залоговым обеспечением для привлечения банковских кредитов);</w:t>
      </w:r>
    </w:p>
    <w:p w:rsidR="00C379D5" w:rsidRPr="00C379D5" w:rsidRDefault="00C379D5" w:rsidP="00C379D5">
      <w:pPr>
        <w:widowControl w:val="0"/>
        <w:numPr>
          <w:ilvl w:val="0"/>
          <w:numId w:val="49"/>
        </w:numPr>
        <w:autoSpaceDE w:val="0"/>
        <w:autoSpaceDN w:val="0"/>
        <w:adjustRightInd w:val="0"/>
        <w:spacing w:after="200" w:line="276" w:lineRule="auto"/>
        <w:ind w:hanging="436"/>
        <w:contextualSpacing/>
        <w:jc w:val="both"/>
        <w:rPr>
          <w:rFonts w:eastAsia="Calibri"/>
          <w:sz w:val="28"/>
          <w:szCs w:val="28"/>
          <w:lang w:eastAsia="en-US"/>
        </w:rPr>
      </w:pPr>
      <w:r w:rsidRPr="00C379D5">
        <w:rPr>
          <w:rFonts w:eastAsia="Calibri"/>
          <w:sz w:val="28"/>
          <w:szCs w:val="28"/>
          <w:lang w:eastAsia="en-US"/>
        </w:rPr>
        <w:t>Недостаток земельных ресурсов для развития промышленных производств;</w:t>
      </w:r>
    </w:p>
    <w:p w:rsidR="00C379D5" w:rsidRPr="00C379D5" w:rsidRDefault="00C379D5" w:rsidP="00C379D5">
      <w:pPr>
        <w:widowControl w:val="0"/>
        <w:numPr>
          <w:ilvl w:val="0"/>
          <w:numId w:val="49"/>
        </w:numPr>
        <w:autoSpaceDE w:val="0"/>
        <w:autoSpaceDN w:val="0"/>
        <w:adjustRightInd w:val="0"/>
        <w:spacing w:after="200" w:line="276" w:lineRule="auto"/>
        <w:ind w:left="851" w:hanging="425"/>
        <w:contextualSpacing/>
        <w:jc w:val="both"/>
        <w:rPr>
          <w:rFonts w:eastAsia="Calibri"/>
          <w:sz w:val="28"/>
          <w:szCs w:val="28"/>
          <w:lang w:eastAsia="en-US"/>
        </w:rPr>
      </w:pPr>
      <w:r w:rsidRPr="00C379D5">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C379D5" w:rsidRPr="00C379D5" w:rsidRDefault="00C379D5" w:rsidP="00C379D5">
      <w:pPr>
        <w:widowControl w:val="0"/>
        <w:autoSpaceDE w:val="0"/>
        <w:autoSpaceDN w:val="0"/>
        <w:adjustRightInd w:val="0"/>
        <w:ind w:firstLine="426"/>
        <w:jc w:val="both"/>
        <w:rPr>
          <w:rFonts w:eastAsia="Calibri"/>
          <w:sz w:val="28"/>
          <w:szCs w:val="28"/>
          <w:lang w:eastAsia="en-US"/>
        </w:rPr>
      </w:pPr>
    </w:p>
    <w:p w:rsidR="00C379D5" w:rsidRPr="00C379D5" w:rsidRDefault="00C379D5" w:rsidP="00C379D5">
      <w:pPr>
        <w:widowControl w:val="0"/>
        <w:autoSpaceDE w:val="0"/>
        <w:autoSpaceDN w:val="0"/>
        <w:adjustRightInd w:val="0"/>
        <w:ind w:firstLine="426"/>
        <w:jc w:val="both"/>
        <w:rPr>
          <w:rFonts w:eastAsia="Calibri"/>
          <w:sz w:val="28"/>
          <w:szCs w:val="28"/>
          <w:lang w:eastAsia="en-US"/>
        </w:rPr>
      </w:pPr>
      <w:r w:rsidRPr="00C379D5">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C379D5" w:rsidRPr="00C379D5" w:rsidRDefault="00C379D5" w:rsidP="00C379D5">
      <w:pPr>
        <w:widowControl w:val="0"/>
        <w:autoSpaceDE w:val="0"/>
        <w:autoSpaceDN w:val="0"/>
        <w:adjustRightInd w:val="0"/>
        <w:jc w:val="both"/>
        <w:rPr>
          <w:rFonts w:eastAsia="Calibri"/>
          <w:sz w:val="28"/>
          <w:szCs w:val="28"/>
          <w:lang w:eastAsia="en-US"/>
        </w:rPr>
      </w:pPr>
      <w:r w:rsidRPr="00C379D5">
        <w:rPr>
          <w:rFonts w:eastAsia="Calibri"/>
          <w:sz w:val="28"/>
          <w:szCs w:val="28"/>
          <w:lang w:eastAsia="en-US"/>
        </w:rPr>
        <w:t xml:space="preserve">   </w:t>
      </w:r>
    </w:p>
    <w:p w:rsidR="00C379D5" w:rsidRPr="00C379D5" w:rsidRDefault="00C379D5" w:rsidP="00C379D5">
      <w:pPr>
        <w:widowControl w:val="0"/>
        <w:autoSpaceDE w:val="0"/>
        <w:autoSpaceDN w:val="0"/>
        <w:ind w:firstLine="540"/>
        <w:jc w:val="center"/>
        <w:rPr>
          <w:sz w:val="28"/>
          <w:szCs w:val="28"/>
        </w:rPr>
      </w:pPr>
    </w:p>
    <w:p w:rsidR="00C379D5" w:rsidRPr="00C379D5" w:rsidRDefault="00C379D5" w:rsidP="00C379D5">
      <w:pPr>
        <w:widowControl w:val="0"/>
        <w:autoSpaceDE w:val="0"/>
        <w:autoSpaceDN w:val="0"/>
        <w:ind w:firstLine="540"/>
        <w:jc w:val="center"/>
        <w:rPr>
          <w:sz w:val="28"/>
          <w:szCs w:val="28"/>
        </w:rPr>
      </w:pP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C379D5" w:rsidRPr="00C379D5" w:rsidRDefault="00C379D5" w:rsidP="00C379D5">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создания, развития и модернизации производства товаров;</w:t>
      </w:r>
    </w:p>
    <w:p w:rsidR="00C379D5" w:rsidRPr="00C379D5" w:rsidRDefault="00C379D5" w:rsidP="00C379D5">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и развитие социального предпринимательства;</w:t>
      </w:r>
    </w:p>
    <w:p w:rsidR="00C379D5" w:rsidRPr="00C379D5" w:rsidRDefault="00C379D5" w:rsidP="00C379D5">
      <w:pPr>
        <w:widowControl w:val="0"/>
        <w:numPr>
          <w:ilvl w:val="0"/>
          <w:numId w:val="50"/>
        </w:numPr>
        <w:autoSpaceDE w:val="0"/>
        <w:autoSpaceDN w:val="0"/>
        <w:adjustRightInd w:val="0"/>
        <w:contextualSpacing/>
        <w:jc w:val="both"/>
        <w:rPr>
          <w:rFonts w:eastAsia="Calibri"/>
          <w:sz w:val="28"/>
          <w:szCs w:val="28"/>
          <w:lang w:eastAsia="en-US"/>
        </w:rPr>
      </w:pPr>
      <w:r w:rsidRPr="00C379D5">
        <w:rPr>
          <w:rFonts w:eastAsia="Calibri"/>
          <w:sz w:val="28"/>
          <w:szCs w:val="28"/>
          <w:lang w:eastAsia="en-US"/>
        </w:rPr>
        <w:t>поддержка народно-художественных промыслов и ремесел.</w:t>
      </w:r>
    </w:p>
    <w:p w:rsidR="00C379D5" w:rsidRPr="00C379D5" w:rsidRDefault="00C379D5" w:rsidP="00C379D5">
      <w:pPr>
        <w:widowControl w:val="0"/>
        <w:autoSpaceDE w:val="0"/>
        <w:autoSpaceDN w:val="0"/>
        <w:adjustRightInd w:val="0"/>
        <w:ind w:left="862"/>
        <w:contextualSpacing/>
        <w:jc w:val="both"/>
        <w:rPr>
          <w:rFonts w:eastAsia="Calibri"/>
          <w:sz w:val="28"/>
          <w:szCs w:val="28"/>
          <w:lang w:eastAsia="en-US"/>
        </w:rPr>
      </w:pP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2.</w:t>
      </w:r>
      <w:r w:rsidRPr="00C379D5">
        <w:rPr>
          <w:rFonts w:ascii="Calibri" w:eastAsia="Calibri" w:hAnsi="Calibri" w:cs="Calibri"/>
          <w:sz w:val="22"/>
          <w:szCs w:val="22"/>
          <w:lang w:eastAsia="en-US"/>
        </w:rPr>
        <w:t xml:space="preserve"> </w:t>
      </w:r>
      <w:r w:rsidRPr="00C379D5">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C379D5" w:rsidRPr="00C379D5" w:rsidRDefault="00C379D5" w:rsidP="00C379D5">
      <w:pPr>
        <w:widowControl w:val="0"/>
        <w:autoSpaceDE w:val="0"/>
        <w:autoSpaceDN w:val="0"/>
        <w:adjustRightInd w:val="0"/>
        <w:ind w:left="142"/>
        <w:contextualSpacing/>
        <w:jc w:val="both"/>
        <w:rPr>
          <w:rFonts w:eastAsia="Calibri"/>
          <w:sz w:val="28"/>
          <w:szCs w:val="28"/>
          <w:lang w:eastAsia="en-US"/>
        </w:rPr>
      </w:pPr>
      <w:r w:rsidRPr="00C379D5">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C379D5" w:rsidRPr="00C379D5" w:rsidRDefault="00C379D5" w:rsidP="00C379D5">
      <w:pPr>
        <w:widowControl w:val="0"/>
        <w:autoSpaceDE w:val="0"/>
        <w:autoSpaceDN w:val="0"/>
        <w:adjustRightInd w:val="0"/>
        <w:ind w:left="142"/>
        <w:contextualSpacing/>
        <w:jc w:val="both"/>
        <w:rPr>
          <w:rFonts w:eastAsia="Calibri"/>
          <w:lang w:eastAsia="en-US"/>
        </w:rPr>
      </w:pPr>
      <w:r w:rsidRPr="00C379D5">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C379D5" w:rsidRPr="00C379D5" w:rsidRDefault="00C379D5" w:rsidP="00C379D5">
      <w:pPr>
        <w:widowControl w:val="0"/>
        <w:autoSpaceDE w:val="0"/>
        <w:autoSpaceDN w:val="0"/>
        <w:jc w:val="center"/>
      </w:pPr>
    </w:p>
    <w:p w:rsidR="00C379D5" w:rsidRPr="00C379D5" w:rsidRDefault="00C379D5" w:rsidP="00C379D5">
      <w:pPr>
        <w:widowControl w:val="0"/>
        <w:autoSpaceDE w:val="0"/>
        <w:autoSpaceDN w:val="0"/>
        <w:jc w:val="center"/>
        <w:sectPr w:rsidR="00C379D5" w:rsidRPr="00C379D5" w:rsidSect="00C379D5">
          <w:pgSz w:w="11906" w:h="16838"/>
          <w:pgMar w:top="567" w:right="992" w:bottom="1134" w:left="1134" w:header="709" w:footer="709" w:gutter="0"/>
          <w:cols w:space="708"/>
          <w:titlePg/>
          <w:docGrid w:linePitch="381"/>
        </w:sectPr>
      </w:pPr>
    </w:p>
    <w:p w:rsidR="00C379D5" w:rsidRPr="00C379D5" w:rsidRDefault="00C379D5" w:rsidP="00C379D5">
      <w:pPr>
        <w:widowControl w:val="0"/>
        <w:autoSpaceDE w:val="0"/>
        <w:autoSpaceDN w:val="0"/>
        <w:jc w:val="center"/>
      </w:pPr>
    </w:p>
    <w:p w:rsidR="00C379D5" w:rsidRPr="00C379D5" w:rsidRDefault="00C379D5" w:rsidP="00C379D5">
      <w:pPr>
        <w:widowControl w:val="0"/>
        <w:autoSpaceDE w:val="0"/>
        <w:autoSpaceDN w:val="0"/>
        <w:jc w:val="center"/>
        <w:rPr>
          <w:sz w:val="28"/>
          <w:szCs w:val="28"/>
        </w:rPr>
      </w:pPr>
      <w:r w:rsidRPr="00C379D5">
        <w:rPr>
          <w:sz w:val="28"/>
          <w:szCs w:val="28"/>
        </w:rPr>
        <w:t xml:space="preserve">ПЕРЕЧЕНЬ МЕРОПРИЯТИЙ ПОДПРОГРАММЫ </w:t>
      </w:r>
      <w:r w:rsidRPr="00C379D5">
        <w:rPr>
          <w:sz w:val="28"/>
          <w:szCs w:val="28"/>
          <w:lang w:val="en-US"/>
        </w:rPr>
        <w:t>III</w:t>
      </w:r>
      <w:r w:rsidRPr="00C379D5">
        <w:rPr>
          <w:sz w:val="28"/>
          <w:szCs w:val="28"/>
        </w:rPr>
        <w:t xml:space="preserve"> «РАЗВИТИЕ МАЛОГО И СРЕДНЕГО ПРЕДПРИНИМАТЕЛЬСТВА»</w:t>
      </w:r>
    </w:p>
    <w:p w:rsidR="00C379D5" w:rsidRPr="00C379D5" w:rsidRDefault="00C379D5" w:rsidP="00C379D5">
      <w:pPr>
        <w:widowControl w:val="0"/>
        <w:autoSpaceDE w:val="0"/>
        <w:autoSpaceDN w:val="0"/>
        <w:jc w:val="both"/>
      </w:pPr>
    </w:p>
    <w:tbl>
      <w:tblPr>
        <w:tblW w:w="15588" w:type="dxa"/>
        <w:tblInd w:w="392" w:type="dxa"/>
        <w:tblLayout w:type="fixed"/>
        <w:tblLook w:val="04A0" w:firstRow="1" w:lastRow="0" w:firstColumn="1" w:lastColumn="0" w:noHBand="0" w:noVBand="1"/>
      </w:tblPr>
      <w:tblGrid>
        <w:gridCol w:w="567"/>
        <w:gridCol w:w="2338"/>
        <w:gridCol w:w="1490"/>
        <w:gridCol w:w="1348"/>
        <w:gridCol w:w="1560"/>
        <w:gridCol w:w="1128"/>
        <w:gridCol w:w="783"/>
        <w:gridCol w:w="845"/>
        <w:gridCol w:w="856"/>
        <w:gridCol w:w="851"/>
        <w:gridCol w:w="850"/>
        <w:gridCol w:w="1559"/>
        <w:gridCol w:w="1413"/>
      </w:tblGrid>
      <w:tr w:rsidR="00C379D5" w:rsidRPr="00C379D5" w:rsidTr="001266FC">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ind w:right="-120"/>
              <w:jc w:val="both"/>
              <w:rPr>
                <w:sz w:val="21"/>
                <w:szCs w:val="21"/>
              </w:rPr>
            </w:pPr>
            <w:r w:rsidRPr="00C379D5">
              <w:rPr>
                <w:sz w:val="21"/>
                <w:szCs w:val="21"/>
              </w:rPr>
              <w:t>№</w:t>
            </w:r>
          </w:p>
          <w:p w:rsidR="00C379D5" w:rsidRPr="00C379D5" w:rsidRDefault="00C379D5" w:rsidP="00C379D5">
            <w:pPr>
              <w:widowControl w:val="0"/>
              <w:autoSpaceDE w:val="0"/>
              <w:autoSpaceDN w:val="0"/>
              <w:adjustRightInd w:val="0"/>
              <w:ind w:right="-120"/>
              <w:jc w:val="both"/>
              <w:rPr>
                <w:sz w:val="21"/>
                <w:szCs w:val="21"/>
              </w:rPr>
            </w:pPr>
            <w:proofErr w:type="gramStart"/>
            <w:r w:rsidRPr="00C379D5">
              <w:rPr>
                <w:sz w:val="21"/>
                <w:szCs w:val="21"/>
              </w:rPr>
              <w:t>п</w:t>
            </w:r>
            <w:proofErr w:type="gramEnd"/>
            <w:r w:rsidRPr="00C379D5">
              <w:rPr>
                <w:sz w:val="21"/>
                <w:szCs w:val="21"/>
              </w:rPr>
              <w:t>/п</w:t>
            </w:r>
          </w:p>
        </w:tc>
        <w:tc>
          <w:tcPr>
            <w:tcW w:w="233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Сроки исполнения мероприятия</w:t>
            </w:r>
          </w:p>
        </w:tc>
        <w:tc>
          <w:tcPr>
            <w:tcW w:w="134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 xml:space="preserve">Объем </w:t>
            </w:r>
            <w:proofErr w:type="spellStart"/>
            <w:proofErr w:type="gramStart"/>
            <w:r w:rsidRPr="00C379D5">
              <w:rPr>
                <w:sz w:val="21"/>
                <w:szCs w:val="21"/>
              </w:rPr>
              <w:t>финанси-рования</w:t>
            </w:r>
            <w:proofErr w:type="spellEnd"/>
            <w:proofErr w:type="gramEnd"/>
            <w:r w:rsidRPr="00C379D5">
              <w:rPr>
                <w:sz w:val="21"/>
                <w:szCs w:val="21"/>
              </w:rPr>
              <w:t xml:space="preserve"> мероприятия в году, </w:t>
            </w:r>
            <w:proofErr w:type="spellStart"/>
            <w:r w:rsidRPr="00C379D5">
              <w:rPr>
                <w:sz w:val="21"/>
                <w:szCs w:val="21"/>
              </w:rPr>
              <w:t>предшест</w:t>
            </w:r>
            <w:proofErr w:type="spellEnd"/>
            <w:r w:rsidRPr="00C379D5">
              <w:rPr>
                <w:sz w:val="21"/>
                <w:szCs w:val="21"/>
              </w:rPr>
              <w:t>-</w:t>
            </w:r>
          </w:p>
          <w:p w:rsidR="00C379D5" w:rsidRPr="00C379D5" w:rsidRDefault="00C379D5" w:rsidP="00C379D5">
            <w:pPr>
              <w:widowControl w:val="0"/>
              <w:autoSpaceDE w:val="0"/>
              <w:autoSpaceDN w:val="0"/>
              <w:adjustRightInd w:val="0"/>
              <w:jc w:val="center"/>
              <w:rPr>
                <w:sz w:val="21"/>
                <w:szCs w:val="21"/>
              </w:rPr>
            </w:pPr>
            <w:proofErr w:type="spellStart"/>
            <w:r w:rsidRPr="00C379D5">
              <w:rPr>
                <w:sz w:val="21"/>
                <w:szCs w:val="21"/>
              </w:rPr>
              <w:t>вующему</w:t>
            </w:r>
            <w:proofErr w:type="spellEnd"/>
            <w:r w:rsidRPr="00C379D5">
              <w:rPr>
                <w:sz w:val="21"/>
                <w:szCs w:val="21"/>
              </w:rPr>
              <w:t xml:space="preserve"> году начала реализации муниципальной программы</w:t>
            </w:r>
            <w:r w:rsidRPr="00C379D5">
              <w:rPr>
                <w:sz w:val="21"/>
                <w:szCs w:val="21"/>
              </w:rPr>
              <w:br/>
              <w:t>(тыс. руб.)</w:t>
            </w:r>
          </w:p>
        </w:tc>
        <w:tc>
          <w:tcPr>
            <w:tcW w:w="1128"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Всего</w:t>
            </w:r>
            <w:r w:rsidRPr="00C379D5">
              <w:rPr>
                <w:sz w:val="21"/>
                <w:szCs w:val="21"/>
              </w:rPr>
              <w:br/>
              <w:t>(тыс. руб.)</w:t>
            </w:r>
          </w:p>
        </w:tc>
        <w:tc>
          <w:tcPr>
            <w:tcW w:w="4185" w:type="dxa"/>
            <w:gridSpan w:val="5"/>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Объемы финансирования по годам</w:t>
            </w:r>
            <w:r w:rsidRPr="00C379D5">
              <w:rPr>
                <w:sz w:val="21"/>
                <w:szCs w:val="21"/>
              </w:rPr>
              <w:br/>
              <w:t>(тыс.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proofErr w:type="gramStart"/>
            <w:r w:rsidRPr="00C379D5">
              <w:rPr>
                <w:sz w:val="21"/>
                <w:szCs w:val="21"/>
              </w:rPr>
              <w:t>Ответственный</w:t>
            </w:r>
            <w:proofErr w:type="gramEnd"/>
            <w:r w:rsidRPr="00C379D5">
              <w:rPr>
                <w:sz w:val="21"/>
                <w:szCs w:val="21"/>
              </w:rPr>
              <w:t xml:space="preserve"> за выполнение мероприятия Подпрограммы </w:t>
            </w:r>
          </w:p>
        </w:tc>
        <w:tc>
          <w:tcPr>
            <w:tcW w:w="1413" w:type="dxa"/>
            <w:vMerge w:val="restart"/>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1"/>
                <w:szCs w:val="21"/>
              </w:rPr>
            </w:pPr>
            <w:r w:rsidRPr="00C379D5">
              <w:rPr>
                <w:sz w:val="21"/>
                <w:szCs w:val="21"/>
              </w:rPr>
              <w:t>Результаты выполнения мероприятия Подпрограммы</w:t>
            </w:r>
          </w:p>
        </w:tc>
      </w:tr>
      <w:tr w:rsidR="00C379D5" w:rsidRPr="00C379D5" w:rsidTr="001266FC">
        <w:tc>
          <w:tcPr>
            <w:tcW w:w="567"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233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490"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34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128"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78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2020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845"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2021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856"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2022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2023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 xml:space="preserve">2024 </w:t>
            </w:r>
          </w:p>
          <w:p w:rsidR="00C379D5" w:rsidRPr="00C379D5" w:rsidRDefault="00C379D5" w:rsidP="00C379D5">
            <w:pPr>
              <w:widowControl w:val="0"/>
              <w:autoSpaceDE w:val="0"/>
              <w:autoSpaceDN w:val="0"/>
              <w:adjustRightInd w:val="0"/>
              <w:jc w:val="center"/>
              <w:rPr>
                <w:sz w:val="22"/>
                <w:szCs w:val="22"/>
              </w:rPr>
            </w:pPr>
            <w:r w:rsidRPr="00C379D5">
              <w:rPr>
                <w:sz w:val="22"/>
                <w:szCs w:val="22"/>
              </w:rPr>
              <w:t>год</w:t>
            </w:r>
          </w:p>
        </w:tc>
        <w:tc>
          <w:tcPr>
            <w:tcW w:w="1559"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413" w:type="dxa"/>
            <w:vMerge/>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r>
      <w:tr w:rsidR="00C379D5" w:rsidRPr="00C379D5" w:rsidTr="001266FC">
        <w:trPr>
          <w:trHeight w:val="209"/>
        </w:trPr>
        <w:tc>
          <w:tcPr>
            <w:tcW w:w="567"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ind w:right="-137"/>
              <w:rPr>
                <w:sz w:val="22"/>
                <w:szCs w:val="22"/>
              </w:rPr>
            </w:pPr>
            <w:r w:rsidRPr="00C379D5">
              <w:rP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w:t>
            </w:r>
          </w:p>
        </w:tc>
        <w:tc>
          <w:tcPr>
            <w:tcW w:w="149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3</w:t>
            </w:r>
          </w:p>
        </w:tc>
        <w:tc>
          <w:tcPr>
            <w:tcW w:w="134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5</w:t>
            </w:r>
          </w:p>
        </w:tc>
        <w:tc>
          <w:tcPr>
            <w:tcW w:w="1128"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6</w:t>
            </w:r>
          </w:p>
        </w:tc>
        <w:tc>
          <w:tcPr>
            <w:tcW w:w="78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7</w:t>
            </w:r>
          </w:p>
        </w:tc>
        <w:tc>
          <w:tcPr>
            <w:tcW w:w="845"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8</w:t>
            </w:r>
          </w:p>
        </w:tc>
        <w:tc>
          <w:tcPr>
            <w:tcW w:w="856"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11</w:t>
            </w:r>
          </w:p>
          <w:p w:rsidR="00C379D5" w:rsidRPr="00C379D5" w:rsidRDefault="00C379D5" w:rsidP="00C379D5">
            <w:pPr>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12</w:t>
            </w:r>
          </w:p>
        </w:tc>
        <w:tc>
          <w:tcPr>
            <w:tcW w:w="1413" w:type="dxa"/>
            <w:tcBorders>
              <w:top w:val="single" w:sz="4" w:space="0" w:color="auto"/>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13</w:t>
            </w:r>
          </w:p>
        </w:tc>
      </w:tr>
      <w:tr w:rsidR="00C379D5" w:rsidRPr="00C379D5" w:rsidTr="001266FC">
        <w:trPr>
          <w:trHeight w:val="282"/>
        </w:trPr>
        <w:tc>
          <w:tcPr>
            <w:tcW w:w="56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rPr>
                <w:rFonts w:eastAsia="Calibri"/>
                <w:bCs/>
                <w:sz w:val="22"/>
                <w:szCs w:val="22"/>
                <w:lang w:eastAsia="en-US"/>
              </w:rPr>
            </w:pPr>
            <w:r w:rsidRPr="00C379D5">
              <w:rPr>
                <w:rFonts w:eastAsia="Calibri"/>
                <w:bCs/>
                <w:sz w:val="22"/>
                <w:szCs w:val="22"/>
                <w:lang w:eastAsia="en-US"/>
              </w:rPr>
              <w:t>Основное мероприятие 02 .</w:t>
            </w:r>
          </w:p>
          <w:p w:rsidR="00C379D5" w:rsidRPr="00C379D5" w:rsidRDefault="00C379D5" w:rsidP="00C379D5">
            <w:pPr>
              <w:rPr>
                <w:rFonts w:eastAsia="Calibri"/>
                <w:bCs/>
                <w:sz w:val="22"/>
                <w:szCs w:val="22"/>
                <w:lang w:eastAsia="en-US"/>
              </w:rPr>
            </w:pPr>
          </w:p>
          <w:p w:rsidR="00C379D5" w:rsidRPr="00C379D5" w:rsidRDefault="00C379D5" w:rsidP="00C379D5">
            <w:pPr>
              <w:rPr>
                <w:rFonts w:eastAsia="Calibri"/>
                <w:sz w:val="22"/>
                <w:szCs w:val="22"/>
                <w:lang w:eastAsia="en-US"/>
              </w:rPr>
            </w:pPr>
            <w:r w:rsidRPr="00C379D5">
              <w:rPr>
                <w:rFonts w:eastAsia="Calibri"/>
                <w:bCs/>
                <w:sz w:val="22"/>
                <w:szCs w:val="22"/>
                <w:lang w:eastAsia="en-US"/>
              </w:rPr>
              <w:t>«</w:t>
            </w:r>
            <w:r w:rsidRPr="00C379D5">
              <w:rPr>
                <w:sz w:val="22"/>
                <w:szCs w:val="22"/>
              </w:rPr>
              <w:t>Реализация механизмов муниципальной поддержки субъектов малого и среднего предпринимательства»</w:t>
            </w:r>
            <w:r w:rsidRPr="00C379D5">
              <w:rPr>
                <w:sz w:val="22"/>
                <w:szCs w:val="22"/>
              </w:rPr>
              <w:br/>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rPr>
                <w:sz w:val="22"/>
                <w:szCs w:val="22"/>
              </w:rPr>
            </w:pPr>
            <w:r w:rsidRPr="00C379D5">
              <w:rPr>
                <w:sz w:val="22"/>
                <w:szCs w:val="22"/>
              </w:rPr>
              <w:t>7500,00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1300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1500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1700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2000</w:t>
            </w:r>
          </w:p>
        </w:tc>
        <w:tc>
          <w:tcPr>
            <w:tcW w:w="1559"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both"/>
              <w:rPr>
                <w:sz w:val="22"/>
                <w:szCs w:val="22"/>
              </w:rPr>
            </w:pPr>
          </w:p>
        </w:tc>
        <w:tc>
          <w:tcPr>
            <w:tcW w:w="141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0"/>
                <w:szCs w:val="20"/>
              </w:rPr>
            </w:pPr>
          </w:p>
          <w:p w:rsidR="00C379D5" w:rsidRPr="00C379D5" w:rsidRDefault="00C379D5" w:rsidP="00C379D5">
            <w:pPr>
              <w:widowControl w:val="0"/>
              <w:autoSpaceDE w:val="0"/>
              <w:autoSpaceDN w:val="0"/>
              <w:adjustRightInd w:val="0"/>
              <w:jc w:val="center"/>
              <w:rPr>
                <w:sz w:val="20"/>
                <w:szCs w:val="20"/>
              </w:rPr>
            </w:pPr>
          </w:p>
          <w:p w:rsidR="00C379D5" w:rsidRPr="00C379D5" w:rsidRDefault="00C379D5" w:rsidP="00C379D5">
            <w:pPr>
              <w:widowControl w:val="0"/>
              <w:autoSpaceDE w:val="0"/>
              <w:autoSpaceDN w:val="0"/>
              <w:adjustRightInd w:val="0"/>
              <w:jc w:val="center"/>
              <w:rPr>
                <w:sz w:val="20"/>
                <w:szCs w:val="20"/>
              </w:rPr>
            </w:pPr>
            <w:r w:rsidRPr="00C379D5">
              <w:rPr>
                <w:sz w:val="20"/>
                <w:szCs w:val="20"/>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w:t>
            </w:r>
            <w:r w:rsidRPr="00C379D5">
              <w:rPr>
                <w:sz w:val="20"/>
                <w:szCs w:val="20"/>
              </w:rPr>
              <w:lastRenderedPageBreak/>
              <w:t>и организаций;</w:t>
            </w:r>
          </w:p>
          <w:p w:rsidR="00C379D5" w:rsidRPr="00C379D5" w:rsidRDefault="00C379D5" w:rsidP="00C379D5">
            <w:pPr>
              <w:widowControl w:val="0"/>
              <w:autoSpaceDE w:val="0"/>
              <w:autoSpaceDN w:val="0"/>
              <w:adjustRightInd w:val="0"/>
              <w:jc w:val="center"/>
              <w:rPr>
                <w:sz w:val="20"/>
                <w:szCs w:val="20"/>
              </w:rPr>
            </w:pPr>
          </w:p>
          <w:p w:rsidR="00C379D5" w:rsidRPr="00C379D5" w:rsidRDefault="00C379D5" w:rsidP="00C379D5">
            <w:pPr>
              <w:widowControl w:val="0"/>
              <w:autoSpaceDE w:val="0"/>
              <w:autoSpaceDN w:val="0"/>
              <w:adjustRightInd w:val="0"/>
              <w:jc w:val="center"/>
              <w:rPr>
                <w:sz w:val="20"/>
                <w:szCs w:val="20"/>
              </w:rPr>
            </w:pPr>
            <w:r w:rsidRPr="00C379D5">
              <w:rPr>
                <w:sz w:val="20"/>
                <w:szCs w:val="20"/>
              </w:rPr>
              <w:t>Увеличение числа субъектов малого и среднего предпринимательства;</w:t>
            </w:r>
          </w:p>
          <w:p w:rsidR="00C379D5" w:rsidRPr="00C379D5" w:rsidRDefault="00C379D5" w:rsidP="00C379D5">
            <w:pPr>
              <w:widowControl w:val="0"/>
              <w:autoSpaceDE w:val="0"/>
              <w:autoSpaceDN w:val="0"/>
              <w:adjustRightInd w:val="0"/>
              <w:jc w:val="center"/>
              <w:rPr>
                <w:sz w:val="20"/>
                <w:szCs w:val="20"/>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876"/>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rPr>
                <w:sz w:val="22"/>
                <w:szCs w:val="22"/>
              </w:rPr>
            </w:pPr>
            <w:r w:rsidRPr="00C379D5">
              <w:rPr>
                <w:sz w:val="22"/>
                <w:szCs w:val="22"/>
              </w:rPr>
              <w:t>7500,00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1300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1500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1700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2000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282"/>
        </w:trPr>
        <w:tc>
          <w:tcPr>
            <w:tcW w:w="56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1.1</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Мероприятие 1.</w:t>
            </w:r>
          </w:p>
          <w:p w:rsidR="00C379D5" w:rsidRPr="00C379D5" w:rsidRDefault="00C379D5" w:rsidP="00C379D5">
            <w:pPr>
              <w:autoSpaceDE w:val="0"/>
              <w:autoSpaceDN w:val="0"/>
              <w:adjustRightInd w:val="0"/>
              <w:rPr>
                <w:rFonts w:eastAsia="Calibri"/>
                <w:sz w:val="22"/>
                <w:szCs w:val="22"/>
                <w:lang w:eastAsia="en-US"/>
              </w:rPr>
            </w:pPr>
          </w:p>
          <w:p w:rsidR="00C379D5" w:rsidRPr="00C379D5" w:rsidRDefault="00C379D5" w:rsidP="00C379D5">
            <w:pPr>
              <w:widowControl w:val="0"/>
              <w:autoSpaceDE w:val="0"/>
              <w:autoSpaceDN w:val="0"/>
              <w:adjustRightInd w:val="0"/>
              <w:ind w:right="-75"/>
              <w:rPr>
                <w:sz w:val="22"/>
                <w:szCs w:val="22"/>
              </w:rPr>
            </w:pPr>
            <w:r w:rsidRPr="00C379D5">
              <w:rPr>
                <w:sz w:val="22"/>
                <w:szCs w:val="22"/>
              </w:rPr>
              <w:t xml:space="preserve">Частичная компенсация субъектам малого и </w:t>
            </w:r>
            <w:r w:rsidRPr="00C379D5">
              <w:rPr>
                <w:sz w:val="22"/>
                <w:szCs w:val="22"/>
              </w:rPr>
              <w:lastRenderedPageBreak/>
              <w:t xml:space="preserve">среднего предпринимательства затрат </w:t>
            </w:r>
          </w:p>
          <w:p w:rsidR="00C379D5" w:rsidRPr="00C379D5" w:rsidRDefault="00C379D5" w:rsidP="00C379D5">
            <w:pPr>
              <w:rPr>
                <w:rFonts w:eastAsia="Calibri"/>
                <w:sz w:val="22"/>
                <w:szCs w:val="22"/>
                <w:lang w:eastAsia="en-US"/>
              </w:rPr>
            </w:pPr>
            <w:r w:rsidRPr="00C379D5">
              <w:rPr>
                <w:rFonts w:eastAsia="Calibri"/>
                <w:sz w:val="22"/>
                <w:szCs w:val="22"/>
                <w:lang w:eastAsia="en-US"/>
              </w:rPr>
              <w:t>на уплату первого взноса (аванса) при заключении договора лизинга.</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876"/>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282"/>
        </w:trPr>
        <w:tc>
          <w:tcPr>
            <w:tcW w:w="56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1.2</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Мероприятие 2.</w:t>
            </w:r>
          </w:p>
          <w:p w:rsidR="00C379D5" w:rsidRPr="00C379D5" w:rsidRDefault="00C379D5" w:rsidP="00C379D5">
            <w:pPr>
              <w:autoSpaceDE w:val="0"/>
              <w:autoSpaceDN w:val="0"/>
              <w:adjustRightInd w:val="0"/>
              <w:rPr>
                <w:rFonts w:eastAsia="Calibri"/>
                <w:sz w:val="22"/>
                <w:szCs w:val="22"/>
                <w:lang w:eastAsia="en-US"/>
              </w:rPr>
            </w:pPr>
          </w:p>
          <w:p w:rsidR="00C379D5" w:rsidRPr="00C379D5" w:rsidRDefault="00C379D5" w:rsidP="00C379D5">
            <w:pPr>
              <w:rPr>
                <w:rFonts w:eastAsia="Calibri"/>
                <w:i/>
                <w:sz w:val="22"/>
                <w:szCs w:val="22"/>
                <w:lang w:eastAsia="en-US"/>
              </w:rPr>
            </w:pPr>
            <w:r w:rsidRPr="00C379D5">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rPr>
                <w:sz w:val="22"/>
                <w:szCs w:val="22"/>
              </w:rPr>
            </w:pPr>
            <w:r w:rsidRPr="00C379D5">
              <w:rPr>
                <w:sz w:val="22"/>
                <w:szCs w:val="22"/>
              </w:rPr>
              <w:t>7500,00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1300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1500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1700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2000</w:t>
            </w:r>
          </w:p>
        </w:tc>
        <w:tc>
          <w:tcPr>
            <w:tcW w:w="1559"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876"/>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rPr>
                <w:sz w:val="22"/>
                <w:szCs w:val="22"/>
              </w:rPr>
            </w:pPr>
            <w:r w:rsidRPr="00C379D5">
              <w:rPr>
                <w:sz w:val="22"/>
                <w:szCs w:val="22"/>
              </w:rPr>
              <w:t>7500,00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1300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1500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1700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2000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1.3</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Мероприятие 3.</w:t>
            </w:r>
          </w:p>
          <w:p w:rsidR="00C379D5" w:rsidRPr="00C379D5" w:rsidRDefault="00C379D5" w:rsidP="00C379D5">
            <w:pPr>
              <w:autoSpaceDE w:val="0"/>
              <w:autoSpaceDN w:val="0"/>
              <w:adjustRightInd w:val="0"/>
              <w:rPr>
                <w:rFonts w:eastAsia="Calibri"/>
                <w:sz w:val="22"/>
                <w:szCs w:val="22"/>
                <w:lang w:eastAsia="en-US"/>
              </w:rPr>
            </w:pPr>
          </w:p>
          <w:p w:rsidR="00C379D5" w:rsidRPr="00C379D5" w:rsidRDefault="00C379D5" w:rsidP="00C379D5">
            <w:pPr>
              <w:widowControl w:val="0"/>
              <w:autoSpaceDE w:val="0"/>
              <w:autoSpaceDN w:val="0"/>
              <w:adjustRightInd w:val="0"/>
              <w:ind w:right="-75"/>
              <w:rPr>
                <w:i/>
                <w:sz w:val="22"/>
                <w:szCs w:val="22"/>
              </w:rPr>
            </w:pPr>
            <w:proofErr w:type="gramStart"/>
            <w:r w:rsidRPr="00C379D5">
              <w:rPr>
                <w:sz w:val="22"/>
                <w:szCs w:val="22"/>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w:t>
            </w:r>
            <w:r w:rsidRPr="00C379D5">
              <w:rPr>
                <w:sz w:val="22"/>
                <w:szCs w:val="22"/>
              </w:rPr>
              <w:lastRenderedPageBreak/>
              <w:t>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C379D5">
              <w:rPr>
                <w:sz w:val="22"/>
                <w:szCs w:val="22"/>
              </w:rPr>
              <w:t xml:space="preserve"> </w:t>
            </w:r>
            <w:proofErr w:type="gramStart"/>
            <w:r w:rsidRPr="00C379D5">
              <w:rPr>
                <w:sz w:val="22"/>
                <w:szCs w:val="22"/>
              </w:rPr>
              <w:t xml:space="preserve">инвалидов, обеспечение культурно-просветительской деятельности (музеи, театры, школы-студии, музыкальные учреждения, творческие </w:t>
            </w:r>
            <w:r w:rsidRPr="00C379D5">
              <w:rPr>
                <w:sz w:val="22"/>
                <w:szCs w:val="22"/>
              </w:rPr>
              <w:lastRenderedPageBreak/>
              <w:t>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lastRenderedPageBreak/>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w:t>
            </w:r>
            <w:r w:rsidRPr="00C379D5">
              <w:rPr>
                <w:rFonts w:eastAsia="Calibri"/>
                <w:sz w:val="22"/>
                <w:szCs w:val="22"/>
                <w:lang w:eastAsia="en-US"/>
              </w:rPr>
              <w:lastRenderedPageBreak/>
              <w:t xml:space="preserve">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lastRenderedPageBreak/>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i/>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r w:rsidRPr="00C379D5">
              <w:rPr>
                <w:rFonts w:eastAsia="Calibri"/>
                <w:sz w:val="22"/>
                <w:szCs w:val="22"/>
                <w:lang w:eastAsia="en-US"/>
              </w:rPr>
              <w:t>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282"/>
        </w:trPr>
        <w:tc>
          <w:tcPr>
            <w:tcW w:w="567"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lastRenderedPageBreak/>
              <w:t>2</w:t>
            </w:r>
          </w:p>
        </w:tc>
        <w:tc>
          <w:tcPr>
            <w:tcW w:w="2338"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rPr>
                <w:sz w:val="22"/>
                <w:szCs w:val="22"/>
              </w:rPr>
            </w:pPr>
            <w:r w:rsidRPr="00C379D5">
              <w:rPr>
                <w:sz w:val="22"/>
                <w:szCs w:val="22"/>
              </w:rPr>
              <w:t xml:space="preserve">Федеральный проект </w:t>
            </w:r>
            <w:r w:rsidRPr="00C379D5">
              <w:rPr>
                <w:sz w:val="22"/>
                <w:szCs w:val="22"/>
                <w:lang w:val="en-US"/>
              </w:rPr>
              <w:t>I</w:t>
            </w:r>
            <w:r w:rsidRPr="00C379D5">
              <w:rPr>
                <w:sz w:val="22"/>
                <w:szCs w:val="22"/>
              </w:rPr>
              <w:t>8.</w:t>
            </w:r>
          </w:p>
          <w:p w:rsidR="00C379D5" w:rsidRPr="00C379D5" w:rsidRDefault="00C379D5" w:rsidP="00C379D5">
            <w:pPr>
              <w:widowControl w:val="0"/>
              <w:autoSpaceDE w:val="0"/>
              <w:autoSpaceDN w:val="0"/>
              <w:adjustRightInd w:val="0"/>
              <w:rPr>
                <w:sz w:val="22"/>
                <w:szCs w:val="22"/>
              </w:rPr>
            </w:pPr>
          </w:p>
          <w:p w:rsidR="00C379D5" w:rsidRPr="00C379D5" w:rsidRDefault="00C379D5" w:rsidP="00C379D5">
            <w:pPr>
              <w:widowControl w:val="0"/>
              <w:autoSpaceDE w:val="0"/>
              <w:autoSpaceDN w:val="0"/>
              <w:adjustRightInd w:val="0"/>
              <w:rPr>
                <w:sz w:val="22"/>
                <w:szCs w:val="22"/>
              </w:rPr>
            </w:pPr>
            <w:r w:rsidRPr="00C379D5">
              <w:rPr>
                <w:sz w:val="22"/>
                <w:szCs w:val="22"/>
              </w:rPr>
              <w:t>«Популяризация предпринимательства».</w:t>
            </w:r>
          </w:p>
          <w:p w:rsidR="00C379D5" w:rsidRPr="00C379D5" w:rsidRDefault="00C379D5" w:rsidP="00C379D5">
            <w:pPr>
              <w:rPr>
                <w:rFonts w:eastAsia="Calibri"/>
                <w:i/>
                <w:sz w:val="22"/>
                <w:szCs w:val="22"/>
                <w:lang w:eastAsia="en-US"/>
              </w:rPr>
            </w:pPr>
          </w:p>
        </w:tc>
        <w:tc>
          <w:tcPr>
            <w:tcW w:w="1490" w:type="dxa"/>
            <w:vMerge w:val="restart"/>
            <w:tcBorders>
              <w:top w:val="single" w:sz="4" w:space="0" w:color="auto"/>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spacing w:line="276" w:lineRule="auto"/>
              <w:jc w:val="center"/>
              <w:rPr>
                <w:rFonts w:eastAsia="Calibri"/>
                <w:sz w:val="22"/>
                <w:szCs w:val="22"/>
                <w:lang w:eastAsia="en-US"/>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4</w:t>
            </w:r>
            <w:r w:rsidR="00C379D5" w:rsidRPr="00C379D5">
              <w:rPr>
                <w:sz w:val="22"/>
                <w:szCs w:val="22"/>
              </w:rPr>
              <w:t>00,0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1559"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tc>
        <w:tc>
          <w:tcPr>
            <w:tcW w:w="1413" w:type="dxa"/>
            <w:vMerge w:val="restart"/>
            <w:tcBorders>
              <w:top w:val="single" w:sz="4" w:space="0" w:color="auto"/>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0"/>
                <w:szCs w:val="20"/>
              </w:rPr>
            </w:pPr>
            <w:r w:rsidRPr="00C379D5">
              <w:rPr>
                <w:sz w:val="20"/>
                <w:szCs w:val="20"/>
              </w:rPr>
              <w:t>Увеличение числа вновь созданных предприятий в сфере производства или услуг;</w:t>
            </w:r>
          </w:p>
          <w:p w:rsidR="00C379D5" w:rsidRPr="00C379D5" w:rsidRDefault="00C379D5" w:rsidP="00C379D5">
            <w:pPr>
              <w:widowControl w:val="0"/>
              <w:autoSpaceDE w:val="0"/>
              <w:autoSpaceDN w:val="0"/>
              <w:adjustRightInd w:val="0"/>
              <w:jc w:val="center"/>
              <w:rPr>
                <w:sz w:val="20"/>
                <w:szCs w:val="20"/>
              </w:rPr>
            </w:pPr>
            <w:r w:rsidRPr="00C379D5">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876"/>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4</w:t>
            </w:r>
            <w:r w:rsidR="00C379D5" w:rsidRPr="00C379D5">
              <w:rPr>
                <w:sz w:val="22"/>
                <w:szCs w:val="22"/>
              </w:rPr>
              <w:t>00,0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471"/>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both"/>
              <w:rPr>
                <w:sz w:val="22"/>
                <w:szCs w:val="22"/>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345"/>
        </w:trPr>
        <w:tc>
          <w:tcPr>
            <w:tcW w:w="567"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2.1</w:t>
            </w:r>
          </w:p>
        </w:tc>
        <w:tc>
          <w:tcPr>
            <w:tcW w:w="2338" w:type="dxa"/>
            <w:vMerge w:val="restart"/>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 xml:space="preserve">Мероприятие 1. </w:t>
            </w:r>
          </w:p>
          <w:p w:rsidR="00C379D5" w:rsidRPr="00C379D5" w:rsidRDefault="00C379D5" w:rsidP="007862F9">
            <w:pPr>
              <w:autoSpaceDE w:val="0"/>
              <w:autoSpaceDN w:val="0"/>
              <w:adjustRightInd w:val="0"/>
              <w:ind w:firstLine="708"/>
              <w:rPr>
                <w:rFonts w:eastAsia="Calibri"/>
                <w:sz w:val="22"/>
                <w:szCs w:val="22"/>
                <w:lang w:eastAsia="en-US"/>
              </w:rPr>
            </w:pPr>
          </w:p>
          <w:p w:rsidR="00C379D5" w:rsidRPr="00C379D5" w:rsidRDefault="00C379D5" w:rsidP="00C379D5">
            <w:pPr>
              <w:autoSpaceDE w:val="0"/>
              <w:autoSpaceDN w:val="0"/>
              <w:adjustRightInd w:val="0"/>
              <w:rPr>
                <w:rFonts w:eastAsia="Calibri"/>
                <w:sz w:val="22"/>
                <w:szCs w:val="22"/>
                <w:lang w:eastAsia="en-US"/>
              </w:rPr>
            </w:pPr>
            <w:r w:rsidRPr="00C379D5">
              <w:rPr>
                <w:rFonts w:eastAsia="Calibri"/>
                <w:sz w:val="22"/>
                <w:szCs w:val="22"/>
                <w:lang w:eastAsia="en-US"/>
              </w:rPr>
              <w:t>Реализация мероприятий по популяризации малого и среднего предпринимательства</w:t>
            </w:r>
          </w:p>
          <w:p w:rsidR="00C379D5" w:rsidRPr="00C379D5" w:rsidRDefault="00C379D5" w:rsidP="00C379D5">
            <w:pPr>
              <w:widowControl w:val="0"/>
              <w:autoSpaceDE w:val="0"/>
              <w:autoSpaceDN w:val="0"/>
              <w:adjustRightInd w:val="0"/>
              <w:jc w:val="both"/>
              <w:rPr>
                <w:sz w:val="22"/>
                <w:szCs w:val="22"/>
              </w:rPr>
            </w:pPr>
          </w:p>
        </w:tc>
        <w:tc>
          <w:tcPr>
            <w:tcW w:w="1490" w:type="dxa"/>
            <w:vMerge w:val="restart"/>
            <w:tcBorders>
              <w:left w:val="single" w:sz="4" w:space="0" w:color="auto"/>
              <w:right w:val="single" w:sz="4" w:space="0" w:color="auto"/>
            </w:tcBorders>
            <w:shd w:val="clear" w:color="auto" w:fill="auto"/>
          </w:tcPr>
          <w:p w:rsidR="00C379D5" w:rsidRPr="00C379D5" w:rsidRDefault="00C379D5" w:rsidP="00C379D5">
            <w:pPr>
              <w:jc w:val="center"/>
              <w:rPr>
                <w:rFonts w:eastAsia="Calibri"/>
                <w:sz w:val="22"/>
                <w:szCs w:val="22"/>
                <w:lang w:eastAsia="en-US"/>
              </w:rPr>
            </w:pPr>
            <w:r w:rsidRPr="00C379D5">
              <w:rPr>
                <w:rFonts w:eastAsia="Calibri"/>
                <w:sz w:val="22"/>
                <w:szCs w:val="22"/>
                <w:lang w:eastAsia="en-US"/>
              </w:rPr>
              <w:t>2020-2024</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tabs>
                <w:tab w:val="center" w:pos="175"/>
              </w:tabs>
              <w:rPr>
                <w:rFonts w:eastAsia="Calibri"/>
                <w:sz w:val="22"/>
                <w:szCs w:val="22"/>
                <w:lang w:eastAsia="en-US"/>
              </w:rPr>
            </w:pPr>
            <w:r w:rsidRPr="00C379D5">
              <w:rPr>
                <w:rFonts w:eastAsia="Calibri"/>
                <w:sz w:val="22"/>
                <w:szCs w:val="22"/>
                <w:lang w:eastAsia="en-US"/>
              </w:rPr>
              <w:tab/>
              <w:t>Итого</w:t>
            </w:r>
          </w:p>
        </w:tc>
        <w:tc>
          <w:tcPr>
            <w:tcW w:w="1560" w:type="dxa"/>
            <w:tcBorders>
              <w:top w:val="nil"/>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nil"/>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4</w:t>
            </w:r>
            <w:r w:rsidR="00C379D5" w:rsidRPr="00C379D5">
              <w:rPr>
                <w:sz w:val="22"/>
                <w:szCs w:val="22"/>
              </w:rPr>
              <w:t>00,0</w:t>
            </w:r>
          </w:p>
        </w:tc>
        <w:tc>
          <w:tcPr>
            <w:tcW w:w="783"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6"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1"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0" w:type="dxa"/>
            <w:tcBorders>
              <w:top w:val="nil"/>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1559" w:type="dxa"/>
            <w:vMerge w:val="restart"/>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r w:rsidRPr="00C379D5">
              <w:rPr>
                <w:sz w:val="22"/>
                <w:szCs w:val="22"/>
              </w:rPr>
              <w:t>Отдел экономики и инвестиций</w:t>
            </w:r>
          </w:p>
          <w:p w:rsidR="00C379D5" w:rsidRPr="00C379D5" w:rsidRDefault="00C379D5" w:rsidP="00C379D5">
            <w:pPr>
              <w:widowControl w:val="0"/>
              <w:autoSpaceDE w:val="0"/>
              <w:autoSpaceDN w:val="0"/>
              <w:adjustRightInd w:val="0"/>
              <w:jc w:val="center"/>
              <w:rPr>
                <w:sz w:val="22"/>
                <w:szCs w:val="22"/>
              </w:rPr>
            </w:pPr>
          </w:p>
          <w:p w:rsidR="00C379D5" w:rsidRPr="00C379D5" w:rsidRDefault="00C379D5" w:rsidP="00C379D5">
            <w:pPr>
              <w:widowControl w:val="0"/>
              <w:autoSpaceDE w:val="0"/>
              <w:autoSpaceDN w:val="0"/>
              <w:adjustRightInd w:val="0"/>
              <w:jc w:val="center"/>
              <w:rPr>
                <w:sz w:val="22"/>
                <w:szCs w:val="22"/>
              </w:rPr>
            </w:pPr>
            <w:r w:rsidRPr="00C379D5">
              <w:rPr>
                <w:sz w:val="22"/>
                <w:szCs w:val="22"/>
              </w:rPr>
              <w:t>МБУ «Центр инвестиций и устойчивого развития городского округа Зарайск»</w:t>
            </w: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737"/>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907"/>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федерального бюджета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1077"/>
        </w:trPr>
        <w:tc>
          <w:tcPr>
            <w:tcW w:w="567"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sz w:val="22"/>
                <w:szCs w:val="22"/>
              </w:rPr>
            </w:pPr>
            <w:r w:rsidRPr="00C379D5">
              <w:rPr>
                <w:rFonts w:eastAsia="Calibri"/>
                <w:sz w:val="22"/>
                <w:szCs w:val="22"/>
                <w:lang w:eastAsia="en-US"/>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4</w:t>
            </w:r>
            <w:r w:rsidR="00C379D5" w:rsidRPr="00C379D5">
              <w:rPr>
                <w:sz w:val="22"/>
                <w:szCs w:val="22"/>
              </w:rPr>
              <w:t>00,0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FE5634" w:rsidP="00C379D5">
            <w:pPr>
              <w:widowControl w:val="0"/>
              <w:autoSpaceDE w:val="0"/>
              <w:autoSpaceDN w:val="0"/>
              <w:adjustRightInd w:val="0"/>
              <w:spacing w:line="276" w:lineRule="auto"/>
              <w:jc w:val="center"/>
              <w:rPr>
                <w:sz w:val="22"/>
                <w:szCs w:val="22"/>
              </w:rPr>
            </w:pPr>
            <w:r>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100,0</w:t>
            </w:r>
          </w:p>
        </w:tc>
        <w:tc>
          <w:tcPr>
            <w:tcW w:w="1559"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r w:rsidR="00C379D5" w:rsidRPr="00C379D5" w:rsidTr="001266FC">
        <w:trPr>
          <w:trHeight w:val="1474"/>
        </w:trPr>
        <w:tc>
          <w:tcPr>
            <w:tcW w:w="567"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2338"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autoSpaceDE w:val="0"/>
              <w:autoSpaceDN w:val="0"/>
              <w:adjustRightInd w:val="0"/>
              <w:rPr>
                <w:rFonts w:eastAsia="Calibri"/>
                <w:b/>
                <w:i/>
                <w:sz w:val="22"/>
                <w:szCs w:val="22"/>
                <w:lang w:eastAsia="en-US"/>
              </w:rPr>
            </w:pPr>
          </w:p>
        </w:tc>
        <w:tc>
          <w:tcPr>
            <w:tcW w:w="1490" w:type="dxa"/>
            <w:vMerge/>
            <w:tcBorders>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jc w:val="center"/>
              <w:rPr>
                <w:sz w:val="22"/>
                <w:szCs w:val="22"/>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tabs>
                <w:tab w:val="center" w:pos="742"/>
              </w:tabs>
              <w:autoSpaceDE w:val="0"/>
              <w:autoSpaceDN w:val="0"/>
              <w:adjustRightInd w:val="0"/>
              <w:jc w:val="both"/>
              <w:rPr>
                <w:rFonts w:eastAsia="Calibri"/>
                <w:sz w:val="22"/>
                <w:szCs w:val="22"/>
                <w:lang w:eastAsia="en-US"/>
              </w:rPr>
            </w:pPr>
            <w:r w:rsidRPr="00C379D5">
              <w:rPr>
                <w:rFonts w:eastAsia="Calibri"/>
                <w:sz w:val="22"/>
                <w:szCs w:val="22"/>
                <w:lang w:eastAsia="en-US"/>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p>
        </w:tc>
        <w:tc>
          <w:tcPr>
            <w:tcW w:w="1128"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783"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45"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6"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850" w:type="dxa"/>
            <w:tcBorders>
              <w:top w:val="single" w:sz="4" w:space="0" w:color="auto"/>
              <w:left w:val="nil"/>
              <w:bottom w:val="single" w:sz="4" w:space="0" w:color="auto"/>
              <w:right w:val="single" w:sz="4" w:space="0" w:color="auto"/>
            </w:tcBorders>
            <w:shd w:val="clear" w:color="auto" w:fill="auto"/>
          </w:tcPr>
          <w:p w:rsidR="00C379D5" w:rsidRPr="00C379D5" w:rsidRDefault="00C379D5" w:rsidP="00C379D5">
            <w:pPr>
              <w:widowControl w:val="0"/>
              <w:autoSpaceDE w:val="0"/>
              <w:autoSpaceDN w:val="0"/>
              <w:adjustRightInd w:val="0"/>
              <w:spacing w:line="276" w:lineRule="auto"/>
              <w:jc w:val="center"/>
              <w:rPr>
                <w:sz w:val="22"/>
                <w:szCs w:val="22"/>
              </w:rPr>
            </w:pPr>
            <w:r w:rsidRPr="00C379D5">
              <w:rPr>
                <w:sz w:val="22"/>
                <w:szCs w:val="22"/>
              </w:rPr>
              <w:t>0,0</w:t>
            </w:r>
          </w:p>
        </w:tc>
        <w:tc>
          <w:tcPr>
            <w:tcW w:w="1559"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c>
          <w:tcPr>
            <w:tcW w:w="1413" w:type="dxa"/>
            <w:vMerge/>
            <w:tcBorders>
              <w:left w:val="single" w:sz="4" w:space="0" w:color="auto"/>
              <w:bottom w:val="single" w:sz="4" w:space="0" w:color="auto"/>
              <w:right w:val="single" w:sz="4" w:space="0" w:color="auto"/>
            </w:tcBorders>
          </w:tcPr>
          <w:p w:rsidR="00C379D5" w:rsidRPr="00C379D5" w:rsidRDefault="00C379D5" w:rsidP="00C379D5">
            <w:pPr>
              <w:widowControl w:val="0"/>
              <w:autoSpaceDE w:val="0"/>
              <w:autoSpaceDN w:val="0"/>
              <w:adjustRightInd w:val="0"/>
              <w:jc w:val="center"/>
              <w:rPr>
                <w:sz w:val="22"/>
                <w:szCs w:val="22"/>
              </w:rPr>
            </w:pPr>
          </w:p>
        </w:tc>
      </w:tr>
    </w:tbl>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C379D5" w:rsidRPr="00C379D5" w:rsidRDefault="00C379D5" w:rsidP="00C379D5">
      <w:pPr>
        <w:rPr>
          <w:rFonts w:eastAsia="Calibri"/>
          <w:lang w:eastAsia="en-US"/>
        </w:rPr>
      </w:pPr>
    </w:p>
    <w:p w:rsidR="001266FC" w:rsidRDefault="00C379D5" w:rsidP="00C379D5">
      <w:pPr>
        <w:widowControl w:val="0"/>
        <w:autoSpaceDE w:val="0"/>
        <w:adjustRightInd w:val="0"/>
        <w:jc w:val="center"/>
        <w:rPr>
          <w:rFonts w:ascii="Arial" w:hAnsi="Arial" w:cs="Arial"/>
        </w:rPr>
        <w:sectPr w:rsidR="001266FC" w:rsidSect="00C379D5">
          <w:pgSz w:w="16838" w:h="11906" w:orient="landscape"/>
          <w:pgMar w:top="992" w:right="567" w:bottom="851" w:left="284" w:header="709" w:footer="709" w:gutter="0"/>
          <w:cols w:space="708"/>
          <w:docGrid w:linePitch="360"/>
        </w:sectPr>
      </w:pPr>
      <w:r w:rsidRPr="00C379D5">
        <w:rPr>
          <w:rFonts w:ascii="Arial" w:hAnsi="Arial" w:cs="Arial"/>
        </w:rPr>
        <w:tab/>
      </w:r>
    </w:p>
    <w:p w:rsidR="00C379D5" w:rsidRPr="00C379D5" w:rsidRDefault="00C379D5" w:rsidP="00C379D5">
      <w:pPr>
        <w:widowControl w:val="0"/>
        <w:autoSpaceDE w:val="0"/>
        <w:adjustRightInd w:val="0"/>
        <w:jc w:val="center"/>
        <w:rPr>
          <w:sz w:val="28"/>
          <w:szCs w:val="28"/>
        </w:rPr>
      </w:pPr>
      <w:r w:rsidRPr="00C379D5">
        <w:rPr>
          <w:sz w:val="28"/>
          <w:szCs w:val="28"/>
          <w:lang w:val="en-US"/>
        </w:rPr>
        <w:lastRenderedPageBreak/>
        <w:t>IV</w:t>
      </w:r>
      <w:r w:rsidRPr="00C379D5">
        <w:rPr>
          <w:sz w:val="28"/>
          <w:szCs w:val="28"/>
        </w:rPr>
        <w:t>. УСЛОВИЯ И ПОРЯДОК ПРЕДОСТАВЛЕНИЯ СУБСДИИ ИЗ БЮДЖЕТА ГОРОДСКОГО ОКРУГА ЗАРАЙСК ЮРИДИЧЕСКИМ ЛИЦАМ (ЗА ИСКЛЮЧЕНИЕМ МУНИЦИПАЛЬНЫХ УЧРЕЖДЕНИЙ), ИНДИВИДУАЛЬНЫМ ПРЕДПРИНИМАТЕЛЯМ НА РЕАЛИЗАЦИЮ ПОДПРОГРАММЫ</w:t>
      </w:r>
    </w:p>
    <w:p w:rsidR="00C379D5" w:rsidRPr="00C379D5" w:rsidRDefault="00C379D5" w:rsidP="00C379D5">
      <w:pPr>
        <w:widowControl w:val="0"/>
        <w:autoSpaceDE w:val="0"/>
        <w:adjustRightInd w:val="0"/>
        <w:jc w:val="center"/>
        <w:rPr>
          <w:rFonts w:ascii="Arial" w:hAnsi="Arial" w:cs="Arial"/>
        </w:rPr>
      </w:pP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1. Порядок предоставления субсидии из бюджета городского округа Зарайск Московской области юридическим лицам и индивидуальным предпринимателям на реализацию мероприятий подпрограммы ІІІ «Развитие малого и среднего предпринимательства» определяет цели, условия и порядок предоставления субсидии из бюджета городского округа Зарайск Московской области в рамках реализации  мероприятий подпрограммы ІІІ «Развитие малого и среднего предпринимательства»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2. Субсидия предоставляется юридическим лицам и индивидуальным предпринимателям, зарегистрированным в установленном порядке и осуществляющим деятельность на территории муниципального образования городской округ Зарайск Московской области, относящимся к категории субъектов малого и среднего предпринимательства (далее - субъекты МСП).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3. Предоставление Субсидии осуществляется администрацией городского округа Зарайск Московской области (далее-Администрация) в пределах бюджетных ассигнований, утвержденных лимитов бюджетных обязательств в соответствии со сводной бюджетной росписью бюджета городского округа Зарайск Московской области на реализацию Мероприятия подпрограммы ІІІ «Развитие малого и среднего предпринимательства» (далее - Подпрограмма).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4. Субсидии из бюджета городского округа Зарайск Московской области направляются на реализацию следующего мероприятия: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ab/>
        <w:t>-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5. Целью предоставления субсидии является возмещение затрат, произведенных не ранее 1 января года объявления Конкурсного отбора на предоставление Субсидии (далее - Конкурсный отбор) связанных </w:t>
      </w:r>
      <w:proofErr w:type="gramStart"/>
      <w:r w:rsidRPr="00C379D5">
        <w:rPr>
          <w:rFonts w:ascii="Arial" w:hAnsi="Arial" w:cs="Arial"/>
        </w:rPr>
        <w:t>с</w:t>
      </w:r>
      <w:proofErr w:type="gramEnd"/>
      <w:r w:rsidRPr="00C379D5">
        <w:rPr>
          <w:rFonts w:ascii="Arial" w:hAnsi="Arial" w:cs="Arial"/>
        </w:rPr>
        <w:t>:</w:t>
      </w:r>
    </w:p>
    <w:p w:rsidR="00C379D5" w:rsidRPr="00C379D5" w:rsidRDefault="00C379D5" w:rsidP="00C379D5">
      <w:pPr>
        <w:widowControl w:val="0"/>
        <w:autoSpaceDE w:val="0"/>
        <w:adjustRightInd w:val="0"/>
        <w:jc w:val="both"/>
        <w:rPr>
          <w:rFonts w:ascii="Arial" w:hAnsi="Arial" w:cs="Arial"/>
        </w:rPr>
      </w:pPr>
      <w:proofErr w:type="gramStart"/>
      <w:r w:rsidRPr="00C379D5">
        <w:rPr>
          <w:rFonts w:ascii="Arial" w:hAnsi="Arial" w:cs="Arial"/>
        </w:rPr>
        <w:t>-</w:t>
      </w:r>
      <w:r w:rsidRPr="00C379D5">
        <w:rPr>
          <w:rFonts w:ascii="Arial" w:hAnsi="Arial" w:cs="Arial"/>
        </w:rPr>
        <w:tab/>
        <w:t>приобретением оборудования, устройств, механизмов, станков, приборов, аппаратов, агрегатов, установок, машин, спецтехники, относящейся ко второй и выше амортизационным группам Классификации основных средств, включая амортизационные группы, утвержденные постановление Правительства Российской Федерации от 01.01.2002 №1 «О классификации основных средств, включаемых в амортизационные группы», для создания и (или) развития либо модернизации производства товаров (работ, услуг) (далее - Оборудование);</w:t>
      </w:r>
      <w:proofErr w:type="gramEnd"/>
    </w:p>
    <w:p w:rsidR="00C379D5" w:rsidRPr="00C379D5" w:rsidRDefault="00C379D5" w:rsidP="00C379D5">
      <w:pPr>
        <w:widowControl w:val="0"/>
        <w:autoSpaceDE w:val="0"/>
        <w:adjustRightInd w:val="0"/>
        <w:jc w:val="both"/>
        <w:rPr>
          <w:rFonts w:ascii="Arial" w:hAnsi="Arial" w:cs="Arial"/>
        </w:rPr>
      </w:pPr>
      <w:proofErr w:type="gramStart"/>
      <w:r w:rsidRPr="00C379D5">
        <w:rPr>
          <w:rFonts w:ascii="Arial" w:hAnsi="Arial" w:cs="Arial"/>
        </w:rPr>
        <w:t>- монтажом оборудования (если затраты на монтаж предусмотрены договором (контрактом) на приобретение оборудования».</w:t>
      </w:r>
      <w:proofErr w:type="gramEnd"/>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6. Критериями отбора лиц для предоставления Субсидии являются: </w:t>
      </w:r>
    </w:p>
    <w:p w:rsidR="00C379D5" w:rsidRPr="00C379D5" w:rsidRDefault="00C379D5" w:rsidP="00C379D5">
      <w:pPr>
        <w:widowControl w:val="0"/>
        <w:autoSpaceDE w:val="0"/>
        <w:adjustRightInd w:val="0"/>
        <w:jc w:val="both"/>
        <w:rPr>
          <w:rFonts w:ascii="Arial" w:hAnsi="Arial" w:cs="Arial"/>
        </w:rPr>
      </w:pPr>
      <w:proofErr w:type="gramStart"/>
      <w:r w:rsidRPr="00C379D5">
        <w:rPr>
          <w:rFonts w:ascii="Arial" w:hAnsi="Arial" w:cs="Arial"/>
        </w:rPr>
        <w:t>- регистрация в качестве юридического лица или индивидуального предпринимателя в установленном порядке, осуществление деятельности на территории муниципального образования городской округ Зарайск Московской области и отнесение к категории субъектов малого и среднего предпринимательства (далее - субъекты МСП) в соответствии с Федеральным законом от 24.07.2007 N 209-ФЗ «О развитии малого и среднего предпринимательства в Российской Федерации»;</w:t>
      </w:r>
      <w:proofErr w:type="gramEnd"/>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-осуществление деятельности в сфере производства товаров (работ, услуг), по видам деятельности, включенным в разделы A, B, C, D, E, F, код 45 раздела G, разделы H, I, J, коды 71 и 75 раздела M, разделы P, Q, R, коды 95 и 96 раздела S Общероссийского классификатора видов экономической деятельности (</w:t>
      </w:r>
      <w:proofErr w:type="gramStart"/>
      <w:r w:rsidRPr="00C379D5">
        <w:rPr>
          <w:rFonts w:ascii="Arial" w:hAnsi="Arial" w:cs="Arial"/>
        </w:rPr>
        <w:t>ОК</w:t>
      </w:r>
      <w:proofErr w:type="gramEnd"/>
      <w:r w:rsidRPr="00C379D5">
        <w:rPr>
          <w:rFonts w:ascii="Arial" w:hAnsi="Arial" w:cs="Arial"/>
        </w:rPr>
        <w:t xml:space="preserve"> 029-2014 (КДЕС ред. 2), и (или) осуществляющим деятельность в сфере производства товаров (работ, услуг), по видам </w:t>
      </w:r>
      <w:r w:rsidRPr="00C379D5">
        <w:rPr>
          <w:rFonts w:ascii="Arial" w:hAnsi="Arial" w:cs="Arial"/>
        </w:rPr>
        <w:lastRenderedPageBreak/>
        <w:t>деятельности, включенным в разделы A, B, C, D, E, F, коды 50, 52.7, 52.71, 52.72, 52.72.1, 52.72.2, 52.74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w:t>
      </w:r>
      <w:proofErr w:type="gramStart"/>
      <w:r w:rsidRPr="00C379D5">
        <w:rPr>
          <w:rFonts w:ascii="Arial" w:hAnsi="Arial" w:cs="Arial"/>
        </w:rPr>
        <w:t>ОК</w:t>
      </w:r>
      <w:proofErr w:type="gramEnd"/>
      <w:r w:rsidRPr="00C379D5">
        <w:rPr>
          <w:rFonts w:ascii="Arial" w:hAnsi="Arial" w:cs="Arial"/>
        </w:rPr>
        <w:t xml:space="preserve"> 029-2001 (КДЕС ред. 1);</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-представление пакета документов, определенного Порядком проведения                    Конкурсного отбора, в сроки, предусмотренные извещением о проведении Конкурсного отбора.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7.Требования для предоставления Субсидии, которым должен соответствовать субъект МСП на дату подачи Заявления на предоставление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-отсутствие задолженности по налогам, сборам и иным обязательным платежам в бюджеты любого уровня бюджетной системы Российской Федерации, срок по которым наступил в соответствии с законодательством Российской Федерации;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-отсутствие у субъекта МСП просроченной задолженности по возврату в бюджет городского округа Зарайск Московской области, бюджетных инвестиций и иной просроченной задолженности перед бюджетом городского округа Зарайск Московской области;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-деятельность субъекта МСП не приостановлена в порядке, предусмотренном законодательством Российской Федерации;</w:t>
      </w:r>
    </w:p>
    <w:p w:rsidR="00C379D5" w:rsidRPr="00C379D5" w:rsidRDefault="00C379D5" w:rsidP="00C379D5">
      <w:pPr>
        <w:widowControl w:val="0"/>
        <w:autoSpaceDE w:val="0"/>
        <w:adjustRightInd w:val="0"/>
        <w:jc w:val="both"/>
        <w:rPr>
          <w:rFonts w:ascii="Arial" w:hAnsi="Arial" w:cs="Arial"/>
        </w:rPr>
      </w:pPr>
      <w:proofErr w:type="gramStart"/>
      <w:r w:rsidRPr="00C379D5">
        <w:rPr>
          <w:rFonts w:ascii="Arial" w:hAnsi="Arial" w:cs="Arial"/>
        </w:rPr>
        <w:t>-субъект МСП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379D5">
        <w:rPr>
          <w:rFonts w:ascii="Arial" w:hAnsi="Arial" w:cs="Arial"/>
        </w:rPr>
        <w:t>) в отношении таких юридических лиц, в совокупности превышает 50 процентов;</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-субъект МСП не должен быть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указанные в пункте 4 Порядка (далее - Требования).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8. К участию в конкурсе не допускаются: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-субъекты МСП,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-кредитные организации, страховые организации, инвестиционные фонды, негосударственные пенсионные фонды, профессиональные участники рынка ценных бумаг, ломбарды;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-участники соглашений о разделе продукции;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-субъекты МСП, осуществляющие предпринимательскую деятельность в сфере игорного бизнеса;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-субъекты МСП, в отношении которых ранее было принято решение об оказании аналогичной субсидии и сроки ее не истекли;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-субъекты МСП, допустившие нарушения порядка и условий предоставления ранее субсидии, в том числе не обеспечившим ее целевого использования, в случае, если с момента совершения указанного нарушения прошло менее чем 3 года; </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lastRenderedPageBreak/>
        <w:t xml:space="preserve">-субъекты МСП,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center"/>
        <w:rPr>
          <w:rFonts w:ascii="Arial" w:hAnsi="Arial" w:cs="Arial"/>
        </w:rPr>
      </w:pPr>
      <w:r w:rsidRPr="00C379D5">
        <w:rPr>
          <w:rFonts w:ascii="Arial" w:hAnsi="Arial" w:cs="Arial"/>
        </w:rPr>
        <w:t>II. Условия и порядок предоставления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9. Субсидия предоставляется на основании решения Конкурсной комиссии и по факту заключения договора между Администрацией и субъектом МСП </w:t>
      </w:r>
      <w:proofErr w:type="gramStart"/>
      <w:r w:rsidRPr="00C379D5">
        <w:rPr>
          <w:rFonts w:ascii="Arial" w:hAnsi="Arial" w:cs="Arial"/>
        </w:rPr>
        <w:t>по результатам Конкурсного отбора в соответствии с Порядком Конкурсного отбора заявок на предоставление Субсидии в рамках</w:t>
      </w:r>
      <w:proofErr w:type="gramEnd"/>
      <w:r w:rsidRPr="00C379D5">
        <w:rPr>
          <w:rFonts w:ascii="Arial" w:hAnsi="Arial" w:cs="Arial"/>
        </w:rPr>
        <w:t xml:space="preserve"> Мероприятия Подпрограммы.</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10. Предоставление субсидии осуществляется на основании договора о предоставлении субсидии по мероприятиям Подпрограммы (далее - договор).</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        Форма договора и порядок его заключения между Администрацией и субъектом МСП определяются Порядком проведения конкурсного отбора.</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11. Положение о конкурсной комисс</w:t>
      </w:r>
      <w:proofErr w:type="gramStart"/>
      <w:r w:rsidRPr="00C379D5">
        <w:rPr>
          <w:rFonts w:ascii="Arial" w:hAnsi="Arial" w:cs="Arial"/>
        </w:rPr>
        <w:t>ии и ее</w:t>
      </w:r>
      <w:proofErr w:type="gramEnd"/>
      <w:r w:rsidRPr="00C379D5">
        <w:rPr>
          <w:rFonts w:ascii="Arial" w:hAnsi="Arial" w:cs="Arial"/>
        </w:rPr>
        <w:t xml:space="preserve"> состав утверждаются распоряжением Главы городского округа Зарайск Московской области.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12. Администрация издает постановление об объявлении Конкурсного отбора и обеспечивает размещение извещения о дате начала и дате окончания приема заявок на участие в Конкурсном отборе на официальном сайте Администрации.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        Срок приема документов составляет не менее 20 (двадцати) календарных дней. В случае если не поступила ни одна заявка на участие в конкурсном отборе, срок окончания приема документов на участие в конкурсном отборе может быть продлен постановлением Главы городского округа Зарайск Московской области на срок до 15 (пятнадцати) календарных дней.</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13.Субъекты МСП, претендующие на получение Субсидии, представляют Заявление на предоставление Субсидии по форме, утвержденной постановлением Администрации, и пакет документов согласно перечню, установленному Порядком проведения Конкурсного отбора (далее - Заявка, перечень) в Администрацию посредством портала государственных и муниципальных услуг Московской области (РПГУ).</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 xml:space="preserve">Администрация принимает решение о допуске или отказе </w:t>
      </w:r>
      <w:proofErr w:type="gramStart"/>
      <w:r w:rsidRPr="00C379D5">
        <w:rPr>
          <w:rFonts w:ascii="Arial" w:hAnsi="Arial" w:cs="Arial"/>
        </w:rPr>
        <w:t>в допуске Заявки на рассмотрение Конкурсной комиссией по принятию решений на предоставление субсидии на частичную компенсацию</w:t>
      </w:r>
      <w:proofErr w:type="gramEnd"/>
      <w:r w:rsidRPr="00C379D5">
        <w:rPr>
          <w:rFonts w:ascii="Arial" w:hAnsi="Arial" w:cs="Arial"/>
        </w:rPr>
        <w:t xml:space="preserve"> затрат субъектам малого и среднего предпринимательства (далее Конкурсная комиссия). Основания для отказа в допуске Заявки к рассмотрению Конкурсной комиссией установлены пунктом 16.</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14. Предоставление Субсидии лицам, признанным победителями Конкурсного отбора (далее - получатели Субсидии), осуществляется с соблюдением следующих требований:</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размер Субсидии не может превышать в сумме 700 (семьсот) тысяч рублей на одного получателя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средства Субсидии направляются на возмещение не более 50 процентов произведенных затрат.</w:t>
      </w:r>
    </w:p>
    <w:p w:rsidR="00C379D5" w:rsidRPr="00C379D5" w:rsidRDefault="00C379D5" w:rsidP="00C379D5">
      <w:pPr>
        <w:widowControl w:val="0"/>
        <w:autoSpaceDE w:val="0"/>
        <w:adjustRightInd w:val="0"/>
        <w:ind w:firstLine="708"/>
        <w:jc w:val="both"/>
        <w:rPr>
          <w:rFonts w:ascii="Arial" w:hAnsi="Arial" w:cs="Arial"/>
        </w:rPr>
      </w:pPr>
      <w:proofErr w:type="gramStart"/>
      <w:r w:rsidRPr="00C379D5">
        <w:rPr>
          <w:rFonts w:ascii="Arial" w:hAnsi="Arial" w:cs="Arial"/>
        </w:rPr>
        <w:t>Превышение потребностей лиц, подавших Заявки, соответствующих критериям и Требованиям, установленным Порядком, над лимитами бюджетных ассигнований, предусмотренных решением Совета депутатов городского округа Зарайск Московской области об утверждении на Мероприятие Подпрограммы лимитов бюджетных обязательств может быть основанием для принятия решения Конкурсной комиссии о пропорциональном снижении установленного уровня возмещения затрат.</w:t>
      </w:r>
      <w:proofErr w:type="gramEnd"/>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15. В рамках Субсидии не возмещаются затраты на приобретение Оборудования: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-дата изготовления (выпуска) которого более 5 лет на дату подачи Заявки;</w:t>
      </w:r>
    </w:p>
    <w:p w:rsidR="00C379D5" w:rsidRPr="00C379D5" w:rsidRDefault="00C379D5" w:rsidP="00C379D5">
      <w:pPr>
        <w:widowControl w:val="0"/>
        <w:autoSpaceDE w:val="0"/>
        <w:adjustRightInd w:val="0"/>
        <w:jc w:val="both"/>
        <w:rPr>
          <w:rFonts w:ascii="Arial" w:hAnsi="Arial" w:cs="Arial"/>
        </w:rPr>
      </w:pPr>
      <w:proofErr w:type="gramStart"/>
      <w:r w:rsidRPr="00C379D5">
        <w:rPr>
          <w:rFonts w:ascii="Arial" w:hAnsi="Arial" w:cs="Arial"/>
        </w:rPr>
        <w:t>-предназначенного для осуществления лицом оптовой и розничной торговой деятельности.</w:t>
      </w:r>
      <w:proofErr w:type="gramEnd"/>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16. Основаниями для отказа в допуске субъектов МСП к Конкурсному отбору или предоставлении Субсидии являются: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lastRenderedPageBreak/>
        <w:t>-несоответствие субъектов МСП критериям и требованиям, установленным настоящим Порядком;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-несоответствие произведенных субъектами МСП затрат требованиям, установленным настоящим Порядком;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-непредставление (представление не в полном объеме) документов, установленных Перечнем;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-несоответствие представленных документов требованиям, установленным Перечнем;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-наличие нечитаемых исправлений в представленных документах;</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-недостоверность представленной лицом информации;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-недостаточность размера бюджетных ассигнований, предусмотренных Администрацией в решении (нормативно-правовом акте) о бюджете на соответствующий финансовый год и плановый период в рамках Мероприятия Подпрограммы.</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17. В Договор в обязательном порядке включаются следующие условия: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-согласие получателя Субсидии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условий, целей и порядка предоставления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-показатели результативности использования Субсидии (как в форме указания на конкретные значения показателей, достижение которых обязательно для получателя Субсидии, так и путем указания на наименования документов, представленных в составе Заявки, где указаны значения показателей результативности использования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-сроки и формы представления получателем Субсидии отчетности о достижении показателей результативности использования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18. Договор заключается в срок, не превышающий 10 рабочих дней </w:t>
      </w:r>
      <w:proofErr w:type="gramStart"/>
      <w:r w:rsidRPr="00C379D5">
        <w:rPr>
          <w:rFonts w:ascii="Arial" w:hAnsi="Arial" w:cs="Arial"/>
        </w:rPr>
        <w:t>с даты издания</w:t>
      </w:r>
      <w:proofErr w:type="gramEnd"/>
      <w:r w:rsidRPr="00C379D5">
        <w:rPr>
          <w:rFonts w:ascii="Arial" w:hAnsi="Arial" w:cs="Arial"/>
        </w:rPr>
        <w:t xml:space="preserve"> распоряжения Администрации о распределении Субсидии победителям Конкурсного отбора (далее-Распоряжение) на основании решения Конкурсной комиссии о предоставлении Субсидии, в следующем порядке:</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в течение 5 рабочих дней после издания распоряжения Администрация направляет Заявителю уведомление о предоставлении Субсидии и назначении даты и места заключения Договора (далее - Уведомление). Уведомление направляется по электронной почте, указанной в Заявлении на получение Субсидии;</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 xml:space="preserve">в течение 5 рабочих дней </w:t>
      </w:r>
      <w:proofErr w:type="gramStart"/>
      <w:r w:rsidRPr="00C379D5">
        <w:rPr>
          <w:rFonts w:ascii="Arial" w:hAnsi="Arial" w:cs="Arial"/>
        </w:rPr>
        <w:t>с даты отправления</w:t>
      </w:r>
      <w:proofErr w:type="gramEnd"/>
      <w:r w:rsidRPr="00C379D5">
        <w:rPr>
          <w:rFonts w:ascii="Arial" w:hAnsi="Arial" w:cs="Arial"/>
        </w:rPr>
        <w:t xml:space="preserve"> Уведомления Заявитель направляет в адрес Администрации подтверждение о готовности заключить Договор.</w:t>
      </w:r>
    </w:p>
    <w:p w:rsidR="00C379D5" w:rsidRPr="00C379D5" w:rsidRDefault="00C379D5" w:rsidP="00C379D5">
      <w:pPr>
        <w:widowControl w:val="0"/>
        <w:autoSpaceDE w:val="0"/>
        <w:adjustRightInd w:val="0"/>
        <w:ind w:firstLine="708"/>
        <w:jc w:val="both"/>
        <w:rPr>
          <w:rFonts w:ascii="Arial" w:hAnsi="Arial" w:cs="Arial"/>
        </w:rPr>
      </w:pPr>
      <w:proofErr w:type="gramStart"/>
      <w:r w:rsidRPr="00C379D5">
        <w:rPr>
          <w:rFonts w:ascii="Arial" w:hAnsi="Arial" w:cs="Arial"/>
        </w:rPr>
        <w:t>Заявитель вправе отказаться от получения Субсидии, направив в Администрацию соответствующее уведомление в любой форме (в том числе на электронный адрес, с которого поступило Уведомление в форме сканированного 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roofErr w:type="gramEnd"/>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19. Перечисление Субсидии Администрацией осуществляется в сроки, установленные Договором, на счет победителя Конкурсного отбора, открытый ему в кредитной организации.</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center"/>
        <w:rPr>
          <w:rFonts w:ascii="Arial" w:hAnsi="Arial" w:cs="Arial"/>
        </w:rPr>
      </w:pPr>
      <w:r w:rsidRPr="00C379D5">
        <w:rPr>
          <w:rFonts w:ascii="Arial" w:hAnsi="Arial" w:cs="Arial"/>
        </w:rPr>
        <w:t xml:space="preserve">III. Требования к отчетности и требования к осуществлению </w:t>
      </w:r>
    </w:p>
    <w:p w:rsidR="00C379D5" w:rsidRPr="00C379D5" w:rsidRDefault="00C379D5" w:rsidP="00C379D5">
      <w:pPr>
        <w:widowControl w:val="0"/>
        <w:autoSpaceDE w:val="0"/>
        <w:adjustRightInd w:val="0"/>
        <w:jc w:val="center"/>
        <w:rPr>
          <w:rFonts w:ascii="Arial" w:hAnsi="Arial" w:cs="Arial"/>
        </w:rPr>
      </w:pPr>
      <w:proofErr w:type="gramStart"/>
      <w:r w:rsidRPr="00C379D5">
        <w:rPr>
          <w:rFonts w:ascii="Arial" w:hAnsi="Arial" w:cs="Arial"/>
        </w:rPr>
        <w:t>контроля за</w:t>
      </w:r>
      <w:proofErr w:type="gramEnd"/>
      <w:r w:rsidRPr="00C379D5">
        <w:rPr>
          <w:rFonts w:ascii="Arial" w:hAnsi="Arial" w:cs="Arial"/>
        </w:rPr>
        <w:t xml:space="preserve"> соблюдением условий, целей и порядка предоставления субсидий и ответственность за их нарушения.</w:t>
      </w:r>
    </w:p>
    <w:p w:rsidR="00C379D5" w:rsidRPr="00C379D5" w:rsidRDefault="00C379D5" w:rsidP="00C379D5">
      <w:pPr>
        <w:widowControl w:val="0"/>
        <w:autoSpaceDE w:val="0"/>
        <w:adjustRightInd w:val="0"/>
        <w:jc w:val="both"/>
        <w:rPr>
          <w:rFonts w:ascii="Arial" w:hAnsi="Arial" w:cs="Arial"/>
        </w:rPr>
      </w:pP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20. Администрация осуществляет контроль </w:t>
      </w:r>
      <w:proofErr w:type="gramStart"/>
      <w:r w:rsidRPr="00C379D5">
        <w:rPr>
          <w:rFonts w:ascii="Arial" w:hAnsi="Arial" w:cs="Arial"/>
        </w:rPr>
        <w:t>за</w:t>
      </w:r>
      <w:proofErr w:type="gramEnd"/>
      <w:r w:rsidRPr="00C379D5">
        <w:rPr>
          <w:rFonts w:ascii="Arial" w:hAnsi="Arial" w:cs="Arial"/>
        </w:rPr>
        <w:t>:</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выполнением получателями Субсидии условий, целей и порядка ее предоставления, установленных настоящим Порядком, иными нормативными правовыми актами Московской области и Администрации;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выполнением получателями Субсидии обязательств по Договору.</w:t>
      </w:r>
    </w:p>
    <w:p w:rsidR="00C379D5" w:rsidRPr="00C379D5" w:rsidRDefault="00C379D5" w:rsidP="00C379D5">
      <w:pPr>
        <w:widowControl w:val="0"/>
        <w:autoSpaceDE w:val="0"/>
        <w:adjustRightInd w:val="0"/>
        <w:ind w:firstLine="708"/>
        <w:jc w:val="both"/>
        <w:rPr>
          <w:rFonts w:ascii="Arial" w:hAnsi="Arial" w:cs="Arial"/>
        </w:rPr>
      </w:pPr>
      <w:proofErr w:type="gramStart"/>
      <w:r w:rsidRPr="00C379D5">
        <w:rPr>
          <w:rFonts w:ascii="Arial" w:hAnsi="Arial" w:cs="Arial"/>
        </w:rPr>
        <w:t xml:space="preserve">В случае невыполнения обязательств по договору Субсидия подлежит возврату в </w:t>
      </w:r>
      <w:r w:rsidRPr="00C379D5">
        <w:rPr>
          <w:rFonts w:ascii="Arial" w:hAnsi="Arial" w:cs="Arial"/>
        </w:rPr>
        <w:lastRenderedPageBreak/>
        <w:t>бюджет городского округа Зарайск Московской области в порядке и в сроки, установленными Договором.</w:t>
      </w:r>
      <w:proofErr w:type="gramEnd"/>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21. Обязательная проверка соблюдения субъектами МСП условий, целей и порядка предоставления Субсидий, установленных Договором, осуществляется Администрацией и органом муниципального финансового контроля.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22.Предоставление субсидии приостанавливается в случае:</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не предоставления получателем Субсидии документов, установленных порядком проведения конкурсного отбора и Договором;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-выявления факта недостоверности сведений, содержащихся в предоставлении для получения субсидии документах, установленных порядком проведения конкурсного отбора или документах, установленных Договором;</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объявления о несостоятельности (банкротстве) или ликвидации получателя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23. При наличии </w:t>
      </w:r>
      <w:proofErr w:type="gramStart"/>
      <w:r w:rsidRPr="00C379D5">
        <w:rPr>
          <w:rFonts w:ascii="Arial" w:hAnsi="Arial" w:cs="Arial"/>
        </w:rPr>
        <w:t>оснований, установленных пунктом 22 Администрация приостанавливает</w:t>
      </w:r>
      <w:proofErr w:type="gramEnd"/>
      <w:r w:rsidRPr="00C379D5">
        <w:rPr>
          <w:rFonts w:ascii="Arial" w:hAnsi="Arial" w:cs="Arial"/>
        </w:rPr>
        <w:t xml:space="preserve"> предоставление Субсидии и в течение 5 календарных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24. </w:t>
      </w:r>
      <w:proofErr w:type="gramStart"/>
      <w:r w:rsidRPr="00C379D5">
        <w:rPr>
          <w:rFonts w:ascii="Arial" w:hAnsi="Arial" w:cs="Arial"/>
        </w:rPr>
        <w:t>В случае не устранения нарушений в сроки, указанные в акте, Администрация принимает решение о возврате в бюджет городского округа Зарайск Московской области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w:t>
      </w:r>
      <w:proofErr w:type="gramEnd"/>
      <w:r w:rsidRPr="00C379D5">
        <w:rPr>
          <w:rFonts w:ascii="Arial" w:hAnsi="Arial" w:cs="Arial"/>
        </w:rPr>
        <w:t xml:space="preserve"> средства (далее - требование о возврате).</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 xml:space="preserve">25. В течение 5 календарных дней </w:t>
      </w:r>
      <w:proofErr w:type="gramStart"/>
      <w:r w:rsidRPr="00C379D5">
        <w:rPr>
          <w:rFonts w:ascii="Arial" w:hAnsi="Arial" w:cs="Arial"/>
        </w:rPr>
        <w:t>с даты подписания</w:t>
      </w:r>
      <w:proofErr w:type="gramEnd"/>
      <w:r w:rsidRPr="00C379D5">
        <w:rPr>
          <w:rFonts w:ascii="Arial" w:hAnsi="Arial" w:cs="Arial"/>
        </w:rPr>
        <w:t xml:space="preserve"> требование о возврате направляется получателю Субсидии.</w:t>
      </w:r>
    </w:p>
    <w:p w:rsidR="00C379D5" w:rsidRPr="00C379D5" w:rsidRDefault="00C379D5" w:rsidP="00C379D5">
      <w:pPr>
        <w:widowControl w:val="0"/>
        <w:autoSpaceDE w:val="0"/>
        <w:adjustRightInd w:val="0"/>
        <w:ind w:firstLine="708"/>
        <w:jc w:val="both"/>
        <w:rPr>
          <w:rFonts w:ascii="Arial" w:hAnsi="Arial" w:cs="Arial"/>
        </w:rPr>
      </w:pPr>
      <w:r w:rsidRPr="00C379D5">
        <w:rPr>
          <w:rFonts w:ascii="Arial" w:hAnsi="Arial" w:cs="Arial"/>
        </w:rPr>
        <w:t>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26. В случае устранения нарушений, указанных в акте, в установленные сроки Администрация в течение 5 календарных дней возобновляет предоставление Субсидии.</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27. Получатели Субсидии несут ответственность в соответствии с законодательством Российской Федерации за достоверность сведений, представляемых в Администрацию, а также за соблюдение условий и целей предоставления Субсидий.</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27. Субсидия подлежит возврату в бюджет городского округа Зарайск Московской области в сроки и порядке, установленные в Договоре, в случаях:</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-нарушения получателем Субсидии целей и условий ее предоставления;</w:t>
      </w:r>
    </w:p>
    <w:p w:rsidR="00C379D5" w:rsidRPr="00C379D5" w:rsidRDefault="00C379D5" w:rsidP="00C379D5">
      <w:pPr>
        <w:widowControl w:val="0"/>
        <w:autoSpaceDE w:val="0"/>
        <w:adjustRightInd w:val="0"/>
        <w:jc w:val="both"/>
        <w:rPr>
          <w:rFonts w:ascii="Arial" w:hAnsi="Arial" w:cs="Arial"/>
        </w:rPr>
      </w:pPr>
      <w:r w:rsidRPr="00C379D5">
        <w:rPr>
          <w:rFonts w:ascii="Arial" w:hAnsi="Arial" w:cs="Arial"/>
        </w:rPr>
        <w:t>-</w:t>
      </w:r>
      <w:proofErr w:type="spellStart"/>
      <w:r w:rsidRPr="00C379D5">
        <w:rPr>
          <w:rFonts w:ascii="Arial" w:hAnsi="Arial" w:cs="Arial"/>
        </w:rPr>
        <w:t>недостижения</w:t>
      </w:r>
      <w:proofErr w:type="spellEnd"/>
      <w:r w:rsidRPr="00C379D5">
        <w:rPr>
          <w:rFonts w:ascii="Arial" w:hAnsi="Arial" w:cs="Arial"/>
        </w:rPr>
        <w:t xml:space="preserve"> показателей результативности предоставления Субсидии, установленных Договором.</w:t>
      </w:r>
    </w:p>
    <w:p w:rsidR="00C379D5" w:rsidRPr="00C379D5" w:rsidRDefault="00C379D5" w:rsidP="00C379D5">
      <w:pPr>
        <w:autoSpaceDE w:val="0"/>
        <w:autoSpaceDN w:val="0"/>
        <w:adjustRightInd w:val="0"/>
        <w:jc w:val="both"/>
        <w:rPr>
          <w:rFonts w:ascii="Arial" w:hAnsi="Arial" w:cs="Arial"/>
          <w:color w:val="000000"/>
        </w:rPr>
      </w:pPr>
    </w:p>
    <w:p w:rsidR="00C379D5" w:rsidRPr="00C379D5" w:rsidRDefault="00C379D5" w:rsidP="00C379D5">
      <w:pPr>
        <w:rPr>
          <w:rFonts w:eastAsia="Calibri"/>
          <w:lang w:eastAsia="en-US"/>
        </w:rPr>
      </w:pPr>
    </w:p>
    <w:p w:rsidR="00C379D5" w:rsidRPr="00936CAD" w:rsidRDefault="00C379D5">
      <w:pPr>
        <w:rPr>
          <w:sz w:val="20"/>
          <w:szCs w:val="20"/>
        </w:rPr>
      </w:pPr>
    </w:p>
    <w:sectPr w:rsidR="00C379D5" w:rsidRPr="00936CAD" w:rsidSect="001266FC">
      <w:pgSz w:w="11906" w:h="16838"/>
      <w:pgMar w:top="567" w:right="851"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91" w:rsidRDefault="00632591">
      <w:r>
        <w:separator/>
      </w:r>
    </w:p>
  </w:endnote>
  <w:endnote w:type="continuationSeparator" w:id="0">
    <w:p w:rsidR="00632591" w:rsidRDefault="0063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Times New Roman"/>
    <w:charset w:val="01"/>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D5" w:rsidRDefault="00C379D5">
    <w:pPr>
      <w:pStyle w:val="af4"/>
      <w:jc w:val="right"/>
    </w:pPr>
  </w:p>
  <w:p w:rsidR="00C379D5" w:rsidRDefault="00C379D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9D5" w:rsidRDefault="00C379D5">
    <w:pPr>
      <w:pStyle w:val="af4"/>
      <w:jc w:val="right"/>
    </w:pPr>
  </w:p>
  <w:p w:rsidR="00C379D5" w:rsidRDefault="00C379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91" w:rsidRDefault="00632591">
      <w:r>
        <w:separator/>
      </w:r>
    </w:p>
  </w:footnote>
  <w:footnote w:type="continuationSeparator" w:id="0">
    <w:p w:rsidR="00632591" w:rsidRDefault="00632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3A1BB0"/>
    <w:lvl w:ilvl="0">
      <w:numFmt w:val="bullet"/>
      <w:lvlText w:val="*"/>
      <w:lvlJc w:val="left"/>
    </w:lvl>
  </w:abstractNum>
  <w:abstractNum w:abstractNumId="1">
    <w:nsid w:val="003B0B01"/>
    <w:multiLevelType w:val="hybridMultilevel"/>
    <w:tmpl w:val="9D50AD2E"/>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F5825"/>
    <w:multiLevelType w:val="hybridMultilevel"/>
    <w:tmpl w:val="4D4A6618"/>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64A45"/>
    <w:multiLevelType w:val="hybridMultilevel"/>
    <w:tmpl w:val="47B8D066"/>
    <w:lvl w:ilvl="0" w:tplc="ED3812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B4029"/>
    <w:multiLevelType w:val="hybridMultilevel"/>
    <w:tmpl w:val="37BA5D58"/>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34FEC"/>
    <w:multiLevelType w:val="hybridMultilevel"/>
    <w:tmpl w:val="72581F9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1EC146F"/>
    <w:multiLevelType w:val="hybridMultilevel"/>
    <w:tmpl w:val="2F7AE2BE"/>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E77E06"/>
    <w:multiLevelType w:val="hybridMultilevel"/>
    <w:tmpl w:val="C770B00C"/>
    <w:lvl w:ilvl="0" w:tplc="8A787D7A">
      <w:start w:val="1"/>
      <w:numFmt w:val="bullet"/>
      <w:lvlText w:val="˗"/>
      <w:lvlJc w:val="left"/>
      <w:pPr>
        <w:ind w:left="1515" w:hanging="360"/>
      </w:pPr>
      <w:rPr>
        <w:rFonts w:ascii="Times New Roman" w:hAnsi="Times New Roman" w:cs="Times New Roman" w:hint="default"/>
      </w:rPr>
    </w:lvl>
    <w:lvl w:ilvl="1" w:tplc="8A787D7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5466D"/>
    <w:multiLevelType w:val="hybridMultilevel"/>
    <w:tmpl w:val="ECD406E8"/>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E31142"/>
    <w:multiLevelType w:val="hybridMultilevel"/>
    <w:tmpl w:val="8B3E7314"/>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46FAE"/>
    <w:multiLevelType w:val="hybridMultilevel"/>
    <w:tmpl w:val="F388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994447"/>
    <w:multiLevelType w:val="hybridMultilevel"/>
    <w:tmpl w:val="6790570E"/>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03A98"/>
    <w:multiLevelType w:val="hybridMultilevel"/>
    <w:tmpl w:val="FE6AD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DD4CD7"/>
    <w:multiLevelType w:val="hybridMultilevel"/>
    <w:tmpl w:val="B21C8A00"/>
    <w:lvl w:ilvl="0" w:tplc="8CDAE970">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0">
    <w:nsid w:val="35DF6A35"/>
    <w:multiLevelType w:val="hybridMultilevel"/>
    <w:tmpl w:val="DB807624"/>
    <w:lvl w:ilvl="0" w:tplc="3AEA8EF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625794A"/>
    <w:multiLevelType w:val="multilevel"/>
    <w:tmpl w:val="CEAE787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2">
    <w:nsid w:val="37324431"/>
    <w:multiLevelType w:val="hybridMultilevel"/>
    <w:tmpl w:val="C8063CB4"/>
    <w:lvl w:ilvl="0" w:tplc="9258A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639A0"/>
    <w:multiLevelType w:val="hybridMultilevel"/>
    <w:tmpl w:val="35627978"/>
    <w:lvl w:ilvl="0" w:tplc="23304B96">
      <w:start w:val="1"/>
      <w:numFmt w:val="bullet"/>
      <w:lvlText w:val=""/>
      <w:lvlJc w:val="left"/>
      <w:pPr>
        <w:ind w:left="585" w:hanging="360"/>
      </w:pPr>
      <w:rPr>
        <w:rFonts w:ascii="Symbol" w:eastAsia="Times New Roman"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4">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46C831BF"/>
    <w:multiLevelType w:val="hybridMultilevel"/>
    <w:tmpl w:val="36141E28"/>
    <w:lvl w:ilvl="0" w:tplc="AA9EFCE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0853C8"/>
    <w:multiLevelType w:val="hybridMultilevel"/>
    <w:tmpl w:val="D148427C"/>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CC695D"/>
    <w:multiLevelType w:val="hybridMultilevel"/>
    <w:tmpl w:val="63F40F38"/>
    <w:lvl w:ilvl="0" w:tplc="2EACC2B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30E7E30"/>
    <w:multiLevelType w:val="hybridMultilevel"/>
    <w:tmpl w:val="958E12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2C21BA"/>
    <w:multiLevelType w:val="hybridMultilevel"/>
    <w:tmpl w:val="84529FB4"/>
    <w:lvl w:ilvl="0" w:tplc="C16E3DD6">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79E21C6"/>
    <w:multiLevelType w:val="hybridMultilevel"/>
    <w:tmpl w:val="6DEA24D0"/>
    <w:lvl w:ilvl="0" w:tplc="1832BD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7F2BD9"/>
    <w:multiLevelType w:val="hybridMultilevel"/>
    <w:tmpl w:val="C654F830"/>
    <w:lvl w:ilvl="0" w:tplc="8CDAE970">
      <w:start w:val="1"/>
      <w:numFmt w:val="bullet"/>
      <w:lvlText w:val="-"/>
      <w:lvlJc w:val="left"/>
      <w:pPr>
        <w:ind w:left="1542" w:hanging="360"/>
      </w:pPr>
      <w:rPr>
        <w:rFonts w:ascii="Times New Roman" w:eastAsia="Times New Roman" w:hAnsi="Times New Roman" w:hint="default"/>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33">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D752C28"/>
    <w:multiLevelType w:val="hybridMultilevel"/>
    <w:tmpl w:val="27DCA01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B5627"/>
    <w:multiLevelType w:val="hybridMultilevel"/>
    <w:tmpl w:val="F8C8B60E"/>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E412D04"/>
    <w:multiLevelType w:val="hybridMultilevel"/>
    <w:tmpl w:val="111E1A8C"/>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653B90"/>
    <w:multiLevelType w:val="hybridMultilevel"/>
    <w:tmpl w:val="8CECAD6E"/>
    <w:lvl w:ilvl="0" w:tplc="8CDAE970">
      <w:start w:val="1"/>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9">
    <w:nsid w:val="6E5E4A87"/>
    <w:multiLevelType w:val="hybridMultilevel"/>
    <w:tmpl w:val="3C560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41">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C15BFC"/>
    <w:multiLevelType w:val="hybridMultilevel"/>
    <w:tmpl w:val="B2620596"/>
    <w:lvl w:ilvl="0" w:tplc="34E459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6416149"/>
    <w:multiLevelType w:val="hybridMultilevel"/>
    <w:tmpl w:val="D7440DE2"/>
    <w:lvl w:ilvl="0" w:tplc="DE18DBE2">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F71EF7"/>
    <w:multiLevelType w:val="hybridMultilevel"/>
    <w:tmpl w:val="EBC47A7C"/>
    <w:lvl w:ilvl="0" w:tplc="8A787D7A">
      <w:start w:val="1"/>
      <w:numFmt w:val="bullet"/>
      <w:lvlText w:val="˗"/>
      <w:lvlJc w:val="left"/>
      <w:pPr>
        <w:ind w:left="1515" w:hanging="360"/>
      </w:pPr>
      <w:rPr>
        <w:rFonts w:ascii="Times New Roman" w:hAnsi="Times New Roman"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7">
    <w:nsid w:val="7F0532B5"/>
    <w:multiLevelType w:val="hybridMultilevel"/>
    <w:tmpl w:val="ECC28D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7"/>
  </w:num>
  <w:num w:numId="2">
    <w:abstractNumId w:val="17"/>
  </w:num>
  <w:num w:numId="3">
    <w:abstractNumId w:val="31"/>
  </w:num>
  <w:num w:numId="4">
    <w:abstractNumId w:val="14"/>
  </w:num>
  <w:num w:numId="5">
    <w:abstractNumId w:val="8"/>
  </w:num>
  <w:num w:numId="6">
    <w:abstractNumId w:val="46"/>
  </w:num>
  <w:num w:numId="7">
    <w:abstractNumId w:val="26"/>
  </w:num>
  <w:num w:numId="8">
    <w:abstractNumId w:val="3"/>
  </w:num>
  <w:num w:numId="9">
    <w:abstractNumId w:val="23"/>
  </w:num>
  <w:num w:numId="10">
    <w:abstractNumId w:val="22"/>
  </w:num>
  <w:num w:numId="11">
    <w:abstractNumId w:val="28"/>
  </w:num>
  <w:num w:numId="12">
    <w:abstractNumId w:val="41"/>
  </w:num>
  <w:num w:numId="13">
    <w:abstractNumId w:val="16"/>
  </w:num>
  <w:num w:numId="14">
    <w:abstractNumId w:val="2"/>
  </w:num>
  <w:num w:numId="15">
    <w:abstractNumId w:val="4"/>
  </w:num>
  <w:num w:numId="16">
    <w:abstractNumId w:val="5"/>
  </w:num>
  <w:num w:numId="17">
    <w:abstractNumId w:val="21"/>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6"/>
  </w:num>
  <w:num w:numId="22">
    <w:abstractNumId w:val="20"/>
  </w:num>
  <w:num w:numId="23">
    <w:abstractNumId w:val="47"/>
  </w:num>
  <w:num w:numId="24">
    <w:abstractNumId w:val="34"/>
  </w:num>
  <w:num w:numId="25">
    <w:abstractNumId w:val="18"/>
  </w:num>
  <w:num w:numId="26">
    <w:abstractNumId w:val="27"/>
  </w:num>
  <w:num w:numId="27">
    <w:abstractNumId w:val="32"/>
  </w:num>
  <w:num w:numId="28">
    <w:abstractNumId w:val="38"/>
  </w:num>
  <w:num w:numId="29">
    <w:abstractNumId w:val="35"/>
  </w:num>
  <w:num w:numId="30">
    <w:abstractNumId w:val="7"/>
  </w:num>
  <w:num w:numId="31">
    <w:abstractNumId w:val="24"/>
  </w:num>
  <w:num w:numId="32">
    <w:abstractNumId w:val="37"/>
  </w:num>
  <w:num w:numId="33">
    <w:abstractNumId w:val="11"/>
  </w:num>
  <w:num w:numId="34">
    <w:abstractNumId w:val="9"/>
  </w:num>
  <w:num w:numId="35">
    <w:abstractNumId w:val="10"/>
  </w:num>
  <w:num w:numId="36">
    <w:abstractNumId w:val="1"/>
  </w:num>
  <w:num w:numId="37">
    <w:abstractNumId w:val="12"/>
  </w:num>
  <w:num w:numId="38">
    <w:abstractNumId w:val="39"/>
  </w:num>
  <w:num w:numId="39">
    <w:abstractNumId w:val="40"/>
  </w:num>
  <w:num w:numId="40">
    <w:abstractNumId w:val="44"/>
  </w:num>
  <w:num w:numId="4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2">
    <w:abstractNumId w:val="19"/>
  </w:num>
  <w:num w:numId="43">
    <w:abstractNumId w:val="25"/>
  </w:num>
  <w:num w:numId="44">
    <w:abstractNumId w:val="42"/>
  </w:num>
  <w:num w:numId="45">
    <w:abstractNumId w:val="6"/>
  </w:num>
  <w:num w:numId="46">
    <w:abstractNumId w:val="33"/>
  </w:num>
  <w:num w:numId="47">
    <w:abstractNumId w:val="13"/>
  </w:num>
  <w:num w:numId="48">
    <w:abstractNumId w:val="45"/>
  </w:num>
  <w:num w:numId="49">
    <w:abstractNumId w:val="4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8E"/>
    <w:rsid w:val="001266FC"/>
    <w:rsid w:val="001351EA"/>
    <w:rsid w:val="001C4643"/>
    <w:rsid w:val="00236332"/>
    <w:rsid w:val="00255675"/>
    <w:rsid w:val="002D5E91"/>
    <w:rsid w:val="002F2930"/>
    <w:rsid w:val="0030295E"/>
    <w:rsid w:val="00412AED"/>
    <w:rsid w:val="00564B8E"/>
    <w:rsid w:val="00632591"/>
    <w:rsid w:val="006679FB"/>
    <w:rsid w:val="006D53A2"/>
    <w:rsid w:val="007637F7"/>
    <w:rsid w:val="007862F9"/>
    <w:rsid w:val="009260D2"/>
    <w:rsid w:val="00936CAD"/>
    <w:rsid w:val="009E412F"/>
    <w:rsid w:val="009F419C"/>
    <w:rsid w:val="00C379D5"/>
    <w:rsid w:val="00C42AE7"/>
    <w:rsid w:val="00DC0D23"/>
    <w:rsid w:val="00E5618F"/>
    <w:rsid w:val="00E65463"/>
    <w:rsid w:val="00F53C8C"/>
    <w:rsid w:val="00FE5634"/>
    <w:rsid w:val="00FF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18F"/>
    <w:pPr>
      <w:ind w:left="720"/>
      <w:contextualSpacing/>
    </w:pPr>
  </w:style>
  <w:style w:type="character" w:customStyle="1" w:styleId="10">
    <w:name w:val="Заголовок 1 Знак"/>
    <w:basedOn w:val="a0"/>
    <w:link w:val="1"/>
    <w:rsid w:val="00C379D5"/>
    <w:rPr>
      <w:rFonts w:ascii="Cambria" w:hAnsi="Cambria"/>
      <w:b/>
      <w:bCs/>
      <w:kern w:val="32"/>
      <w:sz w:val="32"/>
      <w:szCs w:val="32"/>
      <w:lang w:eastAsia="en-US"/>
    </w:rPr>
  </w:style>
  <w:style w:type="character" w:customStyle="1" w:styleId="20">
    <w:name w:val="Заголовок 2 Знак"/>
    <w:basedOn w:val="a0"/>
    <w:link w:val="2"/>
    <w:rsid w:val="00C379D5"/>
    <w:rPr>
      <w:rFonts w:ascii="Cambria" w:hAnsi="Cambria"/>
      <w:b/>
      <w:bCs/>
      <w:i/>
      <w:iCs/>
      <w:sz w:val="28"/>
      <w:szCs w:val="28"/>
      <w:lang w:eastAsia="en-US"/>
    </w:rPr>
  </w:style>
  <w:style w:type="character" w:customStyle="1" w:styleId="30">
    <w:name w:val="Заголовок 3 Знак"/>
    <w:basedOn w:val="a0"/>
    <w:link w:val="3"/>
    <w:rsid w:val="00C379D5"/>
    <w:rPr>
      <w:rFonts w:ascii="Cambria" w:hAnsi="Cambria"/>
      <w:b/>
      <w:bCs/>
      <w:sz w:val="26"/>
      <w:szCs w:val="26"/>
      <w:lang w:eastAsia="en-US"/>
    </w:rPr>
  </w:style>
  <w:style w:type="numbering" w:customStyle="1" w:styleId="11">
    <w:name w:val="Нет списка1"/>
    <w:next w:val="a2"/>
    <w:uiPriority w:val="99"/>
    <w:semiHidden/>
    <w:unhideWhenUsed/>
    <w:rsid w:val="00C379D5"/>
  </w:style>
  <w:style w:type="paragraph" w:customStyle="1" w:styleId="ConsPlusNormal">
    <w:name w:val="ConsPlusNormal"/>
    <w:link w:val="ConsPlusNormal0"/>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C379D5"/>
    <w:pPr>
      <w:widowControl w:val="0"/>
      <w:autoSpaceDE w:val="0"/>
      <w:autoSpaceDN w:val="0"/>
      <w:adjustRightInd w:val="0"/>
    </w:pPr>
    <w:rPr>
      <w:rFonts w:ascii="Calibri" w:hAnsi="Calibri" w:cs="Calibri"/>
      <w:sz w:val="22"/>
      <w:szCs w:val="22"/>
    </w:rPr>
  </w:style>
  <w:style w:type="paragraph" w:styleId="a4">
    <w:name w:val="Balloon Text"/>
    <w:basedOn w:val="a"/>
    <w:link w:val="a5"/>
    <w:uiPriority w:val="99"/>
    <w:rsid w:val="00C379D5"/>
    <w:rPr>
      <w:rFonts w:ascii="Tahoma" w:eastAsia="Calibri" w:hAnsi="Tahoma" w:cs="Tahoma"/>
      <w:sz w:val="16"/>
      <w:szCs w:val="16"/>
    </w:rPr>
  </w:style>
  <w:style w:type="character" w:customStyle="1" w:styleId="a5">
    <w:name w:val="Текст выноски Знак"/>
    <w:basedOn w:val="a0"/>
    <w:link w:val="a4"/>
    <w:uiPriority w:val="99"/>
    <w:rsid w:val="00C379D5"/>
    <w:rPr>
      <w:rFonts w:ascii="Tahoma" w:eastAsia="Calibri" w:hAnsi="Tahoma" w:cs="Tahoma"/>
      <w:sz w:val="16"/>
      <w:szCs w:val="16"/>
    </w:rPr>
  </w:style>
  <w:style w:type="table" w:styleId="a6">
    <w:name w:val="Table Grid"/>
    <w:basedOn w:val="a1"/>
    <w:uiPriority w:val="99"/>
    <w:rsid w:val="00C379D5"/>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7">
    <w:name w:val="Прижатый влево"/>
    <w:basedOn w:val="a"/>
    <w:next w:val="a"/>
    <w:uiPriority w:val="99"/>
    <w:rsid w:val="00C379D5"/>
    <w:pPr>
      <w:widowControl w:val="0"/>
      <w:autoSpaceDE w:val="0"/>
      <w:autoSpaceDN w:val="0"/>
      <w:adjustRightInd w:val="0"/>
    </w:pPr>
    <w:rPr>
      <w:rFonts w:ascii="Arial" w:eastAsia="Calibri" w:hAnsi="Arial" w:cs="Arial"/>
    </w:rPr>
  </w:style>
  <w:style w:type="paragraph" w:customStyle="1" w:styleId="a8">
    <w:name w:val="Нормальный (таблица)"/>
    <w:basedOn w:val="a"/>
    <w:next w:val="a"/>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0"/>
    <w:link w:val="21"/>
    <w:rsid w:val="00C379D5"/>
    <w:rPr>
      <w:rFonts w:eastAsia="Calibri"/>
      <w:sz w:val="28"/>
      <w:szCs w:val="22"/>
      <w:lang w:eastAsia="en-US"/>
    </w:rPr>
  </w:style>
  <w:style w:type="paragraph" w:customStyle="1" w:styleId="formattext">
    <w:name w:val="formattext"/>
    <w:basedOn w:val="a"/>
    <w:rsid w:val="00C379D5"/>
    <w:pPr>
      <w:spacing w:before="100" w:beforeAutospacing="1" w:after="100" w:afterAutospacing="1"/>
    </w:pPr>
  </w:style>
  <w:style w:type="character" w:styleId="a9">
    <w:name w:val="annotation reference"/>
    <w:uiPriority w:val="99"/>
    <w:unhideWhenUsed/>
    <w:rsid w:val="00C379D5"/>
    <w:rPr>
      <w:sz w:val="16"/>
      <w:szCs w:val="16"/>
    </w:rPr>
  </w:style>
  <w:style w:type="paragraph" w:styleId="aa">
    <w:name w:val="annotation text"/>
    <w:basedOn w:val="a"/>
    <w:link w:val="ab"/>
    <w:uiPriority w:val="99"/>
    <w:unhideWhenUsed/>
    <w:rsid w:val="00C379D5"/>
    <w:pPr>
      <w:spacing w:after="200" w:line="276" w:lineRule="auto"/>
    </w:pPr>
    <w:rPr>
      <w:rFonts w:ascii="Calibri" w:eastAsia="Calibri" w:hAnsi="Calibri" w:cs="Calibri"/>
      <w:sz w:val="20"/>
      <w:szCs w:val="20"/>
      <w:lang w:eastAsia="en-US"/>
    </w:rPr>
  </w:style>
  <w:style w:type="character" w:customStyle="1" w:styleId="ab">
    <w:name w:val="Текст примечания Знак"/>
    <w:basedOn w:val="a0"/>
    <w:link w:val="aa"/>
    <w:uiPriority w:val="99"/>
    <w:rsid w:val="00C379D5"/>
    <w:rPr>
      <w:rFonts w:ascii="Calibri" w:eastAsia="Calibri" w:hAnsi="Calibri" w:cs="Calibri"/>
      <w:lang w:eastAsia="en-US"/>
    </w:rPr>
  </w:style>
  <w:style w:type="paragraph" w:styleId="ac">
    <w:name w:val="annotation subject"/>
    <w:basedOn w:val="aa"/>
    <w:next w:val="aa"/>
    <w:link w:val="ad"/>
    <w:uiPriority w:val="99"/>
    <w:unhideWhenUsed/>
    <w:rsid w:val="00C379D5"/>
    <w:rPr>
      <w:b/>
      <w:bCs/>
    </w:rPr>
  </w:style>
  <w:style w:type="character" w:customStyle="1" w:styleId="ad">
    <w:name w:val="Тема примечания Знак"/>
    <w:basedOn w:val="ab"/>
    <w:link w:val="ac"/>
    <w:uiPriority w:val="99"/>
    <w:rsid w:val="00C379D5"/>
    <w:rPr>
      <w:rFonts w:ascii="Calibri" w:eastAsia="Calibri" w:hAnsi="Calibri" w:cs="Calibri"/>
      <w:b/>
      <w:bCs/>
      <w:lang w:eastAsia="en-US"/>
    </w:rPr>
  </w:style>
  <w:style w:type="character" w:styleId="ae">
    <w:name w:val="Hyperlink"/>
    <w:uiPriority w:val="99"/>
    <w:unhideWhenUsed/>
    <w:rsid w:val="00C379D5"/>
    <w:rPr>
      <w:color w:val="0000FF"/>
      <w:u w:val="single"/>
    </w:rPr>
  </w:style>
  <w:style w:type="numbering" w:customStyle="1" w:styleId="23">
    <w:name w:val="Нет списка2"/>
    <w:next w:val="a2"/>
    <w:uiPriority w:val="99"/>
    <w:semiHidden/>
    <w:unhideWhenUsed/>
    <w:rsid w:val="00C379D5"/>
  </w:style>
  <w:style w:type="table" w:customStyle="1" w:styleId="12">
    <w:name w:val="Сетка таблицы1"/>
    <w:basedOn w:val="a1"/>
    <w:next w:val="a6"/>
    <w:uiPriority w:val="39"/>
    <w:rsid w:val="00C37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unhideWhenUsed/>
    <w:rsid w:val="00C379D5"/>
    <w:rPr>
      <w:rFonts w:eastAsia="Calibri"/>
      <w:sz w:val="20"/>
      <w:szCs w:val="20"/>
      <w:lang w:eastAsia="en-US"/>
    </w:rPr>
  </w:style>
  <w:style w:type="character" w:customStyle="1" w:styleId="af0">
    <w:name w:val="Текст сноски Знак"/>
    <w:basedOn w:val="a0"/>
    <w:link w:val="af"/>
    <w:uiPriority w:val="99"/>
    <w:rsid w:val="00C379D5"/>
    <w:rPr>
      <w:rFonts w:eastAsia="Calibri"/>
      <w:lang w:eastAsia="en-US"/>
    </w:rPr>
  </w:style>
  <w:style w:type="character" w:styleId="af1">
    <w:name w:val="footnote reference"/>
    <w:basedOn w:val="a0"/>
    <w:uiPriority w:val="99"/>
    <w:unhideWhenUsed/>
    <w:rsid w:val="00C379D5"/>
    <w:rPr>
      <w:vertAlign w:val="superscript"/>
    </w:rPr>
  </w:style>
  <w:style w:type="paragraph" w:styleId="af2">
    <w:name w:val="header"/>
    <w:basedOn w:val="a"/>
    <w:link w:val="af3"/>
    <w:uiPriority w:val="99"/>
    <w:unhideWhenUsed/>
    <w:rsid w:val="00C379D5"/>
    <w:pPr>
      <w:tabs>
        <w:tab w:val="center" w:pos="4677"/>
        <w:tab w:val="right" w:pos="9355"/>
      </w:tabs>
    </w:pPr>
    <w:rPr>
      <w:rFonts w:eastAsia="Calibri"/>
      <w:sz w:val="28"/>
      <w:szCs w:val="22"/>
      <w:lang w:eastAsia="en-US"/>
    </w:rPr>
  </w:style>
  <w:style w:type="character" w:customStyle="1" w:styleId="af3">
    <w:name w:val="Верхний колонтитул Знак"/>
    <w:basedOn w:val="a0"/>
    <w:link w:val="af2"/>
    <w:uiPriority w:val="99"/>
    <w:rsid w:val="00C379D5"/>
    <w:rPr>
      <w:rFonts w:eastAsia="Calibri"/>
      <w:sz w:val="28"/>
      <w:szCs w:val="22"/>
      <w:lang w:eastAsia="en-US"/>
    </w:rPr>
  </w:style>
  <w:style w:type="paragraph" w:styleId="af4">
    <w:name w:val="footer"/>
    <w:basedOn w:val="a"/>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Нижний колонтитул Знак"/>
    <w:basedOn w:val="a0"/>
    <w:link w:val="af4"/>
    <w:uiPriority w:val="99"/>
    <w:rsid w:val="00C379D5"/>
    <w:rPr>
      <w:rFonts w:eastAsia="Calibri"/>
      <w:sz w:val="28"/>
      <w:szCs w:val="22"/>
      <w:lang w:eastAsia="en-US"/>
    </w:rPr>
  </w:style>
  <w:style w:type="numbering" w:customStyle="1" w:styleId="110">
    <w:name w:val="Нет списка11"/>
    <w:next w:val="a2"/>
    <w:uiPriority w:val="99"/>
    <w:semiHidden/>
    <w:unhideWhenUsed/>
    <w:rsid w:val="00C379D5"/>
  </w:style>
  <w:style w:type="character" w:styleId="af6">
    <w:name w:val="Placeholder Text"/>
    <w:basedOn w:val="a0"/>
    <w:uiPriority w:val="99"/>
    <w:semiHidden/>
    <w:rsid w:val="00C379D5"/>
    <w:rPr>
      <w:color w:val="808080"/>
    </w:rPr>
  </w:style>
  <w:style w:type="character" w:customStyle="1" w:styleId="ConsPlusNormal0">
    <w:name w:val="ConsPlusNormal Знак"/>
    <w:basedOn w:val="a0"/>
    <w:link w:val="ConsPlusNormal"/>
    <w:rsid w:val="00C379D5"/>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18F"/>
    <w:pPr>
      <w:ind w:left="720"/>
      <w:contextualSpacing/>
    </w:pPr>
  </w:style>
  <w:style w:type="character" w:customStyle="1" w:styleId="10">
    <w:name w:val="Заголовок 1 Знак"/>
    <w:basedOn w:val="a0"/>
    <w:link w:val="1"/>
    <w:rsid w:val="00C379D5"/>
    <w:rPr>
      <w:rFonts w:ascii="Cambria" w:hAnsi="Cambria"/>
      <w:b/>
      <w:bCs/>
      <w:kern w:val="32"/>
      <w:sz w:val="32"/>
      <w:szCs w:val="32"/>
      <w:lang w:eastAsia="en-US"/>
    </w:rPr>
  </w:style>
  <w:style w:type="character" w:customStyle="1" w:styleId="20">
    <w:name w:val="Заголовок 2 Знак"/>
    <w:basedOn w:val="a0"/>
    <w:link w:val="2"/>
    <w:rsid w:val="00C379D5"/>
    <w:rPr>
      <w:rFonts w:ascii="Cambria" w:hAnsi="Cambria"/>
      <w:b/>
      <w:bCs/>
      <w:i/>
      <w:iCs/>
      <w:sz w:val="28"/>
      <w:szCs w:val="28"/>
      <w:lang w:eastAsia="en-US"/>
    </w:rPr>
  </w:style>
  <w:style w:type="character" w:customStyle="1" w:styleId="30">
    <w:name w:val="Заголовок 3 Знак"/>
    <w:basedOn w:val="a0"/>
    <w:link w:val="3"/>
    <w:rsid w:val="00C379D5"/>
    <w:rPr>
      <w:rFonts w:ascii="Cambria" w:hAnsi="Cambria"/>
      <w:b/>
      <w:bCs/>
      <w:sz w:val="26"/>
      <w:szCs w:val="26"/>
      <w:lang w:eastAsia="en-US"/>
    </w:rPr>
  </w:style>
  <w:style w:type="numbering" w:customStyle="1" w:styleId="11">
    <w:name w:val="Нет списка1"/>
    <w:next w:val="a2"/>
    <w:uiPriority w:val="99"/>
    <w:semiHidden/>
    <w:unhideWhenUsed/>
    <w:rsid w:val="00C379D5"/>
  </w:style>
  <w:style w:type="paragraph" w:customStyle="1" w:styleId="ConsPlusNormal">
    <w:name w:val="ConsPlusNormal"/>
    <w:link w:val="ConsPlusNormal0"/>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C379D5"/>
    <w:pPr>
      <w:widowControl w:val="0"/>
      <w:autoSpaceDE w:val="0"/>
      <w:autoSpaceDN w:val="0"/>
      <w:adjustRightInd w:val="0"/>
    </w:pPr>
    <w:rPr>
      <w:rFonts w:ascii="Calibri" w:hAnsi="Calibri" w:cs="Calibri"/>
      <w:sz w:val="22"/>
      <w:szCs w:val="22"/>
    </w:rPr>
  </w:style>
  <w:style w:type="paragraph" w:styleId="a4">
    <w:name w:val="Balloon Text"/>
    <w:basedOn w:val="a"/>
    <w:link w:val="a5"/>
    <w:uiPriority w:val="99"/>
    <w:rsid w:val="00C379D5"/>
    <w:rPr>
      <w:rFonts w:ascii="Tahoma" w:eastAsia="Calibri" w:hAnsi="Tahoma" w:cs="Tahoma"/>
      <w:sz w:val="16"/>
      <w:szCs w:val="16"/>
    </w:rPr>
  </w:style>
  <w:style w:type="character" w:customStyle="1" w:styleId="a5">
    <w:name w:val="Текст выноски Знак"/>
    <w:basedOn w:val="a0"/>
    <w:link w:val="a4"/>
    <w:uiPriority w:val="99"/>
    <w:rsid w:val="00C379D5"/>
    <w:rPr>
      <w:rFonts w:ascii="Tahoma" w:eastAsia="Calibri" w:hAnsi="Tahoma" w:cs="Tahoma"/>
      <w:sz w:val="16"/>
      <w:szCs w:val="16"/>
    </w:rPr>
  </w:style>
  <w:style w:type="table" w:styleId="a6">
    <w:name w:val="Table Grid"/>
    <w:basedOn w:val="a1"/>
    <w:uiPriority w:val="99"/>
    <w:rsid w:val="00C379D5"/>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7">
    <w:name w:val="Прижатый влево"/>
    <w:basedOn w:val="a"/>
    <w:next w:val="a"/>
    <w:uiPriority w:val="99"/>
    <w:rsid w:val="00C379D5"/>
    <w:pPr>
      <w:widowControl w:val="0"/>
      <w:autoSpaceDE w:val="0"/>
      <w:autoSpaceDN w:val="0"/>
      <w:adjustRightInd w:val="0"/>
    </w:pPr>
    <w:rPr>
      <w:rFonts w:ascii="Arial" w:eastAsia="Calibri" w:hAnsi="Arial" w:cs="Arial"/>
    </w:rPr>
  </w:style>
  <w:style w:type="paragraph" w:customStyle="1" w:styleId="a8">
    <w:name w:val="Нормальный (таблица)"/>
    <w:basedOn w:val="a"/>
    <w:next w:val="a"/>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0"/>
    <w:link w:val="21"/>
    <w:rsid w:val="00C379D5"/>
    <w:rPr>
      <w:rFonts w:eastAsia="Calibri"/>
      <w:sz w:val="28"/>
      <w:szCs w:val="22"/>
      <w:lang w:eastAsia="en-US"/>
    </w:rPr>
  </w:style>
  <w:style w:type="paragraph" w:customStyle="1" w:styleId="formattext">
    <w:name w:val="formattext"/>
    <w:basedOn w:val="a"/>
    <w:rsid w:val="00C379D5"/>
    <w:pPr>
      <w:spacing w:before="100" w:beforeAutospacing="1" w:after="100" w:afterAutospacing="1"/>
    </w:pPr>
  </w:style>
  <w:style w:type="character" w:styleId="a9">
    <w:name w:val="annotation reference"/>
    <w:uiPriority w:val="99"/>
    <w:unhideWhenUsed/>
    <w:rsid w:val="00C379D5"/>
    <w:rPr>
      <w:sz w:val="16"/>
      <w:szCs w:val="16"/>
    </w:rPr>
  </w:style>
  <w:style w:type="paragraph" w:styleId="aa">
    <w:name w:val="annotation text"/>
    <w:basedOn w:val="a"/>
    <w:link w:val="ab"/>
    <w:uiPriority w:val="99"/>
    <w:unhideWhenUsed/>
    <w:rsid w:val="00C379D5"/>
    <w:pPr>
      <w:spacing w:after="200" w:line="276" w:lineRule="auto"/>
    </w:pPr>
    <w:rPr>
      <w:rFonts w:ascii="Calibri" w:eastAsia="Calibri" w:hAnsi="Calibri" w:cs="Calibri"/>
      <w:sz w:val="20"/>
      <w:szCs w:val="20"/>
      <w:lang w:eastAsia="en-US"/>
    </w:rPr>
  </w:style>
  <w:style w:type="character" w:customStyle="1" w:styleId="ab">
    <w:name w:val="Текст примечания Знак"/>
    <w:basedOn w:val="a0"/>
    <w:link w:val="aa"/>
    <w:uiPriority w:val="99"/>
    <w:rsid w:val="00C379D5"/>
    <w:rPr>
      <w:rFonts w:ascii="Calibri" w:eastAsia="Calibri" w:hAnsi="Calibri" w:cs="Calibri"/>
      <w:lang w:eastAsia="en-US"/>
    </w:rPr>
  </w:style>
  <w:style w:type="paragraph" w:styleId="ac">
    <w:name w:val="annotation subject"/>
    <w:basedOn w:val="aa"/>
    <w:next w:val="aa"/>
    <w:link w:val="ad"/>
    <w:uiPriority w:val="99"/>
    <w:unhideWhenUsed/>
    <w:rsid w:val="00C379D5"/>
    <w:rPr>
      <w:b/>
      <w:bCs/>
    </w:rPr>
  </w:style>
  <w:style w:type="character" w:customStyle="1" w:styleId="ad">
    <w:name w:val="Тема примечания Знак"/>
    <w:basedOn w:val="ab"/>
    <w:link w:val="ac"/>
    <w:uiPriority w:val="99"/>
    <w:rsid w:val="00C379D5"/>
    <w:rPr>
      <w:rFonts w:ascii="Calibri" w:eastAsia="Calibri" w:hAnsi="Calibri" w:cs="Calibri"/>
      <w:b/>
      <w:bCs/>
      <w:lang w:eastAsia="en-US"/>
    </w:rPr>
  </w:style>
  <w:style w:type="character" w:styleId="ae">
    <w:name w:val="Hyperlink"/>
    <w:uiPriority w:val="99"/>
    <w:unhideWhenUsed/>
    <w:rsid w:val="00C379D5"/>
    <w:rPr>
      <w:color w:val="0000FF"/>
      <w:u w:val="single"/>
    </w:rPr>
  </w:style>
  <w:style w:type="numbering" w:customStyle="1" w:styleId="23">
    <w:name w:val="Нет списка2"/>
    <w:next w:val="a2"/>
    <w:uiPriority w:val="99"/>
    <w:semiHidden/>
    <w:unhideWhenUsed/>
    <w:rsid w:val="00C379D5"/>
  </w:style>
  <w:style w:type="table" w:customStyle="1" w:styleId="12">
    <w:name w:val="Сетка таблицы1"/>
    <w:basedOn w:val="a1"/>
    <w:next w:val="a6"/>
    <w:uiPriority w:val="39"/>
    <w:rsid w:val="00C37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unhideWhenUsed/>
    <w:rsid w:val="00C379D5"/>
    <w:rPr>
      <w:rFonts w:eastAsia="Calibri"/>
      <w:sz w:val="20"/>
      <w:szCs w:val="20"/>
      <w:lang w:eastAsia="en-US"/>
    </w:rPr>
  </w:style>
  <w:style w:type="character" w:customStyle="1" w:styleId="af0">
    <w:name w:val="Текст сноски Знак"/>
    <w:basedOn w:val="a0"/>
    <w:link w:val="af"/>
    <w:uiPriority w:val="99"/>
    <w:rsid w:val="00C379D5"/>
    <w:rPr>
      <w:rFonts w:eastAsia="Calibri"/>
      <w:lang w:eastAsia="en-US"/>
    </w:rPr>
  </w:style>
  <w:style w:type="character" w:styleId="af1">
    <w:name w:val="footnote reference"/>
    <w:basedOn w:val="a0"/>
    <w:uiPriority w:val="99"/>
    <w:unhideWhenUsed/>
    <w:rsid w:val="00C379D5"/>
    <w:rPr>
      <w:vertAlign w:val="superscript"/>
    </w:rPr>
  </w:style>
  <w:style w:type="paragraph" w:styleId="af2">
    <w:name w:val="header"/>
    <w:basedOn w:val="a"/>
    <w:link w:val="af3"/>
    <w:uiPriority w:val="99"/>
    <w:unhideWhenUsed/>
    <w:rsid w:val="00C379D5"/>
    <w:pPr>
      <w:tabs>
        <w:tab w:val="center" w:pos="4677"/>
        <w:tab w:val="right" w:pos="9355"/>
      </w:tabs>
    </w:pPr>
    <w:rPr>
      <w:rFonts w:eastAsia="Calibri"/>
      <w:sz w:val="28"/>
      <w:szCs w:val="22"/>
      <w:lang w:eastAsia="en-US"/>
    </w:rPr>
  </w:style>
  <w:style w:type="character" w:customStyle="1" w:styleId="af3">
    <w:name w:val="Верхний колонтитул Знак"/>
    <w:basedOn w:val="a0"/>
    <w:link w:val="af2"/>
    <w:uiPriority w:val="99"/>
    <w:rsid w:val="00C379D5"/>
    <w:rPr>
      <w:rFonts w:eastAsia="Calibri"/>
      <w:sz w:val="28"/>
      <w:szCs w:val="22"/>
      <w:lang w:eastAsia="en-US"/>
    </w:rPr>
  </w:style>
  <w:style w:type="paragraph" w:styleId="af4">
    <w:name w:val="footer"/>
    <w:basedOn w:val="a"/>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Нижний колонтитул Знак"/>
    <w:basedOn w:val="a0"/>
    <w:link w:val="af4"/>
    <w:uiPriority w:val="99"/>
    <w:rsid w:val="00C379D5"/>
    <w:rPr>
      <w:rFonts w:eastAsia="Calibri"/>
      <w:sz w:val="28"/>
      <w:szCs w:val="22"/>
      <w:lang w:eastAsia="en-US"/>
    </w:rPr>
  </w:style>
  <w:style w:type="numbering" w:customStyle="1" w:styleId="110">
    <w:name w:val="Нет списка11"/>
    <w:next w:val="a2"/>
    <w:uiPriority w:val="99"/>
    <w:semiHidden/>
    <w:unhideWhenUsed/>
    <w:rsid w:val="00C379D5"/>
  </w:style>
  <w:style w:type="character" w:styleId="af6">
    <w:name w:val="Placeholder Text"/>
    <w:basedOn w:val="a0"/>
    <w:uiPriority w:val="99"/>
    <w:semiHidden/>
    <w:rsid w:val="00C379D5"/>
    <w:rPr>
      <w:color w:val="808080"/>
    </w:rPr>
  </w:style>
  <w:style w:type="character" w:customStyle="1" w:styleId="ConsPlusNormal0">
    <w:name w:val="ConsPlusNormal Знак"/>
    <w:basedOn w:val="a0"/>
    <w:link w:val="ConsPlusNormal"/>
    <w:rsid w:val="00C379D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sip.ru"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gin.consultant.ru/link/?req=doc&amp;base=LAW&amp;n=330792&amp;date=18.09.2019&amp;dst=100019&amp;fld=134"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s://login.consultant.ru/link/?req=doc&amp;base=LAW&amp;n=311977&amp;date=18.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55</Pages>
  <Words>9815</Words>
  <Characters>71300</Characters>
  <Application>Microsoft Office Word</Application>
  <DocSecurity>0</DocSecurity>
  <Lines>594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Владимировна</dc:creator>
  <cp:keywords/>
  <dc:description/>
  <cp:lastModifiedBy>Анна Владимировна</cp:lastModifiedBy>
  <cp:revision>17</cp:revision>
  <cp:lastPrinted>2020-08-07T13:25:00Z</cp:lastPrinted>
  <dcterms:created xsi:type="dcterms:W3CDTF">2019-10-22T10:42:00Z</dcterms:created>
  <dcterms:modified xsi:type="dcterms:W3CDTF">2020-08-07T13:25:00Z</dcterms:modified>
</cp:coreProperties>
</file>