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8D" w:rsidRDefault="00CE4F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4F8D" w:rsidRDefault="00CE4F8D">
      <w:pPr>
        <w:pStyle w:val="ConsPlusNormal"/>
        <w:outlineLvl w:val="0"/>
      </w:pPr>
    </w:p>
    <w:p w:rsidR="00CE4F8D" w:rsidRDefault="00CE4F8D">
      <w:pPr>
        <w:pStyle w:val="ConsPlusTitle"/>
        <w:jc w:val="center"/>
        <w:outlineLvl w:val="0"/>
      </w:pPr>
      <w:r>
        <w:t>КОМИТЕТ ПО ТРУДУ И ЗАНЯТОСТИ НАСЕЛЕНИЯ МОСКОВСКОЙ ОБЛАСТИ</w:t>
      </w:r>
    </w:p>
    <w:p w:rsidR="00CE4F8D" w:rsidRDefault="00CE4F8D">
      <w:pPr>
        <w:pStyle w:val="ConsPlusTitle"/>
        <w:jc w:val="center"/>
      </w:pPr>
    </w:p>
    <w:p w:rsidR="00CE4F8D" w:rsidRDefault="00CE4F8D">
      <w:pPr>
        <w:pStyle w:val="ConsPlusTitle"/>
        <w:jc w:val="center"/>
      </w:pPr>
      <w:r>
        <w:t>РАСПОРЯЖЕНИЕ</w:t>
      </w:r>
    </w:p>
    <w:p w:rsidR="00CE4F8D" w:rsidRDefault="00CE4F8D">
      <w:pPr>
        <w:pStyle w:val="ConsPlusTitle"/>
        <w:jc w:val="center"/>
      </w:pPr>
      <w:r>
        <w:t>от 21 апреля 2010 г. N 11-р</w:t>
      </w:r>
    </w:p>
    <w:p w:rsidR="00CE4F8D" w:rsidRDefault="00CE4F8D">
      <w:pPr>
        <w:pStyle w:val="ConsPlusTitle"/>
        <w:jc w:val="center"/>
      </w:pPr>
    </w:p>
    <w:p w:rsidR="00CE4F8D" w:rsidRDefault="00CE4F8D">
      <w:pPr>
        <w:pStyle w:val="ConsPlusTitle"/>
        <w:jc w:val="center"/>
      </w:pPr>
      <w:r>
        <w:t>ОБ УТВЕРЖДЕНИИ РЕКОМЕНДАЦИЙ ПО ОРГАНИЗАЦИИ УПРАВЛЕНИЯ</w:t>
      </w:r>
    </w:p>
    <w:p w:rsidR="00CE4F8D" w:rsidRDefault="00CE4F8D">
      <w:pPr>
        <w:pStyle w:val="ConsPlusTitle"/>
        <w:jc w:val="center"/>
      </w:pPr>
      <w:r>
        <w:t>ОХРАНОЙ ТРУДА НА ТЕРРИТОРИИ МУНИЦИПАЛЬНЫХ РАЙОНОВ</w:t>
      </w:r>
    </w:p>
    <w:p w:rsidR="00CE4F8D" w:rsidRDefault="00CE4F8D">
      <w:pPr>
        <w:pStyle w:val="ConsPlusTitle"/>
        <w:jc w:val="center"/>
      </w:pPr>
      <w:r>
        <w:t>И ГОРОДСКИХ ОКРУГОВ МОСКОВСКОЙ ОБЛАСТИ</w:t>
      </w:r>
    </w:p>
    <w:p w:rsidR="00CE4F8D" w:rsidRDefault="00CE4F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4F8D" w:rsidRDefault="00CE4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F8D" w:rsidRDefault="00CE4F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Мособлтруда</w:t>
            </w:r>
            <w:proofErr w:type="gramEnd"/>
          </w:p>
          <w:p w:rsidR="00CE4F8D" w:rsidRDefault="00CE4F8D">
            <w:pPr>
              <w:pStyle w:val="ConsPlusNormal"/>
              <w:jc w:val="center"/>
            </w:pPr>
            <w:r>
              <w:rPr>
                <w:color w:val="392C69"/>
              </w:rPr>
              <w:t>от 23.11.2011 N 42-р)</w:t>
            </w:r>
          </w:p>
        </w:tc>
      </w:tr>
    </w:tbl>
    <w:p w:rsidR="00CE4F8D" w:rsidRDefault="00CE4F8D">
      <w:pPr>
        <w:pStyle w:val="ConsPlusNormal"/>
        <w:jc w:val="center"/>
      </w:pPr>
    </w:p>
    <w:p w:rsidR="00CE4F8D" w:rsidRDefault="00CE4F8D">
      <w:pPr>
        <w:pStyle w:val="ConsPlusNormal"/>
        <w:ind w:firstLine="540"/>
        <w:jc w:val="both"/>
      </w:pPr>
      <w:r>
        <w:t xml:space="preserve">В целях обеспечении реализации основных направлений государственной политики в области охраны труда на территории муниципальных образований Московской области, в соответствии со </w:t>
      </w:r>
      <w:hyperlink r:id="rId7" w:history="1">
        <w:r>
          <w:rPr>
            <w:color w:val="0000FF"/>
          </w:rPr>
          <w:t>статьей 210</w:t>
        </w:r>
      </w:hyperlink>
      <w:r>
        <w:t xml:space="preserve"> Трудового кодекса Российской Федерации: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Рекомендации</w:t>
        </w:r>
      </w:hyperlink>
      <w:r>
        <w:t xml:space="preserve"> по организации управления охраной труда на территории муниципальных районов и городских округов Московской области.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E4F8D" w:rsidRDefault="00CE4F8D">
      <w:pPr>
        <w:pStyle w:val="ConsPlusNormal"/>
        <w:spacing w:before="220"/>
        <w:ind w:firstLine="540"/>
        <w:jc w:val="both"/>
      </w:pPr>
      <w:proofErr w:type="gramStart"/>
      <w:r>
        <w:t>распоряжение Главного управления по труду и социальным вопросам Московской области от 20.08.2002 N 18 "Об утверждении Типового положения об организации деятельности Координационного совета по охране труда района (города)";</w:t>
      </w:r>
      <w:proofErr w:type="gramEnd"/>
    </w:p>
    <w:p w:rsidR="00CE4F8D" w:rsidRDefault="00CE4F8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Главного управления по труду и социальным вопросам Московской области от 23.01.2009 N 4 "Об утверждении Рекомендаций по организации управления охраной труда на территории муниципального образования Московской области".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right"/>
      </w:pPr>
      <w:r>
        <w:t>Председатель Комитета</w:t>
      </w:r>
    </w:p>
    <w:p w:rsidR="00CE4F8D" w:rsidRDefault="00CE4F8D">
      <w:pPr>
        <w:pStyle w:val="ConsPlusNormal"/>
        <w:jc w:val="right"/>
      </w:pPr>
      <w:r>
        <w:t>Ю.И. Рагозин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right"/>
        <w:outlineLvl w:val="0"/>
      </w:pPr>
      <w:r>
        <w:t>Утверждены</w:t>
      </w:r>
    </w:p>
    <w:p w:rsidR="00CE4F8D" w:rsidRDefault="00CE4F8D">
      <w:pPr>
        <w:pStyle w:val="ConsPlusNormal"/>
        <w:jc w:val="right"/>
      </w:pPr>
      <w:r>
        <w:t>распоряжением Комитета</w:t>
      </w:r>
    </w:p>
    <w:p w:rsidR="00CE4F8D" w:rsidRDefault="00CE4F8D">
      <w:pPr>
        <w:pStyle w:val="ConsPlusNormal"/>
        <w:jc w:val="right"/>
      </w:pPr>
      <w:r>
        <w:t>по труду и занятости населения</w:t>
      </w:r>
    </w:p>
    <w:p w:rsidR="00CE4F8D" w:rsidRDefault="00CE4F8D">
      <w:pPr>
        <w:pStyle w:val="ConsPlusNormal"/>
        <w:jc w:val="right"/>
      </w:pPr>
      <w:r>
        <w:t>Московской области</w:t>
      </w:r>
    </w:p>
    <w:p w:rsidR="00CE4F8D" w:rsidRDefault="00CE4F8D">
      <w:pPr>
        <w:pStyle w:val="ConsPlusNormal"/>
        <w:jc w:val="right"/>
      </w:pPr>
      <w:r>
        <w:t>от 21 апреля 2010 г. N 11-р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Title"/>
        <w:jc w:val="center"/>
      </w:pPr>
      <w:bookmarkStart w:id="0" w:name="P32"/>
      <w:bookmarkEnd w:id="0"/>
      <w:r>
        <w:t>РЕКОМЕНДАЦИИ</w:t>
      </w:r>
    </w:p>
    <w:p w:rsidR="00CE4F8D" w:rsidRDefault="00CE4F8D">
      <w:pPr>
        <w:pStyle w:val="ConsPlusTitle"/>
        <w:jc w:val="center"/>
      </w:pPr>
      <w:r>
        <w:t>ПО ОРГАНИЗАЦИИ УПРАВЛЕНИЯ ОХРАНОЙ ТРУДА НА ТЕРРИТОРИИ</w:t>
      </w:r>
    </w:p>
    <w:p w:rsidR="00CE4F8D" w:rsidRDefault="00CE4F8D">
      <w:pPr>
        <w:pStyle w:val="ConsPlusTitle"/>
        <w:jc w:val="center"/>
      </w:pPr>
      <w:r>
        <w:t>МУНИЦИПАЛЬНЫХ РАЙОНОВ И ГОРОДСКИХ ОКРУГОВ</w:t>
      </w:r>
    </w:p>
    <w:p w:rsidR="00CE4F8D" w:rsidRDefault="00CE4F8D">
      <w:pPr>
        <w:pStyle w:val="ConsPlusTitle"/>
        <w:jc w:val="center"/>
      </w:pPr>
      <w:r>
        <w:t>МОСКОВСКОЙ ОБЛАСТИ</w:t>
      </w:r>
    </w:p>
    <w:p w:rsidR="00CE4F8D" w:rsidRDefault="00CE4F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4F8D" w:rsidRDefault="00CE4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F8D" w:rsidRDefault="00CE4F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Мособлтруда</w:t>
            </w:r>
            <w:proofErr w:type="gramEnd"/>
          </w:p>
          <w:p w:rsidR="00CE4F8D" w:rsidRDefault="00CE4F8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23.11.2011 N 42-р)</w:t>
            </w:r>
          </w:p>
        </w:tc>
      </w:tr>
    </w:tbl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ind w:firstLine="540"/>
        <w:jc w:val="both"/>
      </w:pPr>
      <w:r>
        <w:t>Рекомендации по организации управления охраной труда на территории муниципальных районов и городских округов Московской области (далее - Рекомендации) разработаны в целях обеспечения реализации основных направлений государственной политики в области охраны труда на территории муниципальных образований Московской области.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center"/>
        <w:outlineLvl w:val="1"/>
      </w:pPr>
      <w:r>
        <w:t>1. Общие положения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ind w:firstLine="540"/>
        <w:jc w:val="both"/>
      </w:pPr>
      <w:r>
        <w:t>1.1.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1.2. Организационно-методическое руководство и координация деятельности по реализации основных направлений государственной политики в области охраны труда на территории Московской области осуществляется Комитетом по труду и занятости населения Московской области.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1.3. Реализация основных направлений государственной политики в области охраны труда на территории муниципальных образований Московской области осуществляется органами местного самоуправления муниципальных районов и городских округов.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Управление охраной труда на территории муниципальных образований Московской области осуществляется исполнительно-распорядительными органами муниципальных районов и городских округов (далее - местная администрация) на основании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Трудового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Закона</w:t>
        </w:r>
      </w:hyperlink>
      <w:r>
        <w:t xml:space="preserve"> Московской области "Об охране труда в Московской области" и иных нормативных правовых актов Российской Федерации и Московской области.</w:t>
      </w:r>
      <w:proofErr w:type="gramEnd"/>
    </w:p>
    <w:p w:rsidR="00CE4F8D" w:rsidRDefault="00CE4F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Мособлтруда от 23.11.2011 N 42-р)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1.5. Местная администрация осуществляет управление охраной труда на территории муниципального образования в пределах своих полномочий, а также полномочий, переданных органами государственной власти Московской области в установленном порядке.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1.6. Местная администрация выполняет функции управления охраной труда как системой сохранения жизни и здоровья работника в процессе трудовой деятельности на уровне городских и сельских поселений, отдельных организаций или иных работодателей, осуществляющих свою деятельность на территории муниципального образования, включая управление охраной труда на предприятиях и в учреждениях муниципальной собственности.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1.7. Местная администрация при выполнении функций управления охраной труда взаимодействует с представительным органом муниципального образования; органами местного самоуправления городских и сельских поселений (исполнительно-распорядительными и представительными органами); центральными исполнительными органами государственной власти Московской области; органами государственного надзора и контроля по охране труда; органами социального страхования; территориальными трехсторонними комиссиями по регулированию социально-трудовых отношений; территориальными объединениями организаций профсоюзов и работодателей; организациями сферы услуг по охране труда и другими организациями.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lastRenderedPageBreak/>
        <w:t>Взаимодействие осуществляется посредством заключения договоров и соглашений и создания координационных и иных рабочих органов, как временных, так и постоянно действующих.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center"/>
        <w:outlineLvl w:val="1"/>
      </w:pPr>
      <w:r>
        <w:t>2. Полномочия органов местного самоуправления</w:t>
      </w:r>
    </w:p>
    <w:p w:rsidR="00CE4F8D" w:rsidRDefault="00CE4F8D">
      <w:pPr>
        <w:pStyle w:val="ConsPlusNormal"/>
        <w:jc w:val="center"/>
      </w:pPr>
      <w:r>
        <w:t>в области охраны труда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ind w:firstLine="540"/>
        <w:jc w:val="both"/>
      </w:pPr>
      <w:r>
        <w:t>2.1. При реализации основных направлений государственной политики в области охраны труда на территории муниципального образования Московской области органы местного самоуправления муниципальных районов и городских округов реализуют следующие права и обязанности, установленные нормативными правовыми актами Российской Федерации и Московской области: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2.1.1. Принимают нормативные правовые акты, содержащие требования охраны труда, действующие в пределах территории муниципального образования.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2.1.2. Принимают решения о введении в случае необходимости на основании предложений органов, осуществляющих государственный санитарно-эпидемиологический надзор, в отдельных организациях (цехах, лабораториях и иных структурных подразделениях) дополнительных показаний к проведению медицинских осмотров работников.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2.1.3. Рассматривают обращения граждан по вопросам охраны труда.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2.1.4. Осуществляют финансирование мероприятий по улучшению условий и охраны труда на территории муниципального образования за счет средств местного бюджета.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 xml:space="preserve">2.1.5. Обеспечивают участие своих представителей </w:t>
      </w:r>
      <w:proofErr w:type="gramStart"/>
      <w:r>
        <w:t xml:space="preserve">в расследовании несчастных случаев на производстве с тяжелыми последствиями по </w:t>
      </w:r>
      <w:hyperlink w:anchor="P126" w:history="1">
        <w:r>
          <w:rPr>
            <w:color w:val="0000FF"/>
          </w:rPr>
          <w:t>соглашению</w:t>
        </w:r>
      </w:hyperlink>
      <w:r>
        <w:t xml:space="preserve"> с Комитетом</w:t>
      </w:r>
      <w:proofErr w:type="gramEnd"/>
      <w:r>
        <w:t xml:space="preserve"> по труду и занятости населения Московской области.</w:t>
      </w:r>
    </w:p>
    <w:p w:rsidR="00CE4F8D" w:rsidRDefault="00CE4F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Мособлтруда от 23.11.2011 N 42-р)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 xml:space="preserve">2.1.6. Осуществляют в установленном порядке ведомственный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об охране труда и иных нормативных правовых актов, содержащих государственные нормативные требования охраны труда, в подведомственных организациях.</w:t>
      </w:r>
    </w:p>
    <w:p w:rsidR="00CE4F8D" w:rsidRDefault="00CE4F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2.1.6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Мособлтруда от 23.11.2011 N 42-р)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2.1.7. Организуют и осуществляют муниципальный контроль соблюдения юридическим лицом, индивидуальным предпринимателем в процессе осуществления деятельности на территории муниципального образования требований охраны труда, установленных муниципальными нормативными правовыми актами.</w:t>
      </w:r>
    </w:p>
    <w:p w:rsidR="00CE4F8D" w:rsidRDefault="00CE4F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2.1.7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Мособлтруда от 23.11.2011 N 42-р)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2.1.8. Обеспечивают взаимодействие с органами государственной власти, государственного надзора и контроля, работодателями, объединениями работодателей, а также профессиональными союзами, их объединениями и иными уполномоченными работниками представительными органами в реализации государственной политики в области охраны труда на территории муниципального образования.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2.1.9. Представляют информацию по вопросам обеспечения условий и охраны труда на территории муниципального образования в органы государственного надзора и контроля, центральный исполнительный орган государственной власти Московской области в области охраны труда.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2.1.10. Исполняют иные полномочия в сфере государственного управления охраной труда, установленные нормативными правовыми актами Российской Федерации и Московской области.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lastRenderedPageBreak/>
        <w:t>2.2. Решение об участии органа местного самоуправления в осуществлении государственных полномочий в области охраны труда принимается представительным органом муниципального образования в форме распорядительного акта.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Одной из форм принятия решения может быть внесение в Устав муниципального образования положений, устанавливающих полномочия местной администрации по осуществлению управления охраной труда на территории муниципального образования.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2.3. Управление охраной труда осуществляется в муниципальных районах и городских округах за счет собственных материальных ресурсов и доходов местных бюджетов (за исключением субвенций и дотаций, предоставляемых из федерального бюджета и бюджета Московской области на осуществление целевых расходов).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center"/>
        <w:outlineLvl w:val="1"/>
      </w:pPr>
      <w:r>
        <w:t>3. Организация работы по управлению охраной труда</w:t>
      </w:r>
    </w:p>
    <w:p w:rsidR="00CE4F8D" w:rsidRDefault="00CE4F8D">
      <w:pPr>
        <w:pStyle w:val="ConsPlusNormal"/>
        <w:jc w:val="center"/>
      </w:pPr>
      <w:r>
        <w:t>на территории муниципального образования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ind w:firstLine="540"/>
        <w:jc w:val="both"/>
      </w:pPr>
      <w:r>
        <w:t>3.1. Для реализации функций управления охраной труда на территории муниципальных районов и городских округов в структуре местной администрации создаются службы управления охраной труда или назначаются специалисты, имеющие соответствующую подготовку и опыт работы в этой области.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3.2. Работа муниципальной службы управления охраной труда должна строиться на основе Положения о службе управления охраной труда муниципального образования, утверждаемого распорядительным актом руководителя (главы) местной администрации.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Организация работы специалистов по охране труда предусматривает регламентацию их должностных обязанностей, закрепление за ними определенных функций в муниципальной системе управления охраной труда.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3.3. При определении функций муниципальной службы управления охраной труда рекомендуется учитывать следующие направления работы: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координация действий в области охраны труда на территории муниципального образования органов местного самоуправления городских и сельских поселений, работы служб охраны труда муниципальных организаций;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организация и осуществление муниципального контроля соблюдения хозяйствующими субъектами, осуществляющими деятельность на территории муниципального образования, требований охраны труда, установленных муниципальными нормативными правовыми актами;</w:t>
      </w:r>
    </w:p>
    <w:p w:rsidR="00CE4F8D" w:rsidRDefault="00CE4F8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Мособлтруда от 23.11.2011 N 42-р)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 xml:space="preserve">организация и осуществление в установленном порядке ведомственного </w:t>
      </w:r>
      <w:proofErr w:type="gramStart"/>
      <w:r>
        <w:t>контроля за</w:t>
      </w:r>
      <w:proofErr w:type="gramEnd"/>
      <w:r>
        <w:t xml:space="preserve"> соблюдением в подведомственных организациях законодательства об охране труда и иных нормативных правовых актов, содержащих государственные нормативные требования охраны труда;</w:t>
      </w:r>
    </w:p>
    <w:p w:rsidR="00CE4F8D" w:rsidRDefault="00CE4F8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Мособлтруда от 23.11.2011 N 42-р)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содействие хозяйствующим субъектам, осуществляющим деятельность на территории муниципального образования, в проведении работ по добровольному декларированию соответствия условий труда государственным нормативным требованиям охраны труда;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 xml:space="preserve">организация и проведение </w:t>
      </w:r>
      <w:proofErr w:type="gramStart"/>
      <w:r>
        <w:t>мониторинга соблюдения требований охраны труда</w:t>
      </w:r>
      <w:proofErr w:type="gramEnd"/>
      <w:r>
        <w:t xml:space="preserve"> хозяйствующими субъектами, осуществляющими деятельность на территории муниципального района (городского округа), причин несчастных случаев на производстве и случаев профессиональных заболеваний;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lastRenderedPageBreak/>
        <w:t>участие в проведении мониторинга обязательных предварительных и периодических медицинских осмотров работников в хозяйствующих субъектах, осуществляющих деятельность на территории муниципального образования;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организация и проведение мониторинга аттестации рабочих мест по условиям труда и сертификации работ по охране труда в хозяйствующих субъектах, осуществляющих деятельность на территории муниципального образования;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создание и ведение банка данных существующих условий труда на уровне муниципального образования по результатам аттестации рабочих мест;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 xml:space="preserve">участие в организации и проведении на территории муниципального образования обучения по охране труда и проверке </w:t>
      </w:r>
      <w:proofErr w:type="gramStart"/>
      <w:r>
        <w:t>знаний требований охраны труда работников</w:t>
      </w:r>
      <w:proofErr w:type="gramEnd"/>
      <w:r>
        <w:t>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 xml:space="preserve">организация и проведение на территории муниципального образования мониторинга проведения </w:t>
      </w:r>
      <w:proofErr w:type="gramStart"/>
      <w:r>
        <w:t>обучения по охране</w:t>
      </w:r>
      <w:proofErr w:type="gramEnd"/>
      <w:r>
        <w:t xml:space="preserve">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производстве, инструктажа по охране труда, стажировки на рабочем месте;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организация в установленном порядке участия представителей местной администрации в расследовании групповых несчастных случаев на производстве, несчастных случаев на производстве с тяжелым исходом и несчастных случаев на производстве со смертельным исходом, произошедших на территории муниципального образования;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 xml:space="preserve">обеспечение формирования и организация работы районного (городского) координационного совета по охране труда </w:t>
      </w:r>
      <w:hyperlink w:anchor="P142" w:history="1">
        <w:r>
          <w:rPr>
            <w:color w:val="0000FF"/>
          </w:rPr>
          <w:t>(приложение N 3)</w:t>
        </w:r>
      </w:hyperlink>
      <w:r>
        <w:t xml:space="preserve"> и иных рабочих органов, как временных, так и постоянно действующих, к компетенции которых отнесено рассмотрение вопросов условий и охраны труда;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подготовка предложений в проекты областных целевых программ по вопросам улучшения условий и охраны труда;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разработка проектов муниципальных целевых программ по вопросам улучшения условий и охраны труда, организация их выполнения;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содействие хозяйствующим субъектам, осуществляющим деятельность на территории муниципального образования, в реализации мер по профилактике производственного травматизма и профессиональных заболеваний, в том числе реализуемых за счет средств обязательного социального страхования от несчастных случаев на производстве и профессиональных заболеваний;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обеспечение через систему социального партнерства реализации мероприятий по улучшению условий и охраны труда в хозяйствующих субъектах, осуществляющих деятельность на территории муниципального образования;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организация проведения семинаров, совещаний и других мероприятий по охране труда, информирование о действующих на территории муниципального образования нормативных правовых актах, содержащих требования охраны труда;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определение потребности в расходах на охрану труда за счет средств местного бюджета.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3.4. Структура и штатная численность муниципальной службы управления охраной труда определяется с учетом количества хозяйствующих субъектов, осуществляющих деятельность на территории муниципального образования, основных видов их экономической деятельности и численности работников, занятых в отраслях экономики.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lastRenderedPageBreak/>
        <w:t>Рекомендуемая численность муниципальной службы управления охраной труда - 2-3 человека на 100 тысяч работающих. При численности работающих менее 30 тысяч человек назначается специалист по охране труда.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right"/>
        <w:outlineLvl w:val="1"/>
      </w:pPr>
      <w:r>
        <w:t>Приложение N 1</w:t>
      </w:r>
    </w:p>
    <w:p w:rsidR="00CE4F8D" w:rsidRDefault="00CE4F8D">
      <w:pPr>
        <w:pStyle w:val="ConsPlusNormal"/>
        <w:jc w:val="right"/>
      </w:pPr>
      <w:r>
        <w:t>к Рекомендациям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center"/>
      </w:pPr>
      <w:r>
        <w:t>ИЗВЛЕЧЕНИЯ</w:t>
      </w:r>
    </w:p>
    <w:p w:rsidR="00CE4F8D" w:rsidRDefault="00CE4F8D">
      <w:pPr>
        <w:pStyle w:val="ConsPlusNormal"/>
        <w:jc w:val="center"/>
      </w:pPr>
      <w:r>
        <w:t>ИЗ НОРМАТИВНЫХ ПРАВОВЫХ АКТОВ РОССИЙСКОЙ ФЕДЕРАЦИИ,</w:t>
      </w:r>
    </w:p>
    <w:p w:rsidR="00CE4F8D" w:rsidRDefault="00CE4F8D">
      <w:pPr>
        <w:pStyle w:val="ConsPlusNormal"/>
        <w:jc w:val="center"/>
      </w:pPr>
      <w:r>
        <w:t>УСТАНАВЛИВАЮЩИХ ПОЛНОМОЧИЯ В ОБЛАСТИ ОХРАНЫ ТРУДА ОРГАНОВ</w:t>
      </w:r>
    </w:p>
    <w:p w:rsidR="00CE4F8D" w:rsidRDefault="00CE4F8D">
      <w:pPr>
        <w:pStyle w:val="ConsPlusNormal"/>
        <w:jc w:val="center"/>
      </w:pPr>
      <w:r>
        <w:t>МЕСТНОГО САМОУПРАВЛЕНИЯ МУНИЦИПАЛЬНЫХ ОБРАЗОВАНИЙ</w:t>
      </w:r>
    </w:p>
    <w:p w:rsidR="00CE4F8D" w:rsidRDefault="00CE4F8D">
      <w:pPr>
        <w:pStyle w:val="ConsPlusNormal"/>
        <w:jc w:val="center"/>
      </w:pPr>
    </w:p>
    <w:p w:rsidR="00CE4F8D" w:rsidRDefault="00CE4F8D">
      <w:pPr>
        <w:pStyle w:val="ConsPlusNormal"/>
        <w:jc w:val="center"/>
      </w:pPr>
      <w:r>
        <w:t xml:space="preserve">Исключены. -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Мособлтруда от 23.11.2011 N 42-р.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right"/>
        <w:outlineLvl w:val="1"/>
      </w:pPr>
      <w:r>
        <w:t>Приложение N 2</w:t>
      </w:r>
    </w:p>
    <w:p w:rsidR="00CE4F8D" w:rsidRDefault="00CE4F8D">
      <w:pPr>
        <w:pStyle w:val="ConsPlusNormal"/>
        <w:jc w:val="right"/>
      </w:pPr>
      <w:r>
        <w:t>к Рекомендациям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center"/>
      </w:pPr>
      <w:bookmarkStart w:id="1" w:name="P126"/>
      <w:bookmarkEnd w:id="1"/>
      <w:r>
        <w:t>ПРИМЕРНАЯ ФОРМА</w:t>
      </w:r>
    </w:p>
    <w:p w:rsidR="00CE4F8D" w:rsidRDefault="00CE4F8D">
      <w:pPr>
        <w:pStyle w:val="ConsPlusNormal"/>
        <w:jc w:val="center"/>
      </w:pPr>
      <w:r>
        <w:t>СОГЛАШЕНИЯ КОМИТЕТА ПО ТРУДУ И ЗАНЯТОСТИ НАСЕЛЕНИЯ</w:t>
      </w:r>
    </w:p>
    <w:p w:rsidR="00CE4F8D" w:rsidRDefault="00CE4F8D">
      <w:pPr>
        <w:pStyle w:val="ConsPlusNormal"/>
        <w:jc w:val="center"/>
      </w:pPr>
      <w:r>
        <w:t>МОСКОВСКОЙ ОБЛАСТИ И ИСПОЛНИТЕЛЬНО-РАСПОРЯДИТЕЛЬНОГО ОРГАНА</w:t>
      </w:r>
    </w:p>
    <w:p w:rsidR="00CE4F8D" w:rsidRDefault="00CE4F8D">
      <w:pPr>
        <w:pStyle w:val="ConsPlusNormal"/>
        <w:jc w:val="center"/>
      </w:pPr>
      <w:r>
        <w:t>МУНИЦИПАЛЬНОГО РАЙОНА (ГОРОДСКОГО ОКРУГА) О ПОРЯДКЕ</w:t>
      </w:r>
    </w:p>
    <w:p w:rsidR="00CE4F8D" w:rsidRDefault="00CE4F8D">
      <w:pPr>
        <w:pStyle w:val="ConsPlusNormal"/>
        <w:jc w:val="center"/>
      </w:pPr>
      <w:r>
        <w:t>ВЗАИМОДЕЙСТВИЯ ПО ВОПРОСАМ, СВЯЗАННЫМ С РАССЛЕДОВАНИЕМ</w:t>
      </w:r>
    </w:p>
    <w:p w:rsidR="00CE4F8D" w:rsidRDefault="00CE4F8D">
      <w:pPr>
        <w:pStyle w:val="ConsPlusNormal"/>
        <w:jc w:val="center"/>
      </w:pPr>
      <w:r>
        <w:t>НЕСЧАСТНЫХ СЛУЧАЕВ НА ПРОИЗВОДСТВЕ С ТЯЖЕЛЫМИ ПОСЛЕДСТВИЯМИ</w:t>
      </w:r>
    </w:p>
    <w:p w:rsidR="00CE4F8D" w:rsidRDefault="00CE4F8D">
      <w:pPr>
        <w:pStyle w:val="ConsPlusNormal"/>
        <w:jc w:val="center"/>
      </w:pPr>
    </w:p>
    <w:p w:rsidR="00CE4F8D" w:rsidRDefault="00CE4F8D">
      <w:pPr>
        <w:pStyle w:val="ConsPlusNormal"/>
        <w:jc w:val="center"/>
      </w:pPr>
      <w:r>
        <w:t xml:space="preserve">Исключена. -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Мособлтруда от 23.11.2011 N 42-р.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right"/>
        <w:outlineLvl w:val="1"/>
      </w:pPr>
      <w:r>
        <w:t>Приложение N 3</w:t>
      </w:r>
    </w:p>
    <w:p w:rsidR="00CE4F8D" w:rsidRDefault="00CE4F8D">
      <w:pPr>
        <w:pStyle w:val="ConsPlusNormal"/>
        <w:jc w:val="right"/>
      </w:pPr>
      <w:r>
        <w:t>к Рекомендациям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center"/>
      </w:pPr>
      <w:bookmarkStart w:id="2" w:name="P142"/>
      <w:bookmarkEnd w:id="2"/>
      <w:r>
        <w:t>ПРИМЕРНОЕ ПОЛОЖЕНИЕ</w:t>
      </w:r>
    </w:p>
    <w:p w:rsidR="00CE4F8D" w:rsidRDefault="00CE4F8D">
      <w:pPr>
        <w:pStyle w:val="ConsPlusNormal"/>
        <w:jc w:val="center"/>
      </w:pPr>
      <w:r>
        <w:t>О КООРДИНАЦИОННОМ СОВЕТЕ ПО ОХРАНЕ ТРУДА МУНИЦИПАЛЬНОГО</w:t>
      </w:r>
    </w:p>
    <w:p w:rsidR="00CE4F8D" w:rsidRDefault="00CE4F8D">
      <w:pPr>
        <w:pStyle w:val="ConsPlusNormal"/>
        <w:jc w:val="center"/>
      </w:pPr>
      <w:r>
        <w:t>РАЙОНА (ГОРОДСКОГО ОКРУГА) МОСКОВСКОЙ ОБЛАСТИ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center"/>
        <w:outlineLvl w:val="2"/>
      </w:pPr>
      <w:r>
        <w:t>1. Общие положения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ind w:firstLine="540"/>
        <w:jc w:val="both"/>
      </w:pPr>
      <w:r>
        <w:t xml:space="preserve">1.1. </w:t>
      </w:r>
      <w:proofErr w:type="gramStart"/>
      <w:r>
        <w:t>Координационный совет по охране труда муниципального района (городского округа) (далее - Координационный совет) является постоянно действующим коллегиальным совещательным органом, координирующим деятельность в сфере охраны труда органов местного самоуправления муниципального района (городского округа), органов местного самоуправления городских и сельских поселений, органов государственной власти Московской области, органов государственного надзора и контроля, государственных учреждений, других заинтересованных организаций, действующих на территории муниципального района (городского округа</w:t>
      </w:r>
      <w:proofErr w:type="gramEnd"/>
      <w:r>
        <w:t>).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lastRenderedPageBreak/>
        <w:t xml:space="preserve">1.2. Координационный совет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Федерации, </w:t>
      </w:r>
      <w:hyperlink r:id="rId23" w:history="1">
        <w:r>
          <w:rPr>
            <w:color w:val="0000FF"/>
          </w:rPr>
          <w:t>Уставом</w:t>
        </w:r>
      </w:hyperlink>
      <w:r>
        <w:t xml:space="preserve"> Московской области, законами Московской области, уставом муниципального района (городского округа), иными нормативными правовыми актами Российской Федерации и Московской области, муниципальными правовыми актами, а также настоящим Положением о Координационном совете по охране труда муниципального района (городского округа).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Решение о создании Координационного совета принимается главой местной администрации в форме распорядительного акта.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1.3. Решения, принимаемые Координационным советом, носят рекомендательный характер.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center"/>
        <w:outlineLvl w:val="2"/>
      </w:pPr>
      <w:r>
        <w:t>2. Задачи Координационного совета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ind w:firstLine="540"/>
        <w:jc w:val="both"/>
      </w:pPr>
      <w:r>
        <w:t>Основной задачей Координационного совета является выработка на основе мониторинга, анализа и прогнозирования состояния условий и охраны труда на территории муниципального района (городского округа) согласованных решений и предложений по вопросам: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2.1. Организации управления охраной труда на территории муниципального района (городского округа) в рамках полномочий органов местного самоуправления.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2.2. Взаимодействия органов местного самоуправления муниципального района (городского округа) с органами местного самоуправления городских и сельских поселений при реализации основных направлений государственной политики в области охраны труда на территории муниципального образования.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2.3. Организационно-методического обеспечения работы служб охраны труда в муниципальных организациях.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2.4. Организации и осуществления муниципального контроля соблюдения хозяйствующими субъектами, осуществляющими деятельность на территории муниципального района (городского округа), требований охраны труда, установленных муниципальными правовыми актами.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2.5. Организации и осуществления ведомственного контроля соблюдения в муниципальных организациях законодательства по охране труда и иных нормативных правовых актов, содержащих государственные нормативные требования охраны труда.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2.6. Добровольного декларирования хозяйствующими субъектами, осуществляющими деятельность на территории муниципального района (городского округа), соответствия условий труда государственным нормативным требованиям охраны труда.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 xml:space="preserve">2.7. Организации и проведения </w:t>
      </w:r>
      <w:proofErr w:type="gramStart"/>
      <w:r>
        <w:t>мониторинга соблюдения требований охраны труда</w:t>
      </w:r>
      <w:proofErr w:type="gramEnd"/>
      <w:r>
        <w:t xml:space="preserve"> хозяйствующими субъектами, осуществляющими деятельность на территории муниципального района (городского округа).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2.8. Расследования и профилактики несчастных случаев на производстве и случаев профессиональных заболеваний, оценки эффективности принимаемых мер по предупреждению несчастных случаев на производстве и профессиональных заболеваний.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2.9. Реализации мер по предупреждению производственного травматизма и профессиональной заболеваемости за счет средств обязательного социального страхования от несчастных случаев на производстве и профессиональных заболеваний.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 xml:space="preserve">2.10. Организации и проведения мониторинга аттестации рабочих мест по условиям труда и сертификации работ по охране труда в хозяйствующих субъектах, осуществляющих деятельность </w:t>
      </w:r>
      <w:r>
        <w:lastRenderedPageBreak/>
        <w:t>на территории муниципального района (городского округа).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 xml:space="preserve">2.11. Организации и проведения на территории муниципального района (городского округа)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 работников, а также проведения обучения оказанию первой помощи пострадавшим на производстве, инструктажа по охране труда, стажировки на рабочем месте, повышения квалификации специалистов по охране труда.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2.12. Разработки и реализации в системе социального партнерства мероприятий по улучшению условий и охраны труда на территории муниципального района (городского округа).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2.13. Разработки и утверждения муниципальных нормативных правовых актов по вопросам охраны труда, проектов локальных нормативных правовых актов, разрабатываемых организациями, осуществляющими деятельность на территории муниципального района (городского округа) (по их обращениям).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2.14. Развития территориальной системы оказания услуг в области охраны труда, координации деятельности на территории муниципального района (городского округа) организаций и специалистов, осуществляющих деятельность в этой сфере услуг.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2.15. Организации и проведения в муниципальном районе (городском округе) целевых семинаров (совещаний, выставок, конференций и иных мероприятий) по вопросам охраны труда.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center"/>
        <w:outlineLvl w:val="2"/>
      </w:pPr>
      <w:r>
        <w:t>3. Состав и порядок работы Координационного совета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ind w:firstLine="540"/>
        <w:jc w:val="both"/>
      </w:pPr>
      <w:r>
        <w:t xml:space="preserve">3.1. Координационный совет формируется </w:t>
      </w:r>
      <w:proofErr w:type="gramStart"/>
      <w:r>
        <w:t>из</w:t>
      </w:r>
      <w:proofErr w:type="gramEnd"/>
      <w:r>
        <w:t>: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должностных лиц местной администрации, представительных органов муниципального района (городского округа), органов местного самоуправления городских и сельских поселений;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представителей центральных исполнительных органов государственной власти Московской области;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представителей территориальных отделов Государственной инспекции труда в Московской области, территориальных отделов Управления Роспотребнадзора по Московской области, других органов государственного надзора и контроля в сфере охраны труда;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представителей филиалов Государственного учреждения - Московского областного регионального отделения Фонда социального страхования Российской Федерации;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представителей организаций сферы услуг по охране труда;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представителей хозяйствующих субъектов, осуществляющих деятельность на территории муниципального района (городского округа);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представителей территориальных объединений работодателей и организаций профсоюзов;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представителей других заинтересованных организаций и органов управления.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3.2. Координационный совет состоит из членов Координационного совета, в том числе председателя, заместителя председателя и секретаря.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Председателем Координационного совета является заместитель главы администрации муниципального района (городского округа), к компетенции которого относятся вопросы управления охраной труда.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 xml:space="preserve">Заместителем председателя Координационного совета является руководитель (специалист) </w:t>
      </w:r>
      <w:r>
        <w:lastRenderedPageBreak/>
        <w:t>службы управления охраной труда администрации муниципального района (городского округа).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Обязанности секретаря Координационного совета возлагаются на должностное лицо администрации муниципального района (городского округа).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3.3. Председатель Координационного совета: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осуществляет руководство деятельностью Координационного совета;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определяет место и время проведения заседаний Координационного совета;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председательствует на заседаниях Координационного совета;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подписывает документы от имени Координационного совета, в том числе повестки и протоколы заседаний, решения Координационного совета;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организует контроль выполнения решений, принятых Координационным советом.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3.4. Заместитель председателя Координационного совета: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председательствует на заседаниях Координационного совета в случае отсутствия председателя в период его отпуска, командировки или болезни либо по его поручению;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участвует в подготовке вопросов, выносимых на заседания Координационного совета, и осуществляет необходимые меры по выполнению решений Координационного совета.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3.5. Секретарь Координационного совета: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выполняет поручения председателя Координационного совета и его заместителя;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составляет повестки заседаний Координационного совета;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организует подготовку материалов к заседаниям Координационного совета;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организует подготовку заседаний Координационного совета, в том числе извещает членов Координационного совета и приглашенных о дате, времени, месте проведения и повестке заседания Координационного совета, обеспечивает рассылку необходимых справочно-информационных материалов, проектов документов по вопросам, подлежащим обсуждению;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оформляет протоколы заседаний и решения Координационного совета;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осуществляет контроль выполнения решений Координационного совета и докладывает на заседаниях о ходе их выполнения;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обеспечивает ведение делопроизводства по вопросам деятельности Координационного совета.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3.6. Члены Координационного совета: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выполняют поручения председателя Координационного совета и его заместителя;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участвуют в подготовке вопросов, выносимых на заседания Координационного совета, в том числе вносят предложения по повесткам заседаний Координационного совета, порядку обсуждения вопросов, составу приглашенных и проектам решений Координационного совета;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обеспечивают выполнение решений Координационного совета.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 xml:space="preserve">3.7. Персональный состав Координационного совета утверждается распорядительным актом </w:t>
      </w:r>
      <w:r>
        <w:lastRenderedPageBreak/>
        <w:t>главы местной администрации.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Лица, не являющиеся работниками администрации муниципального района (городского округа), включаются в состав Координационного совета по согласованию с соответствующей организацией, органом управления, надзора и контроля.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Обновление состава Координационного совета осуществляется по мере необходимости.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3.8. Члены Координационного совета осуществляют свою деятельность на общественных началах.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3.9. Координационный совет для осуществления своей деятельности имеет право: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заслушивать на заседаниях Координационного совета должностных лиц и руководителей (работодателей) организаций всех форм собственности, осуществляющих деятельность на территории муниципального района (городского округа), о состоянии охраны труда в организации, принимаемых мерах по предупреждению производственного травматизма и профессиональной заболеваемости, улучшению условий труда работников;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привлекать при необходимости для рассмотрения вопросов, связанных с реализацией государственной политики в области охраны труда на территории муниципального района (городского округа), представителей органов исполнительной власти Московской области, территориальных органов федеральных органов исполнительной власти, органов местного самоуправления, объединений работодателей и профсоюзов, специалистов научно-исследовательских институтов, учебных заведений и других заинтересованных организаций;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территориальных органов федеральных органов исполнительной власти, органов государственной власти Московской области, органов местного самоуправления и организаций необходимые нормативные правовые акты, а также информационные, аналитические, справочные и статистические материалы, касающиеся рассматриваемых вопросов охраны труда;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вносить в установленном порядке предложения по вопросам, требующим решения местной администрации.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3.10. Деятельность Координационного совета осуществляется в форме заседаний. Заседания Координационного совета проводятся по мере необходимости, но не реже одного раза в квартал.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3.11. Повестка дня заседания Координационного совета готовится секретарем Координационного совета и утверждается председателем (заместителем председателя) Координационного совета на основе предложений, поступивших от членов Координационного совета.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Предложения в повестку дня заседания Координационного совета должны содержать: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наименование вопроса;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предлагаемые сроки рассмотрения;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подготовку вопроса;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справочно-информационные материалы;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проект решения.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 xml:space="preserve">Необходимые документы и материалы направляются секретарю Координационного совета не </w:t>
      </w:r>
      <w:proofErr w:type="gramStart"/>
      <w:r>
        <w:t>позднее</w:t>
      </w:r>
      <w:proofErr w:type="gramEnd"/>
      <w:r>
        <w:t xml:space="preserve"> чем за 15 рабочих дней до планируемой даты проведения заседания.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lastRenderedPageBreak/>
        <w:t xml:space="preserve">3.12. Оповещение членов Координационного совета о дате, времени, месте проведения и повестке заседания с предоставлением всех необходимых документов и материалов осуществляет секретарь Координационного совета не </w:t>
      </w:r>
      <w:proofErr w:type="gramStart"/>
      <w:r>
        <w:t>позднее</w:t>
      </w:r>
      <w:proofErr w:type="gramEnd"/>
      <w:r>
        <w:t xml:space="preserve"> чем за 5 рабочих дней до даты проведения заседания.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3.13. Заседание Координационного совета считается правомочным, если на нем присутствует более половины членов Координационного совета.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Участие членов Координационного совета в заседаниях является персональным, делегирование полномочий не допускается.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В случае отсутствия председателя Координационного совета его обязанности исполняет его заместитель.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В случае отсутствия секретаря Координационного совета его функции возлагаются председателем Координационного совета на одного из членов Координационного совета.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В случае если член Координационного совета по каким-либо причинам не может присутствовать на заседании, он обязан известить об этом секретаря Координационного совета.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3.14. Решения Координационного совета принимаются открытым голосованием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председательствующего на заседании Координационного совета.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3.15. По итогам заседания оформляется протокол, который подписывается председательствующим на заседании Координационного совета и секретарем Координационного совета.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3.16. В соответствии с протоколом заседания оформляется решение Координационного совета.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Решение оформляется секретарем Координационного совета и подписывается председательствующим на заседании Координационного совета.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Не позднее 10 рабочих дней со дня проведения заседания решение Координационного совета направляется членам Координационного совета, другим заинтересованным органам управления и организациям.</w:t>
      </w:r>
    </w:p>
    <w:p w:rsidR="00CE4F8D" w:rsidRDefault="00CE4F8D">
      <w:pPr>
        <w:pStyle w:val="ConsPlusNormal"/>
        <w:spacing w:before="220"/>
        <w:ind w:firstLine="540"/>
        <w:jc w:val="both"/>
      </w:pPr>
      <w:r>
        <w:t>3.17. Решения Координационного совета могут публиковаться в печатных изданиях и размещаться на официальных сайтах органов местного самоуправления муниципального района (городского округа).</w:t>
      </w: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jc w:val="both"/>
      </w:pPr>
    </w:p>
    <w:p w:rsidR="00CE4F8D" w:rsidRDefault="00CE4F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F1F" w:rsidRDefault="002B6F1F">
      <w:bookmarkStart w:id="3" w:name="_GoBack"/>
      <w:bookmarkEnd w:id="3"/>
    </w:p>
    <w:sectPr w:rsidR="002B6F1F" w:rsidSect="005C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8D"/>
    <w:rsid w:val="002B6F1F"/>
    <w:rsid w:val="00C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98DA5A61C0A4D6F831BC12A5BA0C56967C75898FF9E7D5ABE98A225144BD516E52608FB05C15804094316tCY0G" TargetMode="External"/><Relationship Id="rId13" Type="http://schemas.openxmlformats.org/officeDocument/2006/relationships/hyperlink" Target="consultantplus://offline/ref=83498DA5A61C0A4D6F831BC12A5BA0C56C6BC65398F0C37752E794A0221B14D003F47E05FD1DDF5012154117C8tAY3G" TargetMode="External"/><Relationship Id="rId18" Type="http://schemas.openxmlformats.org/officeDocument/2006/relationships/hyperlink" Target="consultantplus://offline/ref=83498DA5A61C0A4D6F831BC12A5BA0C56F66C0539BF3C37752E794A0221B14D011F42609FD1BC151180017468DFFCA6A1210664169BDB9BFt1Y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498DA5A61C0A4D6F831BC12A5BA0C56F66C0539BF3C37752E794A0221B14D011F42609FD1BC1511F0017468DFFCA6A1210664169BDB9BFt1YCG" TargetMode="External"/><Relationship Id="rId7" Type="http://schemas.openxmlformats.org/officeDocument/2006/relationships/hyperlink" Target="consultantplus://offline/ref=83498DA5A61C0A4D6F831ACF3F5BA0C56D60C55598F2C37752E794A0221B14D011F42609FD1AC355130017468DFFCA6A1210664169BDB9BFt1YCG" TargetMode="External"/><Relationship Id="rId12" Type="http://schemas.openxmlformats.org/officeDocument/2006/relationships/hyperlink" Target="consultantplus://offline/ref=83498DA5A61C0A4D6F831ACF3F5BA0C56D60C0509CF1C37752E794A0221B14D003F47E05FD1DDF5012154117C8tAY3G" TargetMode="External"/><Relationship Id="rId17" Type="http://schemas.openxmlformats.org/officeDocument/2006/relationships/hyperlink" Target="consultantplus://offline/ref=83498DA5A61C0A4D6F831BC12A5BA0C56F66C0539BF3C37752E794A0221B14D011F42609FD1BC1511A0017468DFFCA6A1210664169BDB9BFt1YC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498DA5A61C0A4D6F831BC12A5BA0C56F66C0539BF3C37752E794A0221B14D011F42609FD1BC150120017468DFFCA6A1210664169BDB9BFt1YCG" TargetMode="External"/><Relationship Id="rId20" Type="http://schemas.openxmlformats.org/officeDocument/2006/relationships/hyperlink" Target="consultantplus://offline/ref=83498DA5A61C0A4D6F831BC12A5BA0C56F66C0539BF3C37752E794A0221B14D011F42609FD1BC1511F0017468DFFCA6A1210664169BDB9BFt1Y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98DA5A61C0A4D6F831BC12A5BA0C56F66C0539BF3C37752E794A0221B14D011F42609FD1BC1501F0017468DFFCA6A1210664169BDB9BFt1YCG" TargetMode="External"/><Relationship Id="rId11" Type="http://schemas.openxmlformats.org/officeDocument/2006/relationships/hyperlink" Target="consultantplus://offline/ref=83498DA5A61C0A4D6F831ACF3F5BA0C56D60C55598F2C37752E794A0221B14D003F47E05FD1DDF5012154117C8tAY3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3498DA5A61C0A4D6F831BC12A5BA0C56F66C0539BF3C37752E794A0221B14D011F42609FD1BC1501D0017468DFFCA6A1210664169BDB9BFt1YCG" TargetMode="External"/><Relationship Id="rId23" Type="http://schemas.openxmlformats.org/officeDocument/2006/relationships/hyperlink" Target="consultantplus://offline/ref=83498DA5A61C0A4D6F831BC12A5BA0C56C6BC5559BF7C37752E794A0221B14D003F47E05FD1DDF5012154117C8tAY3G" TargetMode="External"/><Relationship Id="rId10" Type="http://schemas.openxmlformats.org/officeDocument/2006/relationships/hyperlink" Target="consultantplus://offline/ref=83498DA5A61C0A4D6F831ACF3F5BA0C56C6AC35591A2947503B29AA52A4B4EC007BD2B0EE31BC94E180B42t1YEG" TargetMode="External"/><Relationship Id="rId19" Type="http://schemas.openxmlformats.org/officeDocument/2006/relationships/hyperlink" Target="consultantplus://offline/ref=83498DA5A61C0A4D6F831BC12A5BA0C56F66C0539BF3C37752E794A0221B14D011F42609FD1BC1511E0017468DFFCA6A1210664169BDB9BFt1Y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98DA5A61C0A4D6F831BC12A5BA0C56F66C0539BF3C37752E794A0221B14D011F42609FD1BC1501F0017468DFFCA6A1210664169BDB9BFt1YCG" TargetMode="External"/><Relationship Id="rId14" Type="http://schemas.openxmlformats.org/officeDocument/2006/relationships/hyperlink" Target="consultantplus://offline/ref=83498DA5A61C0A4D6F831BC12A5BA0C56F66C0539BF3C37752E794A0221B14D011F42609FD1BC1501C0017468DFFCA6A1210664169BDB9BFt1YCG" TargetMode="External"/><Relationship Id="rId22" Type="http://schemas.openxmlformats.org/officeDocument/2006/relationships/hyperlink" Target="consultantplus://offline/ref=83498DA5A61C0A4D6F831ACF3F5BA0C56C6AC35591A2947503B29AA52A4B4EC007BD2B0EE31BC94E180B42t1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4677</Words>
  <Characters>26661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1</cp:revision>
  <dcterms:created xsi:type="dcterms:W3CDTF">2019-08-06T06:24:00Z</dcterms:created>
  <dcterms:modified xsi:type="dcterms:W3CDTF">2019-08-06T06:25:00Z</dcterms:modified>
</cp:coreProperties>
</file>