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1C" w:rsidRDefault="0015541C" w:rsidP="0015541C">
      <w:r>
        <w:t xml:space="preserve">В рамках </w:t>
      </w:r>
      <w:r w:rsidR="00D60F68">
        <w:t>комплексного</w:t>
      </w:r>
      <w:r>
        <w:t xml:space="preserve"> </w:t>
      </w:r>
      <w:r w:rsidR="00D60F68">
        <w:t>благоустройства</w:t>
      </w:r>
      <w:r>
        <w:t xml:space="preserve"> дворовых территорий пройдёт модернизация системы наружного освещения по следующим адресам: 2-й микрорайон, дома №13-№15; ул. Карла Маркса, дома №40-№40а; ул. Советская дом №7. </w:t>
      </w:r>
    </w:p>
    <w:p w:rsidR="0015541C" w:rsidRDefault="0015541C" w:rsidP="0015541C">
      <w:r>
        <w:t xml:space="preserve">Планируется строительство новых линий наружного освещения: от лицея №5 до улицы </w:t>
      </w:r>
      <w:proofErr w:type="gramStart"/>
      <w:r>
        <w:t>Ленинская</w:t>
      </w:r>
      <w:proofErr w:type="gramEnd"/>
      <w:r>
        <w:t xml:space="preserve">; по улице Весенняя и Летняя. </w:t>
      </w:r>
    </w:p>
    <w:p w:rsidR="0015541C" w:rsidRDefault="0015541C" w:rsidP="0015541C">
      <w:r>
        <w:t xml:space="preserve">Кроме этого, в первом и втором микрорайонах намечена замена неизолированного электрического провода на самонесущий изолированный провод (СИП). </w:t>
      </w:r>
    </w:p>
    <w:sectPr w:rsidR="0015541C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541C"/>
    <w:rsid w:val="0015541C"/>
    <w:rsid w:val="00496430"/>
    <w:rsid w:val="00662271"/>
    <w:rsid w:val="00D0014B"/>
    <w:rsid w:val="00D60F68"/>
    <w:rsid w:val="00E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2017-03-16T08:07:00Z</cp:lastPrinted>
  <dcterms:created xsi:type="dcterms:W3CDTF">2017-03-16T08:00:00Z</dcterms:created>
  <dcterms:modified xsi:type="dcterms:W3CDTF">2017-03-16T08:15:00Z</dcterms:modified>
</cp:coreProperties>
</file>