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D8" w:rsidRDefault="005D14D8">
      <w:pPr>
        <w:pStyle w:val="ConsPlusTitlePage"/>
      </w:pPr>
      <w:r>
        <w:br/>
      </w:r>
    </w:p>
    <w:p w:rsidR="005D14D8" w:rsidRDefault="005D14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14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14D8" w:rsidRDefault="005D14D8">
            <w:pPr>
              <w:pStyle w:val="ConsPlusNormal"/>
              <w:outlineLvl w:val="0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14D8" w:rsidRDefault="005D14D8">
            <w:pPr>
              <w:pStyle w:val="ConsPlusNormal"/>
              <w:jc w:val="right"/>
              <w:outlineLvl w:val="0"/>
            </w:pPr>
            <w:r>
              <w:t>N 201/2016-ОЗ</w:t>
            </w:r>
          </w:p>
        </w:tc>
      </w:tr>
    </w:tbl>
    <w:p w:rsidR="005D14D8" w:rsidRDefault="005D1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jc w:val="right"/>
      </w:pPr>
      <w:bookmarkStart w:id="0" w:name="_GoBack"/>
      <w:bookmarkEnd w:id="0"/>
      <w:proofErr w:type="gramStart"/>
      <w:r>
        <w:t>Принят</w:t>
      </w:r>
      <w:proofErr w:type="gramEnd"/>
    </w:p>
    <w:p w:rsidR="005D14D8" w:rsidRDefault="00311C93">
      <w:pPr>
        <w:pStyle w:val="ConsPlusNormal"/>
        <w:jc w:val="right"/>
      </w:pPr>
      <w:hyperlink r:id="rId5" w:history="1">
        <w:r w:rsidR="005D14D8">
          <w:rPr>
            <w:color w:val="0000FF"/>
          </w:rPr>
          <w:t>постановлением</w:t>
        </w:r>
      </w:hyperlink>
    </w:p>
    <w:p w:rsidR="005D14D8" w:rsidRDefault="005D14D8">
      <w:pPr>
        <w:pStyle w:val="ConsPlusNormal"/>
        <w:jc w:val="right"/>
      </w:pPr>
      <w:r>
        <w:t>Московской областной Думы</w:t>
      </w:r>
    </w:p>
    <w:p w:rsidR="005D14D8" w:rsidRDefault="005D14D8">
      <w:pPr>
        <w:pStyle w:val="ConsPlusNormal"/>
        <w:jc w:val="right"/>
      </w:pPr>
      <w:r>
        <w:t>от 22 декабря 2016 г. N 52/12-П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Title"/>
        <w:jc w:val="center"/>
      </w:pPr>
      <w:r>
        <w:t>ЗАКОН</w:t>
      </w:r>
    </w:p>
    <w:p w:rsidR="005D14D8" w:rsidRDefault="005D14D8">
      <w:pPr>
        <w:pStyle w:val="ConsPlusTitle"/>
        <w:jc w:val="center"/>
      </w:pPr>
      <w:r>
        <w:t>МОСКОВСКОЙ ОБЛАСТИ</w:t>
      </w:r>
    </w:p>
    <w:p w:rsidR="005D14D8" w:rsidRDefault="005D14D8">
      <w:pPr>
        <w:pStyle w:val="ConsPlusTitle"/>
        <w:jc w:val="center"/>
      </w:pPr>
    </w:p>
    <w:p w:rsidR="005D14D8" w:rsidRDefault="005D14D8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5D14D8" w:rsidRDefault="005D14D8">
      <w:pPr>
        <w:pStyle w:val="ConsPlusTitle"/>
        <w:jc w:val="center"/>
      </w:pPr>
      <w:r>
        <w:t xml:space="preserve">ОБРАЗОВАНИЙ МОСКОВСКОЙ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5D14D8" w:rsidRDefault="005D14D8">
      <w:pPr>
        <w:pStyle w:val="ConsPlusTitle"/>
        <w:jc w:val="center"/>
      </w:pPr>
      <w:r>
        <w:t>ПОЛНОМОЧИЯМИ МОСКОВСКОЙ ОБЛАСТИ В ОБЛАСТИ ОБРАЩЕНИЯ</w:t>
      </w:r>
    </w:p>
    <w:p w:rsidR="005D14D8" w:rsidRDefault="005D14D8">
      <w:pPr>
        <w:pStyle w:val="ConsPlusTitle"/>
        <w:jc w:val="center"/>
      </w:pPr>
      <w:r>
        <w:t>С ЖИВОТНЫМИ БЕЗ ВЛАДЕЛЬЦЕВ</w:t>
      </w:r>
    </w:p>
    <w:p w:rsidR="005D14D8" w:rsidRDefault="005D14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4D8" w:rsidRDefault="005D1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4D8" w:rsidRDefault="005D14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5D14D8" w:rsidRDefault="005D1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6" w:history="1">
              <w:r>
                <w:rPr>
                  <w:color w:val="0000FF"/>
                </w:rPr>
                <w:t>N 6/2019-ОЗ</w:t>
              </w:r>
            </w:hyperlink>
            <w:r>
              <w:rPr>
                <w:color w:val="392C69"/>
              </w:rPr>
              <w:t xml:space="preserve">, от 15.07.2019 </w:t>
            </w:r>
            <w:hyperlink r:id="rId7" w:history="1">
              <w:r>
                <w:rPr>
                  <w:color w:val="0000FF"/>
                </w:rPr>
                <w:t>N 157/2019-ОЗ</w:t>
              </w:r>
            </w:hyperlink>
            <w:r>
              <w:rPr>
                <w:color w:val="392C69"/>
              </w:rPr>
              <w:t>,</w:t>
            </w:r>
          </w:p>
          <w:p w:rsidR="005D14D8" w:rsidRDefault="005D1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8" w:history="1">
              <w:r>
                <w:rPr>
                  <w:color w:val="0000FF"/>
                </w:rPr>
                <w:t>N 280/2019-ОЗ</w:t>
              </w:r>
            </w:hyperlink>
            <w:r>
              <w:rPr>
                <w:color w:val="392C69"/>
              </w:rPr>
              <w:t xml:space="preserve">, от 25.05.2020 </w:t>
            </w:r>
            <w:hyperlink r:id="rId9" w:history="1">
              <w:r>
                <w:rPr>
                  <w:color w:val="0000FF"/>
                </w:rPr>
                <w:t>N 100/2020-ОЗ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4D8" w:rsidRDefault="005D14D8">
      <w:pPr>
        <w:pStyle w:val="ConsPlusNormal"/>
        <w:jc w:val="both"/>
      </w:pPr>
    </w:p>
    <w:p w:rsidR="005D14D8" w:rsidRDefault="005D14D8">
      <w:pPr>
        <w:pStyle w:val="ConsPlusTitle"/>
        <w:ind w:firstLine="540"/>
        <w:jc w:val="both"/>
        <w:outlineLvl w:val="1"/>
      </w:pPr>
      <w:r>
        <w:t>Статья 1</w:t>
      </w:r>
    </w:p>
    <w:p w:rsidR="005D14D8" w:rsidRDefault="005D14D8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Московской области от 26.12.2019 N 280/2019-ОЗ)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14 мая 1993 года N 4979-1 "О ветеринарии",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от 27 декабря 2018</w:t>
      </w:r>
      <w:proofErr w:type="gramEnd"/>
      <w:r>
        <w:t xml:space="preserve"> </w:t>
      </w:r>
      <w:proofErr w:type="gramStart"/>
      <w:r>
        <w:t xml:space="preserve">года N 498-ФЗ),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органы местного самоуправления городских округов Московской области (далее - органы местного самоуправления) наделяются отдельными государственными полномочиями Московской</w:t>
      </w:r>
      <w:proofErr w:type="gramEnd"/>
      <w:r>
        <w:t xml:space="preserve"> области </w:t>
      </w:r>
      <w:proofErr w:type="gramStart"/>
      <w:r>
        <w:t>по организации мероприятий при осуществлении деятельности по обращению с животными без владельцев</w:t>
      </w:r>
      <w:proofErr w:type="gramEnd"/>
      <w:r>
        <w:t xml:space="preserve"> (далее - государственные полномочия).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Title"/>
        <w:ind w:firstLine="540"/>
        <w:jc w:val="both"/>
        <w:outlineLvl w:val="1"/>
      </w:pPr>
      <w:r>
        <w:t>Статья 2</w:t>
      </w:r>
    </w:p>
    <w:p w:rsidR="005D14D8" w:rsidRDefault="005D14D8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26.12.2019 N 280/2019-ОЗ)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1) деятельность по обращению с животными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декабря 2018 года N 498-ФЗ;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2) животное без владельца - животное, которое не имеет владельца или владелец которого неизвестен;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lastRenderedPageBreak/>
        <w:t>3) уполномоченный орган - 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области обеспечения эпизоотического и ветеринарно-санитарного благополучия на территории Московской области;</w:t>
      </w:r>
    </w:p>
    <w:p w:rsidR="005D14D8" w:rsidRDefault="005D14D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5D14D8" w:rsidRDefault="005D14D8">
      <w:pPr>
        <w:pStyle w:val="ConsPlusNormal"/>
        <w:spacing w:before="220"/>
        <w:ind w:firstLine="540"/>
        <w:jc w:val="both"/>
      </w:pPr>
      <w:proofErr w:type="gramStart"/>
      <w:r>
        <w:t>4) ветеринарные услуги - клинические, лечебно-профилактические, ветеринарно-санитарные, терапевтические, хирургические, противоэпизоотические мероприятия, дезинфекция, дегельминтизация, эвтаназия, утилизация;</w:t>
      </w:r>
      <w:proofErr w:type="gramEnd"/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5) иные понятия, используемые в настоящем Законе, применяются в значениях,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декабря 2018 года N 498-ФЗ.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Title"/>
        <w:ind w:firstLine="540"/>
        <w:jc w:val="both"/>
        <w:outlineLvl w:val="1"/>
      </w:pPr>
      <w:r>
        <w:t>Статья 3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1. Органы местного самоуправления вправе: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принимать муниципальные правовые акты по вопросам осуществления государственных полномочий, в том числе административные регламенты;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дополнительно использовать собственные материальные ресурсы и финансовые средства для осуществления государственных полномочий в случае и в порядке, предусмотренном Уставом муниципального образования;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обжаловать в судебном порядке письменные предписания уполномоченного органа по устранению нарушений, допущенных при осуществлении государственных полномочий.</w:t>
      </w:r>
    </w:p>
    <w:p w:rsidR="005D14D8" w:rsidRDefault="005D14D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Московской области от 25.05.2020 N 100/2020-ОЗ)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2. Органы местного самоуправления обязаны: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осуществлять государственные полномочия в соответствии с настоящим Законом и другими нормативными правовыми актами Российской Федерации и Московской области;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обеспечивать целевое и эффективное использование финансовых средств и материальных ресурсов, предоставленных на осуществление государственных полномочий;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предоставлять в уполномоченный орган отчеты об использовании субвенции по формам и в сроки, установленные уполномоченным органом;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в случае прекращения осуществления государственных полномочий возвратить в бюджет Московской области неиспользованные финансовые средства, а также материальные ресурсы;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осуществлять ежегодный мониторинг численности животных без владельцев в порядке, установленном Правительством Московской области.</w:t>
      </w:r>
    </w:p>
    <w:p w:rsidR="005D14D8" w:rsidRDefault="005D14D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26.12.2019 N 280/2019-ОЗ)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Title"/>
        <w:ind w:firstLine="540"/>
        <w:jc w:val="both"/>
        <w:outlineLvl w:val="1"/>
      </w:pPr>
      <w:r>
        <w:t>Статья 4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1. Уполномоченный орган при осуществлении органами местного самоуправления государственных полномочий вправе: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координировать деятельность органов местного самоуправления по вопросам осуществления государственных полномочий;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запрашивать информацию, отчеты и документы, связанные с осуществлением государственных полномочий;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lastRenderedPageBreak/>
        <w:t>издавать правовые акты по вопросам осуществления органами местного самоуправления государственных полномочий.</w:t>
      </w:r>
    </w:p>
    <w:p w:rsidR="005D14D8" w:rsidRDefault="005D14D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25.05.2020 N 100/2020-ОЗ)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2. Уполномоченный орган при осуществлении органами местного самоуправления государственных полномочий обязан: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обеспечить передачу органам местного самоуправления финансовых средств, необходимых для осуществления государственных полномочий;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Московской области от 25.05.2020 N 100/2020-ОЗ;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предоставлять органам местного самоуправления, по их запросам, информацию и материалы по вопросам осуществления государственных полномочий;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оказывать органам местного самоуправления консультативную и методическую помощь;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довести до органов местного самоуправления информацию о порядке, сроках представления и формах отчетности об осуществлении государственных полномочий и о расходовании предоставленных финансовых средств.</w:t>
      </w:r>
    </w:p>
    <w:p w:rsidR="005D14D8" w:rsidRDefault="005D14D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Московской области от 25.05.2020 N 100/2020-ОЗ)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Title"/>
        <w:ind w:firstLine="540"/>
        <w:jc w:val="both"/>
        <w:outlineLvl w:val="1"/>
      </w:pPr>
      <w:r>
        <w:t>Статья 5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1. Органы местного самоуправления наделяются государственными полномочиями, установленными настоящим Законом, на неограниченный срок.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муниципальных образований Московской области государственных полномочий прекращается в случае неисполнения государственных полномочий.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3. Осуществление органами местного самоуправления государственных полномочий прекращается в случае вступления в силу федерального закона, в соответствии с которым Московская область утрачивает соответствующие государственные полномочия либо возможность наделения ими органов местного самоуправления.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4. Осуществление органами местного самоуправления государственных полномочий прекращается в случае вступления в силу закона Московской области, в соответствии с которым осуществляется перераспределение полномочий между органами государственной власти Московской области и органами местного самоуправления, и установленные настоящим Законом полномочия перераспределяются органам местного самоуправления.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5. Прекращение исполнения органами местного самоуправления государственных полномочий осуществляется законом Московской области.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6. Прекращение осуществления органами местного самоуправления государственных полномочий влечет за собой прекращение финансирования государственных полномочий.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Title"/>
        <w:ind w:firstLine="540"/>
        <w:jc w:val="both"/>
        <w:outlineLvl w:val="1"/>
      </w:pPr>
      <w:r>
        <w:t>Статья 6</w:t>
      </w:r>
    </w:p>
    <w:p w:rsidR="005D14D8" w:rsidRDefault="005D14D8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выполнением органами местного самоуправления переданных государственных полномочий осуществляется уполномоченным органом.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2. Контроль осуществляется путем: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lastRenderedPageBreak/>
        <w:t>направления запросов о предоставлении необходимой информации, документов и объяснений у органов местного самоуправления по вопросам осуществления государственных полномочий;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рассмотрения и анализа отчетности по осуществлению государственных полномочий, представляемой органами местного самоуправления в уполномоченный орган;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отчетов должностных лиц органов местного самоуправления о ходе осуществления государственных полномочий;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анализа деятельности органов местного самоуправления по осуществлению государственных полномочий и внесения предложений по совершенствованию деятельности указанных органов или прекращению данных полномочий;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проведения проверок деятельности органов местного самоуправления и их должностных лиц по осуществлению государственных полномочий.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3. В случае выявления нарушений законодательства Российской Федерации и законодательства Московской области при осуществлении государственных полномочий, уполномоченный орган вправе: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давать письменные предписания по устранению выявленных нарушений, обязательные для исполнения органами местного самоуправления и их должностными лицами;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обращаться в представительный орган муниципального образования, к главе муниципального образования, иным должностным лицам органа местного самоуправления с предложениями о привлечении к дисциплинарной ответственности виновных должностных лиц органов местного самоуправления.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4. Споры и разногласия, возникающие между органами государственной власти Московской области и органами местного самоуправления в процессе осуществления государственных полномочий, разрешаются в судебном порядке.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5. Органы местного самоуправления и их должностные лица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 и законодательством Московской области.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Title"/>
        <w:ind w:firstLine="540"/>
        <w:jc w:val="both"/>
        <w:outlineLvl w:val="1"/>
      </w:pPr>
      <w:r>
        <w:t>Статья 7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1. Финансирование государственных полномочий, переданных органам местного самоуправления, осуществляется за счет субвенций, предоставляемых бюджетам муниципальных образований Московской области из бюджета Московской области на очередной финансовый год и на плановый период.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Общий объем субвенций, предусмотренных в бюджете Московской области бюджетам муниципальных образований Московской области на осуществление государственных полномочий, определяется в соответствии с </w:t>
      </w:r>
      <w:hyperlink w:anchor="P128" w:history="1">
        <w:r>
          <w:rPr>
            <w:color w:val="0000FF"/>
          </w:rPr>
          <w:t>Методикой</w:t>
        </w:r>
      </w:hyperlink>
      <w:r>
        <w:t xml:space="preserve"> расчета объема субвенций, предоставляемых бюджетам городских округов Московской области из бюджета Московской области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согласно приложению к настоящему Закону исходя из количества</w:t>
      </w:r>
      <w:proofErr w:type="gramEnd"/>
      <w:r>
        <w:t xml:space="preserve"> животных без владельцев, находящихся на территории муниципального образования Московской области, и численности населения муниципального образования Московской области.</w:t>
      </w:r>
    </w:p>
    <w:p w:rsidR="005D14D8" w:rsidRDefault="005D14D8">
      <w:pPr>
        <w:pStyle w:val="ConsPlusNormal"/>
        <w:jc w:val="both"/>
      </w:pPr>
      <w:r>
        <w:t xml:space="preserve">(часть 2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3. Размер субвенций, предоставляемых бюджетам муниципальных образований </w:t>
      </w:r>
      <w:r>
        <w:lastRenderedPageBreak/>
        <w:t>Московской области из бюджета Московской области на реализацию государственных полномочий, утверждается законом Московской области о бюджете Московской области на соответствующий финансовый год и на плановый период.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4. Субвенции, предоставляемые бюджетам муниципальных образований Московской области из бюджета Московской области на реализацию государственных полномочий, носят целевой характер и не могут быть использованы на другие цели.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5. Изменение объема средств, предоставляемых в форме субвенций бюджету муниципального образования, осуществляется путем внесения изменений в закон Московской области о бюджете Московской области на соответствующий финансовый год и на плановый период.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6. Предоставление субвенции осуществляется в порядке, установленном для исполнения бюджета Московской области в соответствии с законодательством Российской Федерации и законодательством Московской области.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7. Субвенция, использованная не по целевому назначению, подлежит возврату в бюджет Московской области в сроки, установленные уполномоченным Правительством Московской области центральным исполнительным органом государственной власти Московской области.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8. Не использованные по состоянию на 1 января текущего финансового года остатки субвенций подлежат возврату в бюджет Московской области в течение первых 10 рабочих дней текущего финансового года.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Title"/>
        <w:ind w:firstLine="540"/>
        <w:jc w:val="both"/>
        <w:outlineLvl w:val="1"/>
      </w:pPr>
      <w:r>
        <w:t>Статья 8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 xml:space="preserve">1. Настоящий Закон вступает в силу с 1 января 2017 года и применяется к правоотношениям, связанным с формированием </w:t>
      </w:r>
      <w:hyperlink r:id="rId27" w:history="1">
        <w:r>
          <w:rPr>
            <w:color w:val="0000FF"/>
          </w:rPr>
          <w:t>бюджета</w:t>
        </w:r>
      </w:hyperlink>
      <w:r>
        <w:t xml:space="preserve"> Московской области на 2017 год и на плановый период 2018 и 2019 годов.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2. С момента введения в действие настоящего Закона нормативные правовые акты Московской области и органов местного самоуправления муниципальных образований Московской области, действующие на территории Московской области, до приведения их в соответствие с настоящим Законом, применяются в части, не противоречащей настоящему Закону.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jc w:val="right"/>
      </w:pPr>
      <w:r>
        <w:t>Губернатор Московской области</w:t>
      </w:r>
    </w:p>
    <w:p w:rsidR="005D14D8" w:rsidRDefault="005D14D8">
      <w:pPr>
        <w:pStyle w:val="ConsPlusNormal"/>
        <w:jc w:val="right"/>
      </w:pPr>
      <w:r>
        <w:t>А.Ю. Воробьев</w:t>
      </w:r>
    </w:p>
    <w:p w:rsidR="005D14D8" w:rsidRDefault="005D14D8">
      <w:pPr>
        <w:pStyle w:val="ConsPlusNormal"/>
      </w:pPr>
      <w:r>
        <w:t>28 декабря 2016 года</w:t>
      </w:r>
    </w:p>
    <w:p w:rsidR="005D14D8" w:rsidRDefault="005D14D8">
      <w:pPr>
        <w:pStyle w:val="ConsPlusNormal"/>
        <w:spacing w:before="220"/>
      </w:pPr>
      <w:r>
        <w:t>N 201/2016-ОЗ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jc w:val="right"/>
        <w:outlineLvl w:val="0"/>
      </w:pPr>
      <w:r>
        <w:t>Приложение</w:t>
      </w:r>
    </w:p>
    <w:p w:rsidR="005D14D8" w:rsidRDefault="005D14D8">
      <w:pPr>
        <w:pStyle w:val="ConsPlusNormal"/>
        <w:jc w:val="right"/>
      </w:pPr>
      <w:r>
        <w:t>к Закону Московской области</w:t>
      </w:r>
    </w:p>
    <w:p w:rsidR="005D14D8" w:rsidRDefault="005D14D8">
      <w:pPr>
        <w:pStyle w:val="ConsPlusNormal"/>
        <w:jc w:val="right"/>
      </w:pPr>
      <w:r>
        <w:t>"О наделении органов</w:t>
      </w:r>
    </w:p>
    <w:p w:rsidR="005D14D8" w:rsidRDefault="005D14D8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5D14D8" w:rsidRDefault="005D14D8">
      <w:pPr>
        <w:pStyle w:val="ConsPlusNormal"/>
        <w:jc w:val="right"/>
      </w:pPr>
      <w:r>
        <w:t>образований Московской области</w:t>
      </w:r>
    </w:p>
    <w:p w:rsidR="005D14D8" w:rsidRDefault="005D14D8">
      <w:pPr>
        <w:pStyle w:val="ConsPlusNormal"/>
        <w:jc w:val="right"/>
      </w:pPr>
      <w:r>
        <w:t>отдельными государственными</w:t>
      </w:r>
    </w:p>
    <w:p w:rsidR="005D14D8" w:rsidRDefault="005D14D8">
      <w:pPr>
        <w:pStyle w:val="ConsPlusNormal"/>
        <w:jc w:val="right"/>
      </w:pPr>
      <w:r>
        <w:t>полномочиями Московской области</w:t>
      </w:r>
    </w:p>
    <w:p w:rsidR="005D14D8" w:rsidRDefault="005D14D8">
      <w:pPr>
        <w:pStyle w:val="ConsPlusNormal"/>
        <w:jc w:val="right"/>
      </w:pPr>
      <w:r>
        <w:t>в области обращения с животными</w:t>
      </w:r>
    </w:p>
    <w:p w:rsidR="005D14D8" w:rsidRDefault="005D14D8">
      <w:pPr>
        <w:pStyle w:val="ConsPlusNormal"/>
        <w:jc w:val="right"/>
      </w:pPr>
      <w:r>
        <w:t>без владельцев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Title"/>
        <w:jc w:val="center"/>
      </w:pPr>
      <w:bookmarkStart w:id="1" w:name="P128"/>
      <w:bookmarkEnd w:id="1"/>
      <w:r>
        <w:t>МЕТОДИКА</w:t>
      </w:r>
    </w:p>
    <w:p w:rsidR="005D14D8" w:rsidRDefault="005D14D8">
      <w:pPr>
        <w:pStyle w:val="ConsPlusTitle"/>
        <w:jc w:val="center"/>
      </w:pPr>
      <w:r>
        <w:t>РАСЧЕТА ОБЪЕМА СУБВЕНЦИЙ, ПРЕДОСТАВЛЯЕМЫХ БЮДЖЕТАМ ГОРОДСКИХ</w:t>
      </w:r>
    </w:p>
    <w:p w:rsidR="005D14D8" w:rsidRDefault="005D14D8">
      <w:pPr>
        <w:pStyle w:val="ConsPlusTitle"/>
        <w:jc w:val="center"/>
      </w:pPr>
      <w:r>
        <w:t>ОКРУГОВ МОСКОВСКОЙ ОБЛАСТИ ИЗ БЮДЖЕТА МОСКОВСКОЙ ОБЛАСТИ</w:t>
      </w:r>
    </w:p>
    <w:p w:rsidR="005D14D8" w:rsidRDefault="005D14D8">
      <w:pPr>
        <w:pStyle w:val="ConsPlusTitle"/>
        <w:jc w:val="center"/>
      </w:pPr>
      <w:r>
        <w:t>ДЛЯ ОСУЩЕСТВЛЕНИЯ ОТДЕЛЬНЫХ ГОСУДАРСТВЕННЫХ ПОЛНОМОЧИЙ</w:t>
      </w:r>
    </w:p>
    <w:p w:rsidR="005D14D8" w:rsidRDefault="005D14D8">
      <w:pPr>
        <w:pStyle w:val="ConsPlusTitle"/>
        <w:jc w:val="center"/>
      </w:pPr>
      <w:r>
        <w:t>ПО ОРГАНИЗАЦИИ МЕРОПРИЯТИЙ ПРИ ОСУЩЕСТВЛЕНИИ ДЕЯТЕЛЬНОСТИ</w:t>
      </w:r>
    </w:p>
    <w:p w:rsidR="005D14D8" w:rsidRDefault="005D14D8">
      <w:pPr>
        <w:pStyle w:val="ConsPlusTitle"/>
        <w:jc w:val="center"/>
      </w:pPr>
      <w:r>
        <w:t>ПО ОБРАЩЕНИЮ С ЖИВОТНЫМИ БЕЗ ВЛАДЕЛЬЦЕВ</w:t>
      </w:r>
    </w:p>
    <w:p w:rsidR="005D14D8" w:rsidRDefault="005D14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4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4D8" w:rsidRDefault="005D14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4D8" w:rsidRDefault="005D14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Московской области от 26.12.2019 </w:t>
            </w:r>
            <w:hyperlink r:id="rId28" w:history="1">
              <w:r>
                <w:rPr>
                  <w:color w:val="0000FF"/>
                </w:rPr>
                <w:t>N 280/2019-ОЗ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14D8" w:rsidRDefault="005D14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29" w:history="1">
              <w:r>
                <w:rPr>
                  <w:color w:val="0000FF"/>
                </w:rPr>
                <w:t>N 100/2020-ОЗ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1. Настоящая Методика применяется для определения объема субвенций бюджетам городских округов Московской области из бюджета Московской области, предоставляемых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(далее - государственные полномочия).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2. Общий объем субвенций бюджетам городских округов Московской области на обеспечение осуществления государственных полномочий определяется по формуле:</w:t>
      </w:r>
    </w:p>
    <w:p w:rsidR="005D14D8" w:rsidRDefault="005D14D8">
      <w:pPr>
        <w:pStyle w:val="ConsPlusNormal"/>
        <w:jc w:val="both"/>
      </w:pPr>
    </w:p>
    <w:p w:rsidR="005D14D8" w:rsidRDefault="00311C93">
      <w:pPr>
        <w:pStyle w:val="ConsPlusNormal"/>
        <w:jc w:val="center"/>
      </w:pPr>
      <w:r>
        <w:rPr>
          <w:position w:val="-26"/>
        </w:rPr>
        <w:pict>
          <v:shape id="_x0000_i1025" style="width:78.75pt;height:37.5pt" coordsize="" o:spt="100" adj="0,,0" path="" filled="f" stroked="f">
            <v:stroke joinstyle="miter"/>
            <v:imagedata r:id="rId30" o:title="base_14_314405_32768"/>
            <v:formulas/>
            <v:path o:connecttype="segments"/>
          </v:shape>
        </w:pic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V - общий объем субвенций бюджетам городских округов Московской области на обеспечение осуществления государственных полномочий;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n - количество городских округов Московской области;</w:t>
      </w:r>
    </w:p>
    <w:p w:rsidR="005D14D8" w:rsidRDefault="005D14D8">
      <w:pPr>
        <w:pStyle w:val="ConsPlusNormal"/>
        <w:spacing w:before="220"/>
        <w:ind w:firstLine="540"/>
        <w:jc w:val="both"/>
      </w:pPr>
      <w:proofErr w:type="spellStart"/>
      <w:r>
        <w:t>Vi</w:t>
      </w:r>
      <w:proofErr w:type="spellEnd"/>
      <w:r>
        <w:t xml:space="preserve"> - объем субвенции бюджету i-</w:t>
      </w:r>
      <w:proofErr w:type="spellStart"/>
      <w:r>
        <w:t>го</w:t>
      </w:r>
      <w:proofErr w:type="spellEnd"/>
      <w:r>
        <w:t xml:space="preserve"> городского округа на обеспечение осуществления государственных полномочий.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Объем субвенции бюджету i-</w:t>
      </w:r>
      <w:proofErr w:type="spellStart"/>
      <w:r>
        <w:t>го</w:t>
      </w:r>
      <w:proofErr w:type="spellEnd"/>
      <w:r>
        <w:t xml:space="preserve"> городского округа на обеспечение осуществления государственных полномочий определяется по формуле: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jc w:val="center"/>
      </w:pPr>
      <w:r>
        <w:t>V i = Ч x</w:t>
      </w:r>
      <w:proofErr w:type="gramStart"/>
      <w:r>
        <w:t xml:space="preserve"> К</w:t>
      </w:r>
      <w:proofErr w:type="gramEnd"/>
      <w:r>
        <w:t xml:space="preserve"> x (N </w:t>
      </w:r>
      <w:proofErr w:type="spellStart"/>
      <w:r>
        <w:t>отл</w:t>
      </w:r>
      <w:proofErr w:type="spellEnd"/>
      <w:r>
        <w:t xml:space="preserve"> + N сод + N </w:t>
      </w:r>
      <w:proofErr w:type="spellStart"/>
      <w:r>
        <w:t>ву</w:t>
      </w:r>
      <w:proofErr w:type="spellEnd"/>
      <w:r>
        <w:t xml:space="preserve"> +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jc w:val="center"/>
      </w:pPr>
      <w:r>
        <w:t xml:space="preserve">+ N </w:t>
      </w:r>
      <w:proofErr w:type="spellStart"/>
      <w:proofErr w:type="gramStart"/>
      <w:r>
        <w:t>пр</w:t>
      </w:r>
      <w:proofErr w:type="spellEnd"/>
      <w:proofErr w:type="gramEnd"/>
      <w:r>
        <w:t xml:space="preserve"> x Д x К </w:t>
      </w:r>
      <w:proofErr w:type="spellStart"/>
      <w:r>
        <w:t>пр</w:t>
      </w:r>
      <w:proofErr w:type="spellEnd"/>
      <w:r>
        <w:t>) + R i, где: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Ч - общее количество животных без владельцев, находящихся на территории городского округа Московской области. Определяется уполномоченным органом на основании сведений, предоставленных городскими округами Московской области по результатам мониторинга, проведенного в году, предшествующем очередному финансовому году. Результаты мониторинга предоставляются городскими округами Московской области в уполномоченный орган до 1 июня года, предшествующего очередному финансовому году.</w:t>
      </w:r>
    </w:p>
    <w:p w:rsidR="005D14D8" w:rsidRDefault="005D14D8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коэффициент</w:t>
      </w:r>
      <w:proofErr w:type="gramEnd"/>
      <w:r>
        <w:t>, регулирующий количество животных без владельцев, подлежащих отлову, содержанию и ветеринарному обслуживанию;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N </w:t>
      </w:r>
      <w:proofErr w:type="spellStart"/>
      <w:r>
        <w:t>отл</w:t>
      </w:r>
      <w:proofErr w:type="spellEnd"/>
      <w:r>
        <w:t xml:space="preserve"> - норматив расходов на отлов одного животного без владельца, в том числе его транспортировку и передачу в приюты для животных;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N сод - норматив расходов на содержание одного животного без владельца в приюте для </w:t>
      </w:r>
      <w:r>
        <w:lastRenderedPageBreak/>
        <w:t>животных в течение времени осуществления ветеринарных услуг;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N </w:t>
      </w:r>
      <w:proofErr w:type="spellStart"/>
      <w:r>
        <w:t>ву</w:t>
      </w:r>
      <w:proofErr w:type="spellEnd"/>
      <w:r>
        <w:t xml:space="preserve"> - норматив расходов на ветеринарные услуги одного животного без владельца.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N </w:t>
      </w:r>
      <w:proofErr w:type="spellStart"/>
      <w:proofErr w:type="gramStart"/>
      <w:r>
        <w:t>пр</w:t>
      </w:r>
      <w:proofErr w:type="spellEnd"/>
      <w:proofErr w:type="gramEnd"/>
      <w:r>
        <w:t xml:space="preserve"> - норматив расходов на содержание в приюте для животных одного животного без владельца, которое не может быть возвращено на прежнее место обитания, до момента передачи его новым владельцам или наступления его естественной смерти, в сутки;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К </w:t>
      </w:r>
      <w:proofErr w:type="spellStart"/>
      <w:proofErr w:type="gramStart"/>
      <w:r>
        <w:t>пр</w:t>
      </w:r>
      <w:proofErr w:type="spellEnd"/>
      <w:proofErr w:type="gramEnd"/>
      <w:r>
        <w:t xml:space="preserve"> - коэффициент, регулирующий количество животных без владельцев, которые не могут быть возвращены на прежние места их обитания;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Д - количество дней в году предоставления субвенции бюджету городского округа Московской области на обеспечение осуществления государственных полномочий (365/366).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Невозможность возвращения животных без владельцев на прежние места обитания устанавливается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Нормативы расходов и коэффициенты </w:t>
      </w:r>
      <w:proofErr w:type="gramStart"/>
      <w:r>
        <w:t>для расчета объема субвенций для осуществления отдельных государственных полномочий по организации мероприятий при осуществлении деятельности по обращению</w:t>
      </w:r>
      <w:proofErr w:type="gramEnd"/>
      <w:r>
        <w:t xml:space="preserve"> с животными без владельцев, устанавливаются Правительством Московской области.</w:t>
      </w:r>
    </w:p>
    <w:p w:rsidR="005D14D8" w:rsidRDefault="005D14D8">
      <w:pPr>
        <w:pStyle w:val="ConsPlusNormal"/>
        <w:spacing w:before="220"/>
        <w:ind w:firstLine="540"/>
        <w:jc w:val="both"/>
      </w:pPr>
      <w:proofErr w:type="spellStart"/>
      <w:r>
        <w:t>Ri</w:t>
      </w:r>
      <w:proofErr w:type="spellEnd"/>
      <w:r>
        <w:t xml:space="preserve"> - расходы i-</w:t>
      </w:r>
      <w:proofErr w:type="spellStart"/>
      <w:r>
        <w:t>го</w:t>
      </w:r>
      <w:proofErr w:type="spellEnd"/>
      <w:r>
        <w:t xml:space="preserve"> городского округа Московской области на организацию проведения мероприятий.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Расходы i-</w:t>
      </w:r>
      <w:proofErr w:type="spellStart"/>
      <w:r>
        <w:t>го</w:t>
      </w:r>
      <w:proofErr w:type="spellEnd"/>
      <w:r>
        <w:t xml:space="preserve"> городского округа Московской области на организацию проведения мероприятий определяется по формуле: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proofErr w:type="spellStart"/>
      <w:r>
        <w:t>Ri</w:t>
      </w:r>
      <w:proofErr w:type="spellEnd"/>
      <w:r>
        <w:t xml:space="preserve"> = </w:t>
      </w:r>
      <w:proofErr w:type="spellStart"/>
      <w:r>
        <w:t>Rз</w:t>
      </w:r>
      <w:proofErr w:type="spellEnd"/>
      <w:r>
        <w:t>/</w:t>
      </w:r>
      <w:proofErr w:type="spellStart"/>
      <w:proofErr w:type="gramStart"/>
      <w:r>
        <w:t>пл</w:t>
      </w:r>
      <w:proofErr w:type="spellEnd"/>
      <w:proofErr w:type="gramEnd"/>
      <w:r>
        <w:t xml:space="preserve"> x </w:t>
      </w:r>
      <w:proofErr w:type="spellStart"/>
      <w:r>
        <w:t>Чр</w:t>
      </w:r>
      <w:proofErr w:type="spellEnd"/>
      <w:r>
        <w:t xml:space="preserve"> i + М/з i, где: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proofErr w:type="spellStart"/>
      <w:r>
        <w:t>Rз</w:t>
      </w:r>
      <w:proofErr w:type="spellEnd"/>
      <w:r>
        <w:t>/</w:t>
      </w:r>
      <w:proofErr w:type="spellStart"/>
      <w:proofErr w:type="gramStart"/>
      <w:r>
        <w:t>пл</w:t>
      </w:r>
      <w:proofErr w:type="spellEnd"/>
      <w:proofErr w:type="gramEnd"/>
      <w:r>
        <w:t xml:space="preserve"> - средняя величина расходов по Московской области на выплаты по оплате труда и начисления на выплаты по оплате труда на одного работника за год. Устанавливается в размере, применяемом для разработки проекта закона Московской области о бюджете Московской области на очередной финансовый год и на плановый период;</w:t>
      </w:r>
    </w:p>
    <w:p w:rsidR="005D14D8" w:rsidRDefault="005D14D8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i - численность работников i-</w:t>
      </w:r>
      <w:proofErr w:type="spellStart"/>
      <w:r>
        <w:t>го</w:t>
      </w:r>
      <w:proofErr w:type="spellEnd"/>
      <w:r>
        <w:t xml:space="preserve"> городского округа Московской области, обеспечивающих исполнение государственных полномочий. Рассчитывается с учетом коэффициента трудозатрат на исполнение государственных полномочий исходя из численности постоянного населения городского округа Московской области в пределах 0,5 человек на 100 тысяч человек, постоянно проживающих на территории соответствующего городского округа Московской области;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>М/з i - материальные расходы, необходимые на осуществление государственных полномочий. Определяются из расчета двадцати процентов годового фонда оплаты труда и начислений на оплату труда работников, обеспечивающих исполнение государственных полномочий.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ind w:firstLine="540"/>
        <w:jc w:val="both"/>
      </w:pPr>
      <w:r>
        <w:t>Органы местного самоуправления городских округов Московской области, в пределах предусмотренных объемов субвенций, самостоятельно определяют структуру расходов в рамках целевого назначения субвенции.</w:t>
      </w:r>
    </w:p>
    <w:p w:rsidR="005D14D8" w:rsidRDefault="005D14D8">
      <w:pPr>
        <w:pStyle w:val="ConsPlusNormal"/>
        <w:jc w:val="both"/>
      </w:pPr>
      <w:r>
        <w:t xml:space="preserve">(часть 2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5D14D8" w:rsidRDefault="005D14D8">
      <w:pPr>
        <w:pStyle w:val="ConsPlusNormal"/>
        <w:spacing w:before="220"/>
        <w:ind w:firstLine="540"/>
        <w:jc w:val="both"/>
      </w:pPr>
      <w:r>
        <w:t xml:space="preserve">3. В текущем финансовом году размер субвенций подлежит уточнению по результатам мониторинга за текущий финансовый год, представленным городскими округами Московской области в уполномоченный орган до 1 июня текущего финансового года, в соответствии с </w:t>
      </w:r>
      <w:r>
        <w:lastRenderedPageBreak/>
        <w:t>настоящей методикой.</w:t>
      </w: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jc w:val="both"/>
      </w:pPr>
    </w:p>
    <w:p w:rsidR="005D14D8" w:rsidRDefault="005D1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7E7" w:rsidRDefault="001A07E7"/>
    <w:sectPr w:rsidR="001A07E7" w:rsidSect="000D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D8"/>
    <w:rsid w:val="001A07E7"/>
    <w:rsid w:val="00311C93"/>
    <w:rsid w:val="005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6A3518FFB1770A4818122C7FB7CB737ECD18565FC6A4ACD4FE945119D774233D4D0785440CCAEB83B0EA74D1004524DFCD6CEF8C780D5D7uCG" TargetMode="External"/><Relationship Id="rId13" Type="http://schemas.openxmlformats.org/officeDocument/2006/relationships/hyperlink" Target="consultantplus://offline/ref=9316A3518FFB1770A481802CD2FB7CB737E8D48A6FF86A4ACD4FE945119D774221D488745649D2AFBD2E58F60BD4u5G" TargetMode="External"/><Relationship Id="rId18" Type="http://schemas.openxmlformats.org/officeDocument/2006/relationships/hyperlink" Target="consultantplus://offline/ref=9316A3518FFB1770A4818122C7FB7CB737EDD18065FB6A4ACD4FE945119D774233D4D0785440CCAEB73B0EA74D1004524DFCD6CEF8C780D5D7uCG" TargetMode="External"/><Relationship Id="rId26" Type="http://schemas.openxmlformats.org/officeDocument/2006/relationships/hyperlink" Target="consultantplus://offline/ref=9316A3518FFB1770A4818122C7FB7CB737EDD18065FB6A4ACD4FE945119D774233D4D0785440CCADBD3B0EA74D1004524DFCD6CEF8C780D5D7u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16A3518FFB1770A4818122C7FB7CB737ECD18565FC6A4ACD4FE945119D774233D4D0785440CCACBE3B0EA74D1004524DFCD6CEF8C780D5D7uC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316A3518FFB1770A4818122C7FB7CB736E5D68262FA6A4ACD4FE945119D774233D4D0785440CCAEB83B0EA74D1004524DFCD6CEF8C780D5D7uCG" TargetMode="External"/><Relationship Id="rId12" Type="http://schemas.openxmlformats.org/officeDocument/2006/relationships/hyperlink" Target="consultantplus://offline/ref=9316A3518FFB1770A481802CD2FB7CB737E9D28263F86A4ACD4FE945119D774221D488745649D2AFBD2E58F60BD4u5G" TargetMode="External"/><Relationship Id="rId17" Type="http://schemas.openxmlformats.org/officeDocument/2006/relationships/hyperlink" Target="consultantplus://offline/ref=9316A3518FFB1770A481802CD2FB7CB737E8D48A6FF86A4ACD4FE945119D774221D488745649D2AFBD2E58F60BD4u5G" TargetMode="External"/><Relationship Id="rId25" Type="http://schemas.openxmlformats.org/officeDocument/2006/relationships/hyperlink" Target="consultantplus://offline/ref=9316A3518FFB1770A4818122C7FB7CB737EDD18065FB6A4ACD4FE945119D774233D4D0785440CCAFB73B0EA74D1004524DFCD6CEF8C780D5D7uC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16A3518FFB1770A4818122C7FB7CB737ECD18565FC6A4ACD4FE945119D774233D4D0785440CCAFBC3B0EA74D1004524DFCD6CEF8C780D5D7uCG" TargetMode="External"/><Relationship Id="rId20" Type="http://schemas.openxmlformats.org/officeDocument/2006/relationships/hyperlink" Target="consultantplus://offline/ref=9316A3518FFB1770A4818122C7FB7CB737EDD18065FB6A4ACD4FE945119D774233D4D0785440CCAEB63B0EA74D1004524DFCD6CEF8C780D5D7uCG" TargetMode="External"/><Relationship Id="rId29" Type="http://schemas.openxmlformats.org/officeDocument/2006/relationships/hyperlink" Target="consultantplus://offline/ref=9316A3518FFB1770A4818122C7FB7CB737EDD18065FB6A4ACD4FE945119D774233D4D0785440CCADBB3B0EA74D1004524DFCD6CEF8C780D5D7u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6A3518FFB1770A4818122C7FB7CB736E4D68263FB6A4ACD4FE945119D774233D4D0785440CCAEB83B0EA74D1004524DFCD6CEF8C780D5D7uCG" TargetMode="External"/><Relationship Id="rId11" Type="http://schemas.openxmlformats.org/officeDocument/2006/relationships/hyperlink" Target="consultantplus://offline/ref=9316A3518FFB1770A481802CD2FB7CB737E9D28265FB6A4ACD4FE945119D774221D488745649D2AFBD2E58F60BD4u5G" TargetMode="External"/><Relationship Id="rId24" Type="http://schemas.openxmlformats.org/officeDocument/2006/relationships/hyperlink" Target="consultantplus://offline/ref=9316A3518FFB1770A4818122C7FB7CB737EDD18065FB6A4ACD4FE945119D774233D4D0785440CCAFB93B0EA74D1004524DFCD6CEF8C780D5D7uCG" TargetMode="External"/><Relationship Id="rId32" Type="http://schemas.openxmlformats.org/officeDocument/2006/relationships/hyperlink" Target="consultantplus://offline/ref=9316A3518FFB1770A4818122C7FB7CB737EDD18065FB6A4ACD4FE945119D774233D4D0785440CCADBB3B0EA74D1004524DFCD6CEF8C780D5D7uCG" TargetMode="External"/><Relationship Id="rId5" Type="http://schemas.openxmlformats.org/officeDocument/2006/relationships/hyperlink" Target="consultantplus://offline/ref=9316A3518FFB1770A4818122C7FB7CB736E8D7816EFD6A4ACD4FE945119D774221D488745649D2AFBD2E58F60BD4u5G" TargetMode="External"/><Relationship Id="rId15" Type="http://schemas.openxmlformats.org/officeDocument/2006/relationships/hyperlink" Target="consultantplus://offline/ref=9316A3518FFB1770A481802CD2FB7CB737EAD28067F76A4ACD4FE945119D774221D488745649D2AFBD2E58F60BD4u5G" TargetMode="External"/><Relationship Id="rId23" Type="http://schemas.openxmlformats.org/officeDocument/2006/relationships/hyperlink" Target="consultantplus://offline/ref=9316A3518FFB1770A4818122C7FB7CB737EDD18065FB6A4ACD4FE945119D774233D4D0785440CCAFBA3B0EA74D1004524DFCD6CEF8C780D5D7uCG" TargetMode="External"/><Relationship Id="rId28" Type="http://schemas.openxmlformats.org/officeDocument/2006/relationships/hyperlink" Target="consultantplus://offline/ref=9316A3518FFB1770A4818122C7FB7CB737ECD18565FC6A4ACD4FE945119D774233D4D0785440CCACBC3B0EA74D1004524DFCD6CEF8C780D5D7uCG" TargetMode="External"/><Relationship Id="rId10" Type="http://schemas.openxmlformats.org/officeDocument/2006/relationships/hyperlink" Target="consultantplus://offline/ref=9316A3518FFB1770A4818122C7FB7CB737ECD18565FC6A4ACD4FE945119D774233D4D0785440CCAFBF3B0EA74D1004524DFCD6CEF8C780D5D7uCG" TargetMode="External"/><Relationship Id="rId19" Type="http://schemas.openxmlformats.org/officeDocument/2006/relationships/hyperlink" Target="consultantplus://offline/ref=9316A3518FFB1770A481802CD2FB7CB737E8D48A6FF86A4ACD4FE945119D774221D488745649D2AFBD2E58F60BD4u5G" TargetMode="External"/><Relationship Id="rId31" Type="http://schemas.openxmlformats.org/officeDocument/2006/relationships/hyperlink" Target="consultantplus://offline/ref=9316A3518FFB1770A481802CD2FB7CB737E8D48A6FF86A4ACD4FE945119D774221D488745649D2AFBD2E58F60BD4u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16A3518FFB1770A4818122C7FB7CB737EDD18065FB6A4ACD4FE945119D774233D4D0785440CCAEB83B0EA74D1004524DFCD6CEF8C780D5D7uCG" TargetMode="External"/><Relationship Id="rId14" Type="http://schemas.openxmlformats.org/officeDocument/2006/relationships/hyperlink" Target="consultantplus://offline/ref=9316A3518FFB1770A481802CD2FB7CB737EAD28067FA6A4ACD4FE945119D774221D488745649D2AFBD2E58F60BD4u5G" TargetMode="External"/><Relationship Id="rId22" Type="http://schemas.openxmlformats.org/officeDocument/2006/relationships/hyperlink" Target="consultantplus://offline/ref=9316A3518FFB1770A4818122C7FB7CB737EDD18065FB6A4ACD4FE945119D774233D4D0785440CCAFBD3B0EA74D1004524DFCD6CEF8C780D5D7uCG" TargetMode="External"/><Relationship Id="rId27" Type="http://schemas.openxmlformats.org/officeDocument/2006/relationships/hyperlink" Target="consultantplus://offline/ref=9316A3518FFB1770A4818122C7FB7CB736EAD58066FA6A4ACD4FE945119D774221D488745649D2AFBD2E58F60BD4u5G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2020-12-29T06:45:00Z</dcterms:created>
  <dcterms:modified xsi:type="dcterms:W3CDTF">2021-01-13T08:05:00Z</dcterms:modified>
</cp:coreProperties>
</file>