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0" w:rsidRPr="002210E7" w:rsidRDefault="000C2949" w:rsidP="00B53632">
      <w:pPr>
        <w:jc w:val="both"/>
        <w:rPr>
          <w:rFonts w:ascii="Arial" w:hAnsi="Arial" w:cs="Arial"/>
        </w:rPr>
      </w:pPr>
      <w:bookmarkStart w:id="0" w:name="_GoBack"/>
      <w:bookmarkEnd w:id="0"/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="00B53632" w:rsidRPr="002210E7">
        <w:rPr>
          <w:rFonts w:ascii="Arial" w:hAnsi="Arial" w:cs="Arial"/>
        </w:rPr>
        <w:t xml:space="preserve">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 постановлению главы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городского округа Зарайск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  <w:t>от 28.01.2021 № 99/1</w:t>
      </w:r>
    </w:p>
    <w:p w:rsidR="00B53632" w:rsidRPr="002210E7" w:rsidRDefault="00B53632" w:rsidP="00B53632">
      <w:pPr>
        <w:rPr>
          <w:rFonts w:ascii="Arial" w:eastAsiaTheme="minorHAnsi" w:hAnsi="Arial" w:cs="Arial"/>
          <w:lang w:eastAsia="en-US"/>
        </w:rPr>
      </w:pP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  <w:t xml:space="preserve">  </w:t>
      </w:r>
    </w:p>
    <w:p w:rsidR="00B53632" w:rsidRPr="002210E7" w:rsidRDefault="00B53632" w:rsidP="00B53632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Паспорт муниципальной программы </w:t>
      </w:r>
    </w:p>
    <w:p w:rsidR="00B53632" w:rsidRPr="002210E7" w:rsidRDefault="00B53632" w:rsidP="00B53632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B53632" w:rsidRPr="002210E7" w:rsidRDefault="00B53632" w:rsidP="00B53632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Заместитель главы администрации по социальным вопросам Маркович В.В.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 здравоохранения Московской области  «Зарайская центральная районная больница»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2210E7">
              <w:rPr>
                <w:rFonts w:ascii="Arial" w:hAnsi="Arial" w:cs="Arial"/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2210E7">
              <w:rPr>
                <w:rFonts w:ascii="Arial" w:hAnsi="Arial" w:cs="Arial"/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2210E7" w:rsidRPr="002210E7" w:rsidTr="00B53632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sub_101"/>
            <w:r w:rsidRPr="002210E7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Расходы (тыс. рублей)</w:t>
            </w:r>
          </w:p>
        </w:tc>
      </w:tr>
      <w:tr w:rsidR="002210E7" w:rsidRPr="002210E7" w:rsidTr="00B53632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2024 год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168</w:t>
            </w:r>
          </w:p>
        </w:tc>
      </w:tr>
    </w:tbl>
    <w:p w:rsidR="00B53632" w:rsidRPr="002210E7" w:rsidRDefault="00B53632" w:rsidP="00B53632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Перечень подпрограмм, входящих в состав Программы:</w:t>
      </w:r>
    </w:p>
    <w:p w:rsidR="00B53632" w:rsidRPr="002210E7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53632" w:rsidRPr="002210E7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Финансовое обеспечение системы организации медицинской помощи.</w:t>
      </w:r>
    </w:p>
    <w:p w:rsidR="00B53632" w:rsidRPr="002210E7" w:rsidRDefault="00B53632" w:rsidP="00B53632">
      <w:pPr>
        <w:pStyle w:val="ConsPlusNormal0"/>
        <w:spacing w:line="276" w:lineRule="auto"/>
        <w:jc w:val="both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Целями Программы являются: 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</w:t>
      </w:r>
      <w:r w:rsidRPr="002210E7">
        <w:rPr>
          <w:rFonts w:ascii="Arial" w:hAnsi="Arial" w:cs="Arial"/>
        </w:rPr>
        <w:lastRenderedPageBreak/>
        <w:t>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38742 человека.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Диспансеризация взрослого населения - при плане 12045 человек, за 9 месяцев 2020 года осмотрено 8871 человек или 73,6%.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</w:p>
    <w:p w:rsidR="00B53632" w:rsidRPr="002210E7" w:rsidRDefault="00B53632" w:rsidP="00B53632">
      <w:pPr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53632" w:rsidRPr="002210E7" w:rsidRDefault="00B53632" w:rsidP="00B53632">
      <w:pPr>
        <w:jc w:val="both"/>
        <w:rPr>
          <w:rFonts w:ascii="Arial" w:hAnsi="Arial" w:cs="Arial"/>
          <w:bCs/>
        </w:rPr>
      </w:pP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  Для решения основных мероприятий существуют следующие направления: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2. Привлечение и закрепление медицинских кадров в ГБУЗ МО «Зарайская ЦРБ».</w:t>
      </w:r>
    </w:p>
    <w:p w:rsidR="00B53632" w:rsidRPr="002210E7" w:rsidRDefault="00B53632" w:rsidP="00B53632">
      <w:pPr>
        <w:ind w:firstLine="567"/>
        <w:jc w:val="both"/>
        <w:rPr>
          <w:rFonts w:ascii="Arial" w:eastAsia="Calibri" w:hAnsi="Arial" w:cs="Arial"/>
        </w:rPr>
      </w:pPr>
      <w:r w:rsidRPr="002210E7">
        <w:rPr>
          <w:rFonts w:ascii="Arial" w:hAnsi="Arial" w:cs="Arial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53632" w:rsidRPr="002210E7" w:rsidRDefault="00B53632" w:rsidP="00B53632">
      <w:pPr>
        <w:ind w:firstLine="567"/>
        <w:jc w:val="both"/>
        <w:rPr>
          <w:rFonts w:ascii="Arial" w:eastAsiaTheme="minorHAnsi" w:hAnsi="Arial" w:cs="Arial"/>
        </w:rPr>
      </w:pPr>
    </w:p>
    <w:p w:rsidR="00B53632" w:rsidRPr="002210E7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kern w:val="3"/>
          <w:lang w:eastAsia="zh-CN"/>
        </w:rPr>
      </w:pPr>
      <w:r w:rsidRPr="002210E7">
        <w:rPr>
          <w:rFonts w:ascii="Arial" w:eastAsia="SimSun" w:hAnsi="Arial" w:cs="Arial"/>
          <w:bCs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B53632" w:rsidRPr="002210E7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lang w:eastAsia="en-US"/>
        </w:rPr>
      </w:pPr>
      <w:r w:rsidRPr="002210E7">
        <w:rPr>
          <w:rFonts w:ascii="Arial" w:hAnsi="Arial" w:cs="Arial"/>
          <w:bCs/>
        </w:rPr>
        <w:t>Описание целей муниципальной программы</w:t>
      </w:r>
    </w:p>
    <w:p w:rsidR="00B53632" w:rsidRPr="002210E7" w:rsidRDefault="00B53632" w:rsidP="00B53632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B53632" w:rsidRPr="002210E7" w:rsidRDefault="00B53632" w:rsidP="00B53632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В состав Программы входят следующие подпрограммы: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210E7">
        <w:rPr>
          <w:rFonts w:ascii="Arial" w:hAnsi="Arial" w:cs="Arial"/>
        </w:rPr>
        <w:t>Подпрограмма 1 «Профилактика заболеваний и формирование здорового образа жизни.</w:t>
      </w:r>
      <w:r w:rsidRPr="002210E7">
        <w:rPr>
          <w:rFonts w:ascii="Arial" w:hAnsi="Arial" w:cs="Arial"/>
          <w:i/>
        </w:rPr>
        <w:t xml:space="preserve"> </w:t>
      </w:r>
      <w:r w:rsidRPr="002210E7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53632" w:rsidRPr="002210E7" w:rsidRDefault="00B53632" w:rsidP="00B53632">
      <w:pPr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10E7">
        <w:rPr>
          <w:rFonts w:ascii="Arial" w:hAnsi="Arial" w:cs="Arial"/>
          <w:b/>
          <w:bCs/>
        </w:rPr>
        <w:t xml:space="preserve">     </w:t>
      </w:r>
      <w:r w:rsidRPr="002210E7">
        <w:rPr>
          <w:rFonts w:ascii="Arial" w:hAnsi="Arial" w:cs="Arial"/>
          <w:bCs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>основных мероприятий муниципальной программы, направленных на решение по следующим направлениям: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10E7">
        <w:rPr>
          <w:rFonts w:ascii="Arial" w:hAnsi="Arial" w:cs="Arial"/>
          <w:bCs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10E7">
        <w:rPr>
          <w:rFonts w:ascii="Arial" w:hAnsi="Arial" w:cs="Arial"/>
          <w:bCs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10E7">
        <w:rPr>
          <w:rFonts w:ascii="Arial" w:hAnsi="Arial" w:cs="Arial"/>
          <w:bCs/>
          <w:sz w:val="24"/>
          <w:szCs w:val="24"/>
        </w:rPr>
        <w:t xml:space="preserve">привлечение и закрепление медицинских кадров </w:t>
      </w:r>
      <w:r w:rsidRPr="002210E7">
        <w:rPr>
          <w:rFonts w:ascii="Arial" w:hAnsi="Arial" w:cs="Arial"/>
          <w:sz w:val="24"/>
          <w:szCs w:val="24"/>
        </w:rPr>
        <w:t>в ГБУЗ МО «Зарайская ЦРБ».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5.Планируемые результаты реализации муниципальной программы 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0E7">
        <w:rPr>
          <w:rFonts w:ascii="Arial" w:hAnsi="Arial" w:cs="Arial"/>
          <w:bCs/>
        </w:rPr>
        <w:t xml:space="preserve">         </w:t>
      </w:r>
      <w:r w:rsidRPr="002210E7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 w:rsidRPr="002210E7">
        <w:rPr>
          <w:rFonts w:ascii="Arial" w:hAnsi="Arial" w:cs="Arial"/>
          <w:bCs/>
        </w:rPr>
        <w:t xml:space="preserve">      6.</w:t>
      </w:r>
      <w:r w:rsidRPr="002210E7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 w:rsidRPr="002210E7">
        <w:rPr>
          <w:rFonts w:ascii="Arial" w:hAnsi="Arial" w:cs="Arial"/>
          <w:b/>
          <w:bCs/>
        </w:rPr>
        <w:t xml:space="preserve"> 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210E7">
        <w:rPr>
          <w:rFonts w:ascii="Arial" w:hAnsi="Arial" w:cs="Arial"/>
          <w:b/>
          <w:bCs/>
        </w:rPr>
        <w:t xml:space="preserve">      </w:t>
      </w:r>
      <w:r w:rsidRPr="002210E7">
        <w:rPr>
          <w:rFonts w:ascii="Arial" w:hAnsi="Arial" w:cs="Arial"/>
          <w:bCs/>
        </w:rPr>
        <w:t xml:space="preserve">7. Порядок взаимодействия ответственного за выполнение мероприятия подпрограммы с муниципальным заказчиком </w:t>
      </w:r>
      <w:r w:rsidRPr="002210E7">
        <w:rPr>
          <w:rFonts w:ascii="Arial" w:hAnsi="Arial" w:cs="Arial"/>
          <w:bCs/>
        </w:rPr>
        <w:lastRenderedPageBreak/>
        <w:t>подпрограммы.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210E7">
        <w:rPr>
          <w:rFonts w:ascii="Arial" w:hAnsi="Arial" w:cs="Arial"/>
          <w:bCs/>
        </w:rPr>
        <w:t xml:space="preserve">     </w:t>
      </w:r>
      <w:r w:rsidRPr="002210E7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N813/7.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</w:t>
      </w:r>
      <w:r w:rsidRPr="002210E7">
        <w:rPr>
          <w:rFonts w:ascii="Arial" w:hAnsi="Arial" w:cs="Arial"/>
          <w:b/>
          <w:bCs/>
        </w:rPr>
        <w:t xml:space="preserve">  </w:t>
      </w:r>
      <w:r w:rsidRPr="002210E7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N813/7«Об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1 к программе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                      Планируемые результаты реализации муниципальной программы «Здравоохранение» на 2021-2024 годы</w:t>
      </w:r>
    </w:p>
    <w:p w:rsidR="00B53632" w:rsidRPr="002210E7" w:rsidRDefault="00B53632" w:rsidP="00B5363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677"/>
        <w:gridCol w:w="49"/>
        <w:gridCol w:w="1655"/>
        <w:gridCol w:w="9"/>
        <w:gridCol w:w="844"/>
        <w:gridCol w:w="1425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2210E7" w:rsidRPr="002210E7" w:rsidTr="002210E7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№ 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п/п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210E7" w:rsidRPr="002210E7" w:rsidTr="002210E7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</w:tr>
      <w:tr w:rsidR="002210E7" w:rsidRPr="002210E7" w:rsidTr="002210E7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1429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Развитие первичной медико-санитарной помощи»</w:t>
            </w:r>
          </w:p>
        </w:tc>
      </w:tr>
      <w:tr w:rsidR="002210E7" w:rsidRPr="002210E7" w:rsidTr="002210E7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Доля работников предприятий, прошедших диспансеризацию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(за исключением предприятий, работающих за счет средств бюджета Московской области)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1.2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Количество населения, прикрепленного к медицинским организациям на территории городского округа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2210E7" w:rsidRPr="002210E7" w:rsidTr="002210E7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ind w:left="-108" w:right="-108" w:firstLine="108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2 к программе</w:t>
      </w:r>
    </w:p>
    <w:p w:rsidR="00B53632" w:rsidRPr="002210E7" w:rsidRDefault="00B53632" w:rsidP="00B53632">
      <w:pPr>
        <w:pStyle w:val="ConsPlusNormal0"/>
        <w:ind w:firstLine="539"/>
        <w:jc w:val="right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218"/>
        <w:gridCol w:w="3825"/>
        <w:gridCol w:w="45"/>
        <w:gridCol w:w="3072"/>
        <w:gridCol w:w="13"/>
        <w:gridCol w:w="3079"/>
      </w:tblGrid>
      <w:tr w:rsidR="002210E7" w:rsidRPr="002210E7" w:rsidTr="00B53632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2210E7" w:rsidRPr="002210E7" w:rsidTr="00B53632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6</w:t>
            </w:r>
          </w:p>
        </w:tc>
      </w:tr>
      <w:tr w:rsidR="002210E7" w:rsidRPr="002210E7" w:rsidTr="00B53632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2210E7" w:rsidRPr="002210E7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Доля работников предприятий, прошедших диспансеризацию (за исключением предприятий, работающих за счет средств бюджета </w:t>
            </w:r>
            <w:r w:rsidRPr="002210E7">
              <w:rPr>
                <w:rFonts w:ascii="Arial" w:hAnsi="Arial" w:cs="Arial"/>
              </w:rPr>
              <w:lastRenderedPageBreak/>
              <w:t>Московской области)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</w:t>
            </w:r>
            <w:r w:rsidRPr="002210E7">
              <w:rPr>
                <w:rFonts w:ascii="Arial" w:eastAsiaTheme="minorEastAsia" w:hAnsi="Arial" w:cs="Arial"/>
              </w:rPr>
              <w:lastRenderedPageBreak/>
              <w:t>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</w:t>
            </w:r>
            <w:r w:rsidRPr="002210E7">
              <w:rPr>
                <w:rFonts w:ascii="Arial" w:eastAsiaTheme="minorEastAsia" w:hAnsi="Arial" w:cs="Arial"/>
              </w:rPr>
              <w:lastRenderedPageBreak/>
              <w:t>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2210E7" w:rsidRPr="002210E7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</w:t>
            </w:r>
            <w:r w:rsidRPr="002210E7">
              <w:rPr>
                <w:rFonts w:ascii="Arial" w:eastAsiaTheme="minorEastAsia" w:hAnsi="Arial" w:cs="Arial"/>
              </w:rPr>
              <w:lastRenderedPageBreak/>
              <w:t>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2210E7" w:rsidRPr="002210E7" w:rsidTr="00B5363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2" w:rsidRPr="002210E7" w:rsidRDefault="00B53632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hAnsi="Arial" w:cs="Arial"/>
              </w:rPr>
              <w:t xml:space="preserve">Подпрограмма 5 </w:t>
            </w:r>
            <w:r w:rsidRPr="002210E7">
              <w:rPr>
                <w:rFonts w:ascii="Arial" w:eastAsiaTheme="minorEastAsia" w:hAnsi="Arial" w:cs="Arial"/>
              </w:rPr>
              <w:t>«Финансовое обеспечение системы организации медицинской помощи»</w:t>
            </w:r>
          </w:p>
        </w:tc>
      </w:tr>
      <w:tr w:rsidR="002210E7" w:rsidRPr="002210E7" w:rsidTr="00B53632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hAnsi="Arial" w:cs="Arial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помещения, специализированный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помещения, коммерческий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</w:t>
            </w:r>
            <w:r w:rsidRPr="002210E7">
              <w:rPr>
                <w:sz w:val="24"/>
                <w:szCs w:val="24"/>
                <w:lang w:eastAsia="en-US"/>
              </w:rPr>
              <w:lastRenderedPageBreak/>
              <w:t>улучшении жилищных условий), человек х 100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3 к программе</w:t>
      </w:r>
    </w:p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2210E7" w:rsidRPr="002210E7" w:rsidTr="002210E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2210E7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2210E7" w:rsidRPr="002210E7" w:rsidTr="002210E7">
        <w:trPr>
          <w:trHeight w:val="6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10E7" w:rsidRPr="002210E7" w:rsidTr="002210E7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3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4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56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2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19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2210E7">
        <w:rPr>
          <w:rFonts w:ascii="Arial" w:hAnsi="Arial" w:cs="Arial"/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B53632" w:rsidRPr="002210E7" w:rsidRDefault="00B53632" w:rsidP="00B53632">
      <w:pPr>
        <w:pStyle w:val="ConsPlusNormal0"/>
        <w:spacing w:line="276" w:lineRule="auto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</w:t>
      </w:r>
      <w:proofErr w:type="gramStart"/>
      <w:r w:rsidRPr="002210E7">
        <w:rPr>
          <w:sz w:val="24"/>
          <w:szCs w:val="24"/>
        </w:rPr>
        <w:t>менее,  подпрограмма</w:t>
      </w:r>
      <w:proofErr w:type="gramEnd"/>
      <w:r w:rsidRPr="002210E7">
        <w:rPr>
          <w:sz w:val="24"/>
          <w:szCs w:val="24"/>
        </w:rPr>
        <w:t xml:space="preserve">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3632" w:rsidRPr="002210E7" w:rsidRDefault="00B53632" w:rsidP="00B5363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53632" w:rsidRPr="002210E7" w:rsidRDefault="00B53632" w:rsidP="00B5363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</w:t>
      </w:r>
      <w:r w:rsidRPr="002210E7">
        <w:rPr>
          <w:rFonts w:ascii="Arial" w:hAnsi="Arial" w:cs="Arial"/>
        </w:rPr>
        <w:lastRenderedPageBreak/>
        <w:t>и 14 фельдшерско - акушерских пунктов, обслуживает население городского округа Зарайск Московской области численностью 38742 человека.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Диспансеризация взрослого населения - при плане 12045 человек, за 9 месяцев 2020 года осмотрено 8871 человек или 73,6%.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Pr="002210E7" w:rsidRDefault="00B53632" w:rsidP="00B53632">
      <w:pPr>
        <w:rPr>
          <w:rFonts w:ascii="Arial" w:eastAsia="Calibri" w:hAnsi="Arial" w:cs="Arial"/>
          <w:bCs/>
        </w:rPr>
      </w:pPr>
      <w:r w:rsidRPr="002210E7">
        <w:rPr>
          <w:rFonts w:ascii="Arial" w:hAnsi="Arial" w:cs="Arial"/>
          <w:bCs/>
        </w:rPr>
        <w:t>3. Перечень мероприятий подпрограммы.</w:t>
      </w:r>
    </w:p>
    <w:p w:rsidR="00B53632" w:rsidRPr="002210E7" w:rsidRDefault="00B53632" w:rsidP="00B53632">
      <w:pPr>
        <w:pStyle w:val="ConsPlusNormal0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jc w:val="both"/>
        <w:rPr>
          <w:rFonts w:ascii="Arial" w:hAnsi="Arial" w:cs="Arial"/>
          <w:i/>
          <w:iCs/>
        </w:rPr>
      </w:pPr>
      <w:r w:rsidRPr="002210E7">
        <w:rPr>
          <w:rFonts w:ascii="Arial" w:hAnsi="Arial" w:cs="Arial"/>
        </w:rPr>
        <w:t xml:space="preserve">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B53632" w:rsidRPr="002210E7" w:rsidRDefault="00B53632" w:rsidP="002210E7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1 к подпрограмме 1</w:t>
      </w:r>
    </w:p>
    <w:p w:rsidR="00B53632" w:rsidRPr="002210E7" w:rsidRDefault="00B53632" w:rsidP="002210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Перечень мероприятий</w:t>
      </w:r>
      <w:r w:rsidRPr="002210E7">
        <w:rPr>
          <w:b/>
          <w:sz w:val="24"/>
          <w:szCs w:val="24"/>
        </w:rPr>
        <w:t xml:space="preserve"> </w:t>
      </w:r>
      <w:r w:rsidRPr="002210E7">
        <w:rPr>
          <w:sz w:val="24"/>
          <w:szCs w:val="24"/>
        </w:rPr>
        <w:t>подпрограммы 1</w:t>
      </w:r>
    </w:p>
    <w:p w:rsidR="00B53632" w:rsidRPr="002210E7" w:rsidRDefault="00B53632" w:rsidP="00B53632">
      <w:pPr>
        <w:pStyle w:val="ConsPlusNormal0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1846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2210E7" w:rsidRPr="002210E7" w:rsidTr="002210E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№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Объем финансирования мероприятия в году </w:t>
            </w:r>
            <w:r w:rsidRPr="002210E7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Всего</w:t>
            </w:r>
            <w:r w:rsidRPr="002210E7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Объемы финансирования по годам</w:t>
            </w:r>
            <w:r w:rsidRPr="002210E7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Ответственный за выполнение мероприятия Подпрогра</w:t>
            </w:r>
            <w:r w:rsidRPr="002210E7">
              <w:rPr>
                <w:rFonts w:ascii="Arial" w:hAnsi="Arial" w:cs="Arial"/>
              </w:rPr>
              <w:lastRenderedPageBreak/>
              <w:t>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Результаты выполнения мероприятия Подпрограммы</w:t>
            </w:r>
          </w:p>
        </w:tc>
      </w:tr>
      <w:tr w:rsidR="002210E7" w:rsidRPr="002210E7" w:rsidTr="002210E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2021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2022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2023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2024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13</w:t>
            </w:r>
          </w:p>
        </w:tc>
      </w:tr>
      <w:tr w:rsidR="002210E7" w:rsidRPr="002210E7" w:rsidTr="002210E7">
        <w:trPr>
          <w:trHeight w:val="2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03.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Управление образования администрации, Комитет по КФКС, работе с детьми и молодежью администрации, Зарайское Управление социальной защиты населения ,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2210E7" w:rsidRPr="002210E7" w:rsidTr="002210E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03.01.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Проведение профилактических медицинских осмотров и диспансеризации населения, работающего на предприятиях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03.02.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</w:p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</w:p>
    <w:p w:rsidR="00B53632" w:rsidRPr="002210E7" w:rsidRDefault="00B53632" w:rsidP="00B53632">
      <w:pPr>
        <w:jc w:val="right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5 к программе</w:t>
      </w:r>
    </w:p>
    <w:p w:rsidR="00B53632" w:rsidRPr="002210E7" w:rsidRDefault="00B53632" w:rsidP="00B53632">
      <w:pPr>
        <w:rPr>
          <w:rFonts w:ascii="Arial" w:hAnsi="Arial" w:cs="Arial"/>
          <w:b/>
          <w:i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5"/>
        <w:gridCol w:w="1275"/>
        <w:gridCol w:w="1275"/>
        <w:gridCol w:w="1275"/>
        <w:gridCol w:w="1274"/>
        <w:gridCol w:w="1139"/>
        <w:gridCol w:w="1134"/>
      </w:tblGrid>
      <w:tr w:rsidR="002210E7" w:rsidRPr="002210E7" w:rsidTr="00314051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 w:rsidP="002210E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подпрограммы   </w:t>
            </w:r>
          </w:p>
        </w:tc>
        <w:tc>
          <w:tcPr>
            <w:tcW w:w="1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314051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2210E7" w:rsidRPr="002210E7" w:rsidTr="00314051">
        <w:trPr>
          <w:trHeight w:val="6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10E7" w:rsidRPr="002210E7" w:rsidTr="00314051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2210E7" w:rsidRPr="002210E7" w:rsidTr="00314051">
        <w:trPr>
          <w:trHeight w:val="36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314051">
        <w:trPr>
          <w:trHeight w:val="4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314051">
        <w:trPr>
          <w:trHeight w:val="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2210E7" w:rsidRPr="002210E7" w:rsidTr="00314051">
        <w:trPr>
          <w:trHeight w:val="23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314051">
        <w:trPr>
          <w:trHeight w:val="19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53632" w:rsidRPr="002210E7" w:rsidRDefault="00B53632" w:rsidP="00B53632">
      <w:pPr>
        <w:ind w:firstLine="567"/>
        <w:jc w:val="right"/>
        <w:rPr>
          <w:rFonts w:ascii="Arial" w:hAnsi="Arial" w:cs="Arial"/>
          <w:b/>
          <w:bCs/>
          <w:lang w:eastAsia="en-US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1 к подпрограмме 5</w:t>
      </w:r>
    </w:p>
    <w:p w:rsidR="00B53632" w:rsidRPr="002210E7" w:rsidRDefault="00B53632" w:rsidP="00B53632">
      <w:pPr>
        <w:ind w:firstLine="567"/>
        <w:rPr>
          <w:rFonts w:ascii="Arial" w:hAnsi="Arial" w:cs="Arial"/>
          <w:b/>
          <w:i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b/>
          <w:sz w:val="24"/>
          <w:szCs w:val="24"/>
        </w:rPr>
        <w:t xml:space="preserve">                       </w:t>
      </w:r>
      <w:r w:rsidRPr="002210E7">
        <w:rPr>
          <w:sz w:val="24"/>
          <w:szCs w:val="24"/>
        </w:rPr>
        <w:t>Перечень мероприятий</w:t>
      </w:r>
      <w:r w:rsidRPr="002210E7">
        <w:rPr>
          <w:b/>
          <w:sz w:val="24"/>
          <w:szCs w:val="24"/>
        </w:rPr>
        <w:t xml:space="preserve"> </w:t>
      </w:r>
      <w:r w:rsidRPr="002210E7">
        <w:rPr>
          <w:sz w:val="24"/>
          <w:szCs w:val="24"/>
        </w:rPr>
        <w:t>подпрограммы 5 «Финансовое обеспечение системы организации медицинской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f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17"/>
        <w:gridCol w:w="2022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2210E7" w:rsidRPr="002210E7" w:rsidTr="002210E7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№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Всего</w:t>
            </w:r>
            <w:r w:rsidRPr="002210E7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Объемы финансирования по годам</w:t>
            </w:r>
            <w:r w:rsidRPr="002210E7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2210E7" w:rsidRPr="002210E7" w:rsidTr="002210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2021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2022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2023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2024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год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13</w:t>
            </w:r>
          </w:p>
        </w:tc>
      </w:tr>
      <w:tr w:rsidR="002210E7" w:rsidRPr="002210E7" w:rsidTr="002210E7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03.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Развитие мер социальной поддержки </w:t>
            </w:r>
            <w:r w:rsidRPr="002210E7">
              <w:rPr>
                <w:rFonts w:ascii="Arial" w:hAnsi="Arial" w:cs="Arial"/>
              </w:rPr>
              <w:lastRenderedPageBreak/>
              <w:t>медицинских работников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Администрация городского округа Зарайск, </w:t>
            </w:r>
            <w:r w:rsidRPr="002210E7">
              <w:rPr>
                <w:rFonts w:ascii="Arial" w:hAnsi="Arial" w:cs="Arial"/>
              </w:rPr>
              <w:lastRenderedPageBreak/>
              <w:t>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 xml:space="preserve">Обеспечение медицинских работников </w:t>
            </w:r>
            <w:r w:rsidRPr="002210E7">
              <w:rPr>
                <w:rFonts w:ascii="Arial" w:hAnsi="Arial" w:cs="Arial"/>
              </w:rPr>
              <w:lastRenderedPageBreak/>
              <w:t>жилыми помещениями</w:t>
            </w:r>
          </w:p>
        </w:tc>
      </w:tr>
      <w:tr w:rsidR="002210E7" w:rsidRPr="002210E7" w:rsidTr="002210E7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03.01.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03.02.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03.03.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Обеспечение жильем нуждающихся из </w:t>
            </w:r>
            <w:r w:rsidRPr="002210E7">
              <w:rPr>
                <w:rFonts w:ascii="Arial" w:hAnsi="Arial" w:cs="Arial"/>
              </w:rPr>
              <w:lastRenderedPageBreak/>
              <w:t>числа привлеченных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Администрация городского округа Зарайск, </w:t>
            </w:r>
            <w:r w:rsidRPr="002210E7">
              <w:rPr>
                <w:rFonts w:ascii="Arial" w:hAnsi="Arial" w:cs="Arial"/>
              </w:rPr>
              <w:lastRenderedPageBreak/>
              <w:t>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 xml:space="preserve">Обеспечение медицинских работников </w:t>
            </w:r>
            <w:r w:rsidRPr="002210E7">
              <w:rPr>
                <w:rFonts w:ascii="Arial" w:hAnsi="Arial" w:cs="Arial"/>
              </w:rPr>
              <w:lastRenderedPageBreak/>
              <w:t>жилыми помещениями</w:t>
            </w:r>
          </w:p>
        </w:tc>
      </w:tr>
      <w:tr w:rsidR="002210E7" w:rsidRPr="002210E7" w:rsidTr="002210E7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03.04.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03.05.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03.06.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Размещение вакансий на сайтах поиска работы.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</w:tbl>
    <w:p w:rsidR="006722C1" w:rsidRPr="002210E7" w:rsidRDefault="006722C1" w:rsidP="006722C1">
      <w:pPr>
        <w:pStyle w:val="ConsPlusNormal0"/>
        <w:jc w:val="both"/>
        <w:rPr>
          <w:sz w:val="24"/>
          <w:szCs w:val="24"/>
        </w:rPr>
      </w:pPr>
    </w:p>
    <w:sectPr w:rsidR="006722C1" w:rsidRPr="002210E7" w:rsidSect="002210E7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DB" w:rsidRDefault="000769DB">
      <w:r>
        <w:separator/>
      </w:r>
    </w:p>
  </w:endnote>
  <w:endnote w:type="continuationSeparator" w:id="0">
    <w:p w:rsidR="000769DB" w:rsidRDefault="0007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DB" w:rsidRDefault="000769DB">
      <w:r>
        <w:separator/>
      </w:r>
    </w:p>
  </w:footnote>
  <w:footnote w:type="continuationSeparator" w:id="0">
    <w:p w:rsidR="000769DB" w:rsidRDefault="0007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E7" w:rsidRDefault="002210E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0E7" w:rsidRDefault="002210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E7" w:rsidRDefault="002210E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210E7" w:rsidRDefault="002210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D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199F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9E0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10E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051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78F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3D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33E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5E4E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020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632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07D25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5FF8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58BF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F1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211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5A4A"/>
    <w:rsid w:val="00FD6740"/>
    <w:rsid w:val="00FE0105"/>
    <w:rsid w:val="00FE0D88"/>
    <w:rsid w:val="00FE138C"/>
    <w:rsid w:val="00FE1B50"/>
    <w:rsid w:val="00FE2A13"/>
    <w:rsid w:val="00FE3905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09A6E-B9EB-4D93-95DD-AC45A92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  <w:style w:type="paragraph" w:styleId="affff1">
    <w:name w:val="Document Map"/>
    <w:basedOn w:val="a"/>
    <w:link w:val="affff2"/>
    <w:uiPriority w:val="99"/>
    <w:unhideWhenUsed/>
    <w:rsid w:val="00B53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2">
    <w:name w:val="Схема документа Знак"/>
    <w:basedOn w:val="a0"/>
    <w:link w:val="affff1"/>
    <w:uiPriority w:val="99"/>
    <w:rsid w:val="00B5363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7554-81A7-47E6-BB20-69863BA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2021-01-28T11:46:00Z</cp:lastPrinted>
  <dcterms:created xsi:type="dcterms:W3CDTF">2021-02-05T07:07:00Z</dcterms:created>
  <dcterms:modified xsi:type="dcterms:W3CDTF">2021-02-05T07:07:00Z</dcterms:modified>
</cp:coreProperties>
</file>