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6E" w:rsidRPr="00CA0DF3" w:rsidRDefault="00716F6E" w:rsidP="00716F6E">
      <w:pPr>
        <w:jc w:val="center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>ГЛАВА</w:t>
      </w:r>
    </w:p>
    <w:p w:rsidR="00716F6E" w:rsidRPr="00CA0DF3" w:rsidRDefault="00716F6E" w:rsidP="00716F6E">
      <w:pPr>
        <w:jc w:val="center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>ГОРОДСКОГО ОКРУГА ЗАРАЙСК</w:t>
      </w:r>
    </w:p>
    <w:p w:rsidR="00716F6E" w:rsidRPr="00CA0DF3" w:rsidRDefault="00716F6E" w:rsidP="00716F6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>МОСКОВСКОЙ ОБЛАСТИ</w:t>
      </w:r>
    </w:p>
    <w:p w:rsidR="00716F6E" w:rsidRPr="00CA0DF3" w:rsidRDefault="00716F6E" w:rsidP="00716F6E">
      <w:pPr>
        <w:jc w:val="center"/>
        <w:rPr>
          <w:rFonts w:ascii="Arial" w:hAnsi="Arial" w:cs="Arial"/>
          <w:b/>
          <w:bCs/>
        </w:rPr>
      </w:pPr>
    </w:p>
    <w:p w:rsidR="00716F6E" w:rsidRPr="00CA0DF3" w:rsidRDefault="00716F6E" w:rsidP="00716F6E">
      <w:pPr>
        <w:jc w:val="center"/>
        <w:rPr>
          <w:rFonts w:ascii="Arial" w:hAnsi="Arial" w:cs="Arial"/>
          <w:b/>
          <w:bCs/>
        </w:rPr>
      </w:pPr>
      <w:r w:rsidRPr="00CA0DF3">
        <w:rPr>
          <w:rFonts w:ascii="Arial" w:hAnsi="Arial" w:cs="Arial"/>
          <w:b/>
          <w:bCs/>
        </w:rPr>
        <w:t>ПОСТАНОВЛЕНИЕ</w:t>
      </w:r>
    </w:p>
    <w:p w:rsidR="008E3648" w:rsidRPr="00CA0DF3" w:rsidRDefault="008E3648" w:rsidP="00716F6E">
      <w:pPr>
        <w:jc w:val="center"/>
        <w:rPr>
          <w:rFonts w:ascii="Arial" w:hAnsi="Arial" w:cs="Arial"/>
        </w:rPr>
      </w:pPr>
    </w:p>
    <w:p w:rsidR="0003656B" w:rsidRPr="00CA0DF3" w:rsidRDefault="00531FFC" w:rsidP="00716F6E">
      <w:pPr>
        <w:jc w:val="center"/>
        <w:rPr>
          <w:rFonts w:ascii="Arial" w:hAnsi="Arial" w:cs="Arial"/>
        </w:rPr>
      </w:pPr>
      <w:r w:rsidRPr="00CA0DF3">
        <w:rPr>
          <w:rFonts w:ascii="Arial" w:hAnsi="Arial" w:cs="Arial"/>
        </w:rPr>
        <w:t>20</w:t>
      </w:r>
      <w:r w:rsidR="00C26A88" w:rsidRPr="00CA0DF3">
        <w:rPr>
          <w:rFonts w:ascii="Arial" w:hAnsi="Arial" w:cs="Arial"/>
        </w:rPr>
        <w:t>.05</w:t>
      </w:r>
      <w:r w:rsidR="00212D97" w:rsidRPr="00CA0DF3">
        <w:rPr>
          <w:rFonts w:ascii="Arial" w:hAnsi="Arial" w:cs="Arial"/>
        </w:rPr>
        <w:t>.</w:t>
      </w:r>
      <w:r w:rsidR="009E56BD" w:rsidRPr="00CA0DF3">
        <w:rPr>
          <w:rFonts w:ascii="Arial" w:hAnsi="Arial" w:cs="Arial"/>
        </w:rPr>
        <w:t>20</w:t>
      </w:r>
      <w:r w:rsidR="00537A1E" w:rsidRPr="00CA0DF3">
        <w:rPr>
          <w:rFonts w:ascii="Arial" w:hAnsi="Arial" w:cs="Arial"/>
        </w:rPr>
        <w:t>21</w:t>
      </w:r>
      <w:r w:rsidR="00A2768E" w:rsidRPr="00CA0DF3">
        <w:rPr>
          <w:rFonts w:ascii="Arial" w:hAnsi="Arial" w:cs="Arial"/>
        </w:rPr>
        <w:t xml:space="preserve">          </w:t>
      </w:r>
      <w:r w:rsidR="00CC19A1" w:rsidRPr="00CA0DF3">
        <w:rPr>
          <w:rFonts w:ascii="Arial" w:hAnsi="Arial" w:cs="Arial"/>
        </w:rPr>
        <w:t xml:space="preserve"> </w:t>
      </w:r>
      <w:r w:rsidR="007B3793" w:rsidRPr="00CA0DF3">
        <w:rPr>
          <w:rFonts w:ascii="Arial" w:hAnsi="Arial" w:cs="Arial"/>
        </w:rPr>
        <w:t xml:space="preserve"> </w:t>
      </w:r>
      <w:r w:rsidR="00B66C25" w:rsidRPr="00CA0DF3">
        <w:rPr>
          <w:rFonts w:ascii="Arial" w:hAnsi="Arial" w:cs="Arial"/>
        </w:rPr>
        <w:t xml:space="preserve"> </w:t>
      </w:r>
      <w:r w:rsidR="00B1547B" w:rsidRPr="00CA0DF3">
        <w:rPr>
          <w:rFonts w:ascii="Arial" w:hAnsi="Arial" w:cs="Arial"/>
        </w:rPr>
        <w:t xml:space="preserve"> </w:t>
      </w:r>
      <w:r w:rsidR="00C83D49" w:rsidRPr="00CA0DF3">
        <w:rPr>
          <w:rFonts w:ascii="Arial" w:hAnsi="Arial" w:cs="Arial"/>
        </w:rPr>
        <w:t xml:space="preserve"> </w:t>
      </w:r>
      <w:r w:rsidR="009810D9" w:rsidRPr="00CA0DF3">
        <w:rPr>
          <w:rFonts w:ascii="Arial" w:hAnsi="Arial" w:cs="Arial"/>
        </w:rPr>
        <w:t xml:space="preserve"> </w:t>
      </w:r>
      <w:r w:rsidR="00883997" w:rsidRPr="00CA0DF3">
        <w:rPr>
          <w:rFonts w:ascii="Arial" w:hAnsi="Arial" w:cs="Arial"/>
        </w:rPr>
        <w:t xml:space="preserve">    </w:t>
      </w:r>
      <w:r w:rsidRPr="00CA0DF3">
        <w:rPr>
          <w:rFonts w:ascii="Arial" w:hAnsi="Arial" w:cs="Arial"/>
        </w:rPr>
        <w:t>7</w:t>
      </w:r>
      <w:r w:rsidR="00271A1B" w:rsidRPr="00CA0DF3">
        <w:rPr>
          <w:rFonts w:ascii="Arial" w:hAnsi="Arial" w:cs="Arial"/>
        </w:rPr>
        <w:t>7</w:t>
      </w:r>
      <w:r w:rsidR="00A935F7" w:rsidRPr="00CA0DF3">
        <w:rPr>
          <w:rFonts w:ascii="Arial" w:hAnsi="Arial" w:cs="Arial"/>
        </w:rPr>
        <w:t>7</w:t>
      </w:r>
      <w:r w:rsidR="00A0303E" w:rsidRPr="00CA0DF3">
        <w:rPr>
          <w:rFonts w:ascii="Arial" w:hAnsi="Arial" w:cs="Arial"/>
        </w:rPr>
        <w:t>/</w:t>
      </w:r>
      <w:r w:rsidR="00C26A88" w:rsidRPr="00CA0DF3">
        <w:rPr>
          <w:rFonts w:ascii="Arial" w:hAnsi="Arial" w:cs="Arial"/>
        </w:rPr>
        <w:t>5</w:t>
      </w:r>
    </w:p>
    <w:p w:rsidR="00E81C8F" w:rsidRPr="00CA0DF3" w:rsidRDefault="00E81C8F" w:rsidP="00716F6E">
      <w:pPr>
        <w:jc w:val="center"/>
        <w:rPr>
          <w:rFonts w:ascii="Arial" w:hAnsi="Arial" w:cs="Arial"/>
        </w:rPr>
      </w:pPr>
    </w:p>
    <w:p w:rsidR="00E81C8F" w:rsidRPr="00CA0DF3" w:rsidRDefault="00E81C8F" w:rsidP="00E81C8F">
      <w:pPr>
        <w:jc w:val="center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О внесении изменений в муниципальную программу </w:t>
      </w:r>
    </w:p>
    <w:p w:rsidR="00E81C8F" w:rsidRPr="00CA0DF3" w:rsidRDefault="00E81C8F" w:rsidP="00E81C8F">
      <w:pPr>
        <w:jc w:val="center"/>
        <w:rPr>
          <w:rFonts w:ascii="Arial" w:hAnsi="Arial" w:cs="Arial"/>
        </w:rPr>
      </w:pPr>
      <w:r w:rsidRPr="00CA0DF3">
        <w:rPr>
          <w:rFonts w:ascii="Arial" w:hAnsi="Arial" w:cs="Arial"/>
        </w:rPr>
        <w:t>«</w:t>
      </w:r>
      <w:r w:rsidRPr="00CA0DF3">
        <w:rPr>
          <w:rFonts w:ascii="Arial" w:eastAsia="Calibri" w:hAnsi="Arial" w:cs="Arial"/>
          <w:lang w:eastAsia="en-US"/>
        </w:rPr>
        <w:t>Цифровое муниципальное образование</w:t>
      </w:r>
      <w:r w:rsidRPr="00CA0DF3">
        <w:rPr>
          <w:rFonts w:ascii="Arial" w:hAnsi="Arial" w:cs="Arial"/>
        </w:rPr>
        <w:t xml:space="preserve">» городского </w:t>
      </w:r>
    </w:p>
    <w:p w:rsidR="00E81C8F" w:rsidRPr="00CA0DF3" w:rsidRDefault="00E81C8F" w:rsidP="00E81C8F">
      <w:pPr>
        <w:jc w:val="center"/>
        <w:rPr>
          <w:rFonts w:ascii="Arial" w:hAnsi="Arial" w:cs="Arial"/>
        </w:rPr>
      </w:pPr>
      <w:proofErr w:type="gramStart"/>
      <w:r w:rsidRPr="00CA0DF3">
        <w:rPr>
          <w:rFonts w:ascii="Arial" w:hAnsi="Arial" w:cs="Arial"/>
        </w:rPr>
        <w:t>округа</w:t>
      </w:r>
      <w:proofErr w:type="gramEnd"/>
      <w:r w:rsidRPr="00CA0DF3">
        <w:rPr>
          <w:rFonts w:ascii="Arial" w:hAnsi="Arial" w:cs="Arial"/>
        </w:rPr>
        <w:t xml:space="preserve"> Зарайск Московской области, утвержденную </w:t>
      </w:r>
    </w:p>
    <w:p w:rsidR="00E81C8F" w:rsidRPr="00CA0DF3" w:rsidRDefault="00E81C8F" w:rsidP="00E81C8F">
      <w:pPr>
        <w:jc w:val="center"/>
        <w:rPr>
          <w:rFonts w:ascii="Arial" w:hAnsi="Arial" w:cs="Arial"/>
        </w:rPr>
      </w:pPr>
      <w:proofErr w:type="gramStart"/>
      <w:r w:rsidRPr="00CA0DF3">
        <w:rPr>
          <w:rFonts w:ascii="Arial" w:hAnsi="Arial" w:cs="Arial"/>
        </w:rPr>
        <w:t>постановлением</w:t>
      </w:r>
      <w:proofErr w:type="gramEnd"/>
      <w:r w:rsidRPr="00CA0DF3">
        <w:rPr>
          <w:rFonts w:ascii="Arial" w:hAnsi="Arial" w:cs="Arial"/>
        </w:rPr>
        <w:t xml:space="preserve"> главы городского округа Зарайск </w:t>
      </w:r>
    </w:p>
    <w:p w:rsidR="00E81C8F" w:rsidRPr="00CA0DF3" w:rsidRDefault="00E81C8F" w:rsidP="00E81C8F">
      <w:pPr>
        <w:jc w:val="center"/>
        <w:rPr>
          <w:rFonts w:ascii="Arial" w:hAnsi="Arial" w:cs="Arial"/>
        </w:rPr>
      </w:pPr>
      <w:proofErr w:type="gramStart"/>
      <w:r w:rsidRPr="00CA0DF3">
        <w:rPr>
          <w:rFonts w:ascii="Arial" w:hAnsi="Arial" w:cs="Arial"/>
        </w:rPr>
        <w:t>от</w:t>
      </w:r>
      <w:proofErr w:type="gramEnd"/>
      <w:r w:rsidRPr="00CA0DF3">
        <w:rPr>
          <w:rFonts w:ascii="Arial" w:hAnsi="Arial" w:cs="Arial"/>
        </w:rPr>
        <w:t xml:space="preserve"> 18.11.2019 № 1985/11 </w:t>
      </w:r>
    </w:p>
    <w:p w:rsidR="00E81C8F" w:rsidRPr="00CA0DF3" w:rsidRDefault="00E81C8F" w:rsidP="00E81C8F">
      <w:pPr>
        <w:pStyle w:val="af1"/>
        <w:spacing w:line="240" w:lineRule="auto"/>
        <w:rPr>
          <w:rFonts w:ascii="Arial" w:hAnsi="Arial" w:cs="Arial"/>
          <w:sz w:val="24"/>
          <w:szCs w:val="24"/>
        </w:rPr>
      </w:pPr>
    </w:p>
    <w:p w:rsidR="009B17B0" w:rsidRPr="00CA0DF3" w:rsidRDefault="009B17B0" w:rsidP="00E81C8F">
      <w:pPr>
        <w:pStyle w:val="af1"/>
        <w:spacing w:line="240" w:lineRule="auto"/>
        <w:rPr>
          <w:rFonts w:ascii="Arial" w:hAnsi="Arial" w:cs="Arial"/>
          <w:sz w:val="24"/>
          <w:szCs w:val="24"/>
        </w:rPr>
      </w:pPr>
    </w:p>
    <w:p w:rsidR="00E81C8F" w:rsidRPr="00CA0DF3" w:rsidRDefault="00E81C8F" w:rsidP="00E81C8F">
      <w:pPr>
        <w:pStyle w:val="af1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A0DF3">
        <w:rPr>
          <w:rFonts w:ascii="Arial" w:hAnsi="Arial" w:cs="Arial"/>
          <w:sz w:val="24"/>
          <w:szCs w:val="24"/>
        </w:rPr>
        <w:tab/>
        <w:t>В соответствии с решением Совета депутатов городского округа Зарайск Мо</w:t>
      </w:r>
      <w:r w:rsidR="009B17B0" w:rsidRPr="00CA0DF3">
        <w:rPr>
          <w:rFonts w:ascii="Arial" w:hAnsi="Arial" w:cs="Arial"/>
          <w:sz w:val="24"/>
          <w:szCs w:val="24"/>
        </w:rPr>
        <w:t>сковской области от 25.02.2021</w:t>
      </w:r>
      <w:r w:rsidRPr="00CA0DF3">
        <w:rPr>
          <w:rFonts w:ascii="Arial" w:hAnsi="Arial" w:cs="Arial"/>
          <w:sz w:val="24"/>
          <w:szCs w:val="24"/>
        </w:rPr>
        <w:t xml:space="preserve"> № 68/2 «О внесении изменений в решение Совета депутатов городского округа Зарайск Мо</w:t>
      </w:r>
      <w:r w:rsidR="009B17B0" w:rsidRPr="00CA0DF3">
        <w:rPr>
          <w:rFonts w:ascii="Arial" w:hAnsi="Arial" w:cs="Arial"/>
          <w:sz w:val="24"/>
          <w:szCs w:val="24"/>
        </w:rPr>
        <w:t>сковской области от 17.12.2020</w:t>
      </w:r>
      <w:r w:rsidRPr="00CA0DF3">
        <w:rPr>
          <w:rFonts w:ascii="Arial" w:hAnsi="Arial" w:cs="Arial"/>
          <w:sz w:val="24"/>
          <w:szCs w:val="24"/>
        </w:rPr>
        <w:t xml:space="preserve"> №</w:t>
      </w:r>
      <w:r w:rsidR="009B17B0" w:rsidRPr="00CA0DF3">
        <w:rPr>
          <w:rFonts w:ascii="Arial" w:hAnsi="Arial" w:cs="Arial"/>
          <w:sz w:val="24"/>
          <w:szCs w:val="24"/>
        </w:rPr>
        <w:t xml:space="preserve"> </w:t>
      </w:r>
      <w:r w:rsidRPr="00CA0DF3">
        <w:rPr>
          <w:rFonts w:ascii="Arial" w:hAnsi="Arial" w:cs="Arial"/>
          <w:sz w:val="24"/>
          <w:szCs w:val="24"/>
        </w:rPr>
        <w:t>65/1 «О бюджете городского округа Зарайск Московской области на 2021 год и на плано</w:t>
      </w:r>
      <w:r w:rsidR="009B17B0" w:rsidRPr="00CA0DF3">
        <w:rPr>
          <w:rFonts w:ascii="Arial" w:hAnsi="Arial" w:cs="Arial"/>
          <w:sz w:val="24"/>
          <w:szCs w:val="24"/>
        </w:rPr>
        <w:t xml:space="preserve">вый период 2022 и 2023 годов», </w:t>
      </w:r>
      <w:r w:rsidRPr="00CA0DF3">
        <w:rPr>
          <w:rFonts w:ascii="Arial" w:hAnsi="Arial" w:cs="Arial"/>
          <w:sz w:val="24"/>
          <w:szCs w:val="24"/>
        </w:rPr>
        <w:t>решением Совета депутатов городского округа Зарайск Мо</w:t>
      </w:r>
      <w:r w:rsidR="009B17B0" w:rsidRPr="00CA0DF3">
        <w:rPr>
          <w:rFonts w:ascii="Arial" w:hAnsi="Arial" w:cs="Arial"/>
          <w:sz w:val="24"/>
          <w:szCs w:val="24"/>
        </w:rPr>
        <w:t>сковской области от 25.03.2021</w:t>
      </w:r>
      <w:r w:rsidRPr="00CA0DF3">
        <w:rPr>
          <w:rFonts w:ascii="Arial" w:hAnsi="Arial" w:cs="Arial"/>
          <w:sz w:val="24"/>
          <w:szCs w:val="24"/>
        </w:rPr>
        <w:t xml:space="preserve"> № 69/1 «О внесении изменений в решение Совета депутатов городского округа Зарайск Мо</w:t>
      </w:r>
      <w:r w:rsidR="009B17B0" w:rsidRPr="00CA0DF3">
        <w:rPr>
          <w:rFonts w:ascii="Arial" w:hAnsi="Arial" w:cs="Arial"/>
          <w:sz w:val="24"/>
          <w:szCs w:val="24"/>
        </w:rPr>
        <w:t>сковской области от 17.12.2020</w:t>
      </w:r>
      <w:r w:rsidRPr="00CA0DF3">
        <w:rPr>
          <w:rFonts w:ascii="Arial" w:hAnsi="Arial" w:cs="Arial"/>
          <w:sz w:val="24"/>
          <w:szCs w:val="24"/>
        </w:rPr>
        <w:t xml:space="preserve"> №</w:t>
      </w:r>
      <w:r w:rsidR="009B17B0" w:rsidRPr="00CA0DF3">
        <w:rPr>
          <w:rFonts w:ascii="Arial" w:hAnsi="Arial" w:cs="Arial"/>
          <w:sz w:val="24"/>
          <w:szCs w:val="24"/>
        </w:rPr>
        <w:t xml:space="preserve"> </w:t>
      </w:r>
      <w:r w:rsidRPr="00CA0DF3">
        <w:rPr>
          <w:rFonts w:ascii="Arial" w:hAnsi="Arial" w:cs="Arial"/>
          <w:sz w:val="24"/>
          <w:szCs w:val="24"/>
        </w:rPr>
        <w:t>65/1 «О бюджете городского округа Зарайск Московской области на 2021 год и на плано</w:t>
      </w:r>
      <w:r w:rsidR="009B17B0" w:rsidRPr="00CA0DF3">
        <w:rPr>
          <w:rFonts w:ascii="Arial" w:hAnsi="Arial" w:cs="Arial"/>
          <w:sz w:val="24"/>
          <w:szCs w:val="24"/>
        </w:rPr>
        <w:t xml:space="preserve">вый период 2022 и 2023 годов», </w:t>
      </w:r>
      <w:r w:rsidRPr="00CA0DF3">
        <w:rPr>
          <w:rFonts w:ascii="Arial" w:hAnsi="Arial" w:cs="Arial"/>
          <w:sz w:val="24"/>
          <w:szCs w:val="24"/>
        </w:rPr>
        <w:t>письмом Министерства экономики и финансов Мо</w:t>
      </w:r>
      <w:r w:rsidR="009B17B0" w:rsidRPr="00CA0DF3">
        <w:rPr>
          <w:rFonts w:ascii="Arial" w:hAnsi="Arial" w:cs="Arial"/>
          <w:sz w:val="24"/>
          <w:szCs w:val="24"/>
        </w:rPr>
        <w:t xml:space="preserve">сковской области от 18.03.2021 № 24Исх-2472/15-03 «Об </w:t>
      </w:r>
      <w:r w:rsidRPr="00CA0DF3">
        <w:rPr>
          <w:rFonts w:ascii="Arial" w:hAnsi="Arial" w:cs="Arial"/>
          <w:sz w:val="24"/>
          <w:szCs w:val="24"/>
        </w:rPr>
        <w:t>актуализации муниципальных программ»</w:t>
      </w:r>
    </w:p>
    <w:p w:rsidR="009B17B0" w:rsidRPr="00CA0DF3" w:rsidRDefault="009B17B0" w:rsidP="00E81C8F">
      <w:pPr>
        <w:pStyle w:val="af1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1C8F" w:rsidRPr="00CA0DF3" w:rsidRDefault="00E81C8F" w:rsidP="009B17B0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A0DF3">
        <w:rPr>
          <w:rFonts w:ascii="Arial" w:hAnsi="Arial" w:cs="Arial"/>
          <w:sz w:val="24"/>
          <w:szCs w:val="24"/>
        </w:rPr>
        <w:t>П</w:t>
      </w:r>
      <w:r w:rsidR="009B17B0" w:rsidRPr="00CA0DF3">
        <w:rPr>
          <w:rFonts w:ascii="Arial" w:hAnsi="Arial" w:cs="Arial"/>
          <w:sz w:val="24"/>
          <w:szCs w:val="24"/>
        </w:rPr>
        <w:t xml:space="preserve"> </w:t>
      </w:r>
      <w:r w:rsidRPr="00CA0DF3">
        <w:rPr>
          <w:rFonts w:ascii="Arial" w:hAnsi="Arial" w:cs="Arial"/>
          <w:sz w:val="24"/>
          <w:szCs w:val="24"/>
        </w:rPr>
        <w:t>О</w:t>
      </w:r>
      <w:r w:rsidR="009B17B0" w:rsidRPr="00CA0DF3">
        <w:rPr>
          <w:rFonts w:ascii="Arial" w:hAnsi="Arial" w:cs="Arial"/>
          <w:sz w:val="24"/>
          <w:szCs w:val="24"/>
        </w:rPr>
        <w:t xml:space="preserve"> </w:t>
      </w:r>
      <w:r w:rsidRPr="00CA0DF3">
        <w:rPr>
          <w:rFonts w:ascii="Arial" w:hAnsi="Arial" w:cs="Arial"/>
          <w:sz w:val="24"/>
          <w:szCs w:val="24"/>
        </w:rPr>
        <w:t>С</w:t>
      </w:r>
      <w:r w:rsidR="009B17B0" w:rsidRPr="00CA0DF3">
        <w:rPr>
          <w:rFonts w:ascii="Arial" w:hAnsi="Arial" w:cs="Arial"/>
          <w:sz w:val="24"/>
          <w:szCs w:val="24"/>
        </w:rPr>
        <w:t xml:space="preserve"> </w:t>
      </w:r>
      <w:r w:rsidRPr="00CA0DF3">
        <w:rPr>
          <w:rFonts w:ascii="Arial" w:hAnsi="Arial" w:cs="Arial"/>
          <w:sz w:val="24"/>
          <w:szCs w:val="24"/>
        </w:rPr>
        <w:t>Т</w:t>
      </w:r>
      <w:r w:rsidR="009B17B0" w:rsidRPr="00CA0DF3">
        <w:rPr>
          <w:rFonts w:ascii="Arial" w:hAnsi="Arial" w:cs="Arial"/>
          <w:sz w:val="24"/>
          <w:szCs w:val="24"/>
        </w:rPr>
        <w:t xml:space="preserve"> </w:t>
      </w:r>
      <w:r w:rsidRPr="00CA0DF3">
        <w:rPr>
          <w:rFonts w:ascii="Arial" w:hAnsi="Arial" w:cs="Arial"/>
          <w:sz w:val="24"/>
          <w:szCs w:val="24"/>
        </w:rPr>
        <w:t>А</w:t>
      </w:r>
      <w:r w:rsidR="009B17B0" w:rsidRPr="00CA0DF3">
        <w:rPr>
          <w:rFonts w:ascii="Arial" w:hAnsi="Arial" w:cs="Arial"/>
          <w:sz w:val="24"/>
          <w:szCs w:val="24"/>
        </w:rPr>
        <w:t xml:space="preserve"> </w:t>
      </w:r>
      <w:r w:rsidRPr="00CA0DF3">
        <w:rPr>
          <w:rFonts w:ascii="Arial" w:hAnsi="Arial" w:cs="Arial"/>
          <w:sz w:val="24"/>
          <w:szCs w:val="24"/>
        </w:rPr>
        <w:t>Н</w:t>
      </w:r>
      <w:r w:rsidR="009B17B0" w:rsidRPr="00CA0DF3">
        <w:rPr>
          <w:rFonts w:ascii="Arial" w:hAnsi="Arial" w:cs="Arial"/>
          <w:sz w:val="24"/>
          <w:szCs w:val="24"/>
        </w:rPr>
        <w:t xml:space="preserve"> </w:t>
      </w:r>
      <w:r w:rsidRPr="00CA0DF3">
        <w:rPr>
          <w:rFonts w:ascii="Arial" w:hAnsi="Arial" w:cs="Arial"/>
          <w:sz w:val="24"/>
          <w:szCs w:val="24"/>
        </w:rPr>
        <w:t>О</w:t>
      </w:r>
      <w:r w:rsidR="009B17B0" w:rsidRPr="00CA0DF3">
        <w:rPr>
          <w:rFonts w:ascii="Arial" w:hAnsi="Arial" w:cs="Arial"/>
          <w:sz w:val="24"/>
          <w:szCs w:val="24"/>
        </w:rPr>
        <w:t xml:space="preserve"> </w:t>
      </w:r>
      <w:r w:rsidRPr="00CA0DF3">
        <w:rPr>
          <w:rFonts w:ascii="Arial" w:hAnsi="Arial" w:cs="Arial"/>
          <w:sz w:val="24"/>
          <w:szCs w:val="24"/>
        </w:rPr>
        <w:t>В</w:t>
      </w:r>
      <w:r w:rsidR="009B17B0" w:rsidRPr="00CA0DF3">
        <w:rPr>
          <w:rFonts w:ascii="Arial" w:hAnsi="Arial" w:cs="Arial"/>
          <w:sz w:val="24"/>
          <w:szCs w:val="24"/>
        </w:rPr>
        <w:t xml:space="preserve"> </w:t>
      </w:r>
      <w:r w:rsidRPr="00CA0DF3">
        <w:rPr>
          <w:rFonts w:ascii="Arial" w:hAnsi="Arial" w:cs="Arial"/>
          <w:sz w:val="24"/>
          <w:szCs w:val="24"/>
        </w:rPr>
        <w:t>Л</w:t>
      </w:r>
      <w:r w:rsidR="009B17B0" w:rsidRPr="00CA0DF3">
        <w:rPr>
          <w:rFonts w:ascii="Arial" w:hAnsi="Arial" w:cs="Arial"/>
          <w:sz w:val="24"/>
          <w:szCs w:val="24"/>
        </w:rPr>
        <w:t xml:space="preserve"> </w:t>
      </w:r>
      <w:r w:rsidRPr="00CA0DF3">
        <w:rPr>
          <w:rFonts w:ascii="Arial" w:hAnsi="Arial" w:cs="Arial"/>
          <w:sz w:val="24"/>
          <w:szCs w:val="24"/>
        </w:rPr>
        <w:t>Я</w:t>
      </w:r>
      <w:r w:rsidR="009B17B0" w:rsidRPr="00CA0DF3">
        <w:rPr>
          <w:rFonts w:ascii="Arial" w:hAnsi="Arial" w:cs="Arial"/>
          <w:sz w:val="24"/>
          <w:szCs w:val="24"/>
        </w:rPr>
        <w:t xml:space="preserve"> </w:t>
      </w:r>
      <w:r w:rsidRPr="00CA0DF3">
        <w:rPr>
          <w:rFonts w:ascii="Arial" w:hAnsi="Arial" w:cs="Arial"/>
          <w:sz w:val="24"/>
          <w:szCs w:val="24"/>
        </w:rPr>
        <w:t>Ю:</w:t>
      </w:r>
    </w:p>
    <w:p w:rsidR="00E81C8F" w:rsidRPr="00CA0DF3" w:rsidRDefault="00E81C8F" w:rsidP="00EF1D2E">
      <w:pPr>
        <w:numPr>
          <w:ilvl w:val="0"/>
          <w:numId w:val="3"/>
        </w:numPr>
        <w:suppressAutoHyphens/>
        <w:ind w:left="0" w:firstLine="0"/>
        <w:jc w:val="both"/>
        <w:rPr>
          <w:rFonts w:ascii="Arial" w:eastAsia="Calibri" w:hAnsi="Arial" w:cs="Arial"/>
          <w:lang w:eastAsia="en-US"/>
        </w:rPr>
      </w:pPr>
      <w:r w:rsidRPr="00CA0DF3">
        <w:rPr>
          <w:rFonts w:ascii="Arial" w:eastAsia="Calibri" w:hAnsi="Arial" w:cs="Arial"/>
          <w:lang w:eastAsia="en-US"/>
        </w:rPr>
        <w:t xml:space="preserve">Внести в муниципальную программу городского округа Зарайск «Цифровое муниципальное образование» на срок 2020-2024 годы (далее </w:t>
      </w:r>
      <w:r w:rsidR="009B17B0" w:rsidRPr="00CA0DF3">
        <w:rPr>
          <w:rFonts w:ascii="Arial" w:eastAsia="Calibri" w:hAnsi="Arial" w:cs="Arial"/>
          <w:lang w:eastAsia="en-US"/>
        </w:rPr>
        <w:t>–</w:t>
      </w:r>
      <w:r w:rsidRPr="00CA0DF3">
        <w:rPr>
          <w:rFonts w:ascii="Arial" w:eastAsia="Calibri" w:hAnsi="Arial" w:cs="Arial"/>
          <w:lang w:eastAsia="en-US"/>
        </w:rPr>
        <w:t xml:space="preserve"> Программа), утвержденную постановлением главы городского округа Зарайск Мо</w:t>
      </w:r>
      <w:r w:rsidR="009B17B0" w:rsidRPr="00CA0DF3">
        <w:rPr>
          <w:rFonts w:ascii="Arial" w:eastAsia="Calibri" w:hAnsi="Arial" w:cs="Arial"/>
          <w:lang w:eastAsia="en-US"/>
        </w:rPr>
        <w:t>сковской области от 18.11.2019</w:t>
      </w:r>
      <w:r w:rsidRPr="00CA0DF3">
        <w:rPr>
          <w:rFonts w:ascii="Arial" w:eastAsia="Calibri" w:hAnsi="Arial" w:cs="Arial"/>
          <w:lang w:eastAsia="en-US"/>
        </w:rPr>
        <w:t xml:space="preserve"> № 1985/11, следующие изменения:</w:t>
      </w:r>
    </w:p>
    <w:p w:rsidR="00E81C8F" w:rsidRPr="00CA0DF3" w:rsidRDefault="00E81C8F" w:rsidP="00E81C8F">
      <w:pPr>
        <w:jc w:val="both"/>
        <w:rPr>
          <w:rFonts w:ascii="Arial" w:eastAsia="Calibri" w:hAnsi="Arial" w:cs="Arial"/>
          <w:lang w:eastAsia="en-US"/>
        </w:rPr>
      </w:pPr>
      <w:r w:rsidRPr="00CA0DF3">
        <w:rPr>
          <w:rFonts w:ascii="Arial" w:eastAsia="Calibri" w:hAnsi="Arial" w:cs="Arial"/>
          <w:lang w:eastAsia="en-US"/>
        </w:rPr>
        <w:t>- Паспорт муниципальной программы городского округа Зарайск «Цифровое муниципальное обра</w:t>
      </w:r>
      <w:r w:rsidR="009B17B0" w:rsidRPr="00CA0DF3">
        <w:rPr>
          <w:rFonts w:ascii="Arial" w:eastAsia="Calibri" w:hAnsi="Arial" w:cs="Arial"/>
          <w:lang w:eastAsia="en-US"/>
        </w:rPr>
        <w:t>зование» на срок 2020-2024 годы изложить</w:t>
      </w:r>
      <w:r w:rsidRPr="00CA0DF3">
        <w:rPr>
          <w:rFonts w:ascii="Arial" w:eastAsia="Calibri" w:hAnsi="Arial" w:cs="Arial"/>
          <w:lang w:eastAsia="en-US"/>
        </w:rPr>
        <w:t xml:space="preserve"> в новой редакции (прилагается);</w:t>
      </w:r>
    </w:p>
    <w:p w:rsidR="00E81C8F" w:rsidRPr="00CA0DF3" w:rsidRDefault="00E81C8F" w:rsidP="00E81C8F">
      <w:pPr>
        <w:jc w:val="both"/>
        <w:rPr>
          <w:rFonts w:ascii="Arial" w:eastAsia="Calibri" w:hAnsi="Arial" w:cs="Arial"/>
          <w:lang w:eastAsia="en-US"/>
        </w:rPr>
      </w:pPr>
      <w:r w:rsidRPr="00CA0DF3">
        <w:rPr>
          <w:rFonts w:ascii="Arial" w:eastAsia="Calibri" w:hAnsi="Arial" w:cs="Arial"/>
          <w:lang w:eastAsia="en-US"/>
        </w:rPr>
        <w:t xml:space="preserve">- </w:t>
      </w:r>
      <w:r w:rsidR="00F759B7" w:rsidRPr="00CA0DF3">
        <w:rPr>
          <w:rFonts w:ascii="Arial" w:eastAsia="Calibri" w:hAnsi="Arial" w:cs="Arial"/>
          <w:lang w:eastAsia="en-US"/>
        </w:rPr>
        <w:t>Приложение 1 к Программе «П</w:t>
      </w:r>
      <w:r w:rsidRPr="00CA0DF3">
        <w:rPr>
          <w:rFonts w:ascii="Arial" w:eastAsia="Calibri" w:hAnsi="Arial" w:cs="Arial"/>
          <w:lang w:eastAsia="en-US"/>
        </w:rPr>
        <w:t xml:space="preserve">ланируемые результаты реализации муниципальной программы «Цифровое муниципальное образование» </w:t>
      </w:r>
      <w:r w:rsidR="00F759B7" w:rsidRPr="00CA0DF3">
        <w:rPr>
          <w:rFonts w:ascii="Arial" w:eastAsia="Calibri" w:hAnsi="Arial" w:cs="Arial"/>
          <w:lang w:eastAsia="en-US"/>
        </w:rPr>
        <w:t>изложить</w:t>
      </w:r>
      <w:r w:rsidRPr="00CA0DF3">
        <w:rPr>
          <w:rFonts w:ascii="Arial" w:eastAsia="Calibri" w:hAnsi="Arial" w:cs="Arial"/>
          <w:lang w:eastAsia="en-US"/>
        </w:rPr>
        <w:t xml:space="preserve"> в новой редакции (прилагается); </w:t>
      </w:r>
    </w:p>
    <w:p w:rsidR="00E81C8F" w:rsidRPr="00CA0DF3" w:rsidRDefault="00E81C8F" w:rsidP="00E81C8F">
      <w:pPr>
        <w:jc w:val="both"/>
        <w:rPr>
          <w:rFonts w:ascii="Arial" w:eastAsia="Calibri" w:hAnsi="Arial" w:cs="Arial"/>
          <w:lang w:eastAsia="en-US"/>
        </w:rPr>
      </w:pPr>
      <w:r w:rsidRPr="00CA0DF3">
        <w:rPr>
          <w:rFonts w:ascii="Arial" w:eastAsia="Calibri" w:hAnsi="Arial" w:cs="Arial"/>
          <w:lang w:eastAsia="en-US"/>
        </w:rPr>
        <w:t xml:space="preserve">- </w:t>
      </w:r>
      <w:r w:rsidR="00F759B7" w:rsidRPr="00CA0DF3">
        <w:rPr>
          <w:rFonts w:ascii="Arial" w:eastAsia="Calibri" w:hAnsi="Arial" w:cs="Arial"/>
          <w:lang w:eastAsia="en-US"/>
        </w:rPr>
        <w:t>Приложение 2 к Программе «Методика</w:t>
      </w:r>
      <w:r w:rsidRPr="00CA0DF3">
        <w:rPr>
          <w:rFonts w:ascii="Arial" w:eastAsia="Calibri" w:hAnsi="Arial" w:cs="Arial"/>
          <w:lang w:eastAsia="en-US"/>
        </w:rPr>
        <w:t xml:space="preserve"> расчета значений планируемых результатов реализации муниципальной программы «Цифровое муниципальное образование»</w:t>
      </w:r>
      <w:r w:rsidR="00F759B7" w:rsidRPr="00CA0DF3">
        <w:rPr>
          <w:rFonts w:ascii="Arial" w:eastAsia="Calibri" w:hAnsi="Arial" w:cs="Arial"/>
          <w:lang w:eastAsia="en-US"/>
        </w:rPr>
        <w:t xml:space="preserve"> изложить</w:t>
      </w:r>
      <w:r w:rsidRPr="00CA0DF3">
        <w:rPr>
          <w:rFonts w:ascii="Arial" w:eastAsia="Calibri" w:hAnsi="Arial" w:cs="Arial"/>
          <w:lang w:eastAsia="en-US"/>
        </w:rPr>
        <w:t xml:space="preserve"> в новой редакции (прилагается);</w:t>
      </w:r>
    </w:p>
    <w:p w:rsidR="00E81C8F" w:rsidRPr="00CA0DF3" w:rsidRDefault="00E81C8F" w:rsidP="00E81C8F">
      <w:pPr>
        <w:jc w:val="both"/>
        <w:rPr>
          <w:rFonts w:ascii="Arial" w:eastAsia="Calibri" w:hAnsi="Arial" w:cs="Arial"/>
          <w:lang w:eastAsia="en-US"/>
        </w:rPr>
      </w:pPr>
      <w:r w:rsidRPr="00CA0DF3">
        <w:rPr>
          <w:rFonts w:ascii="Arial" w:eastAsia="Calibri" w:hAnsi="Arial" w:cs="Arial"/>
          <w:lang w:eastAsia="en-US"/>
        </w:rPr>
        <w:t xml:space="preserve">- </w:t>
      </w:r>
      <w:r w:rsidR="00844CFE" w:rsidRPr="00CA0DF3">
        <w:rPr>
          <w:rFonts w:ascii="Arial" w:eastAsia="Calibri" w:hAnsi="Arial" w:cs="Arial"/>
          <w:lang w:eastAsia="en-US"/>
        </w:rPr>
        <w:t>П</w:t>
      </w:r>
      <w:r w:rsidR="00F759B7" w:rsidRPr="00CA0DF3">
        <w:rPr>
          <w:rFonts w:ascii="Arial" w:eastAsia="Calibri" w:hAnsi="Arial" w:cs="Arial"/>
          <w:lang w:eastAsia="en-US"/>
        </w:rPr>
        <w:t>риложение 4 к Программе «Паспорт</w:t>
      </w:r>
      <w:r w:rsidRPr="00CA0DF3">
        <w:rPr>
          <w:rFonts w:ascii="Arial" w:eastAsia="Calibri" w:hAnsi="Arial" w:cs="Arial"/>
          <w:lang w:eastAsia="en-US"/>
        </w:rPr>
        <w:t xml:space="preserve"> </w:t>
      </w:r>
      <w:r w:rsidR="00F759B7" w:rsidRPr="00CA0DF3">
        <w:rPr>
          <w:rFonts w:ascii="Arial" w:eastAsia="Calibri" w:hAnsi="Arial" w:cs="Arial"/>
          <w:lang w:eastAsia="en-US"/>
        </w:rPr>
        <w:t>подпрограммы</w:t>
      </w:r>
      <w:r w:rsidRPr="00CA0DF3">
        <w:rPr>
          <w:rFonts w:ascii="Arial" w:eastAsia="Calibri" w:hAnsi="Arial" w:cs="Arial"/>
          <w:lang w:eastAsia="en-US"/>
        </w:rPr>
        <w:t xml:space="preserve">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F759B7" w:rsidRPr="00CA0DF3">
        <w:rPr>
          <w:rFonts w:ascii="Arial" w:eastAsia="Calibri" w:hAnsi="Arial" w:cs="Arial"/>
          <w:lang w:eastAsia="en-US"/>
        </w:rPr>
        <w:t xml:space="preserve"> изложить</w:t>
      </w:r>
      <w:r w:rsidRPr="00CA0DF3">
        <w:rPr>
          <w:rFonts w:ascii="Arial" w:eastAsia="Calibri" w:hAnsi="Arial" w:cs="Arial"/>
          <w:lang w:eastAsia="en-US"/>
        </w:rPr>
        <w:t xml:space="preserve"> в новой редакции (прилагается).</w:t>
      </w:r>
    </w:p>
    <w:p w:rsidR="003D37B8" w:rsidRPr="00CA0DF3" w:rsidRDefault="00E81C8F" w:rsidP="00844CFE">
      <w:pPr>
        <w:pStyle w:val="affa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0DF3">
        <w:rPr>
          <w:rFonts w:ascii="Arial" w:hAnsi="Arial" w:cs="Arial"/>
          <w:bCs/>
          <w:sz w:val="24"/>
          <w:szCs w:val="24"/>
        </w:rPr>
        <w:t xml:space="preserve">2. </w:t>
      </w:r>
      <w:r w:rsidR="003D37B8" w:rsidRPr="00CA0DF3">
        <w:rPr>
          <w:rFonts w:ascii="Arial" w:hAnsi="Arial" w:cs="Arial"/>
          <w:sz w:val="24"/>
          <w:szCs w:val="24"/>
        </w:rPr>
        <w:t xml:space="preserve">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области. </w:t>
      </w:r>
    </w:p>
    <w:p w:rsidR="003D37B8" w:rsidRPr="00CA0DF3" w:rsidRDefault="003D37B8" w:rsidP="003D37B8">
      <w:pPr>
        <w:pStyle w:val="af1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D37B8" w:rsidRPr="00CA0DF3" w:rsidRDefault="003D37B8" w:rsidP="003D37B8">
      <w:pPr>
        <w:pStyle w:val="af1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1301B" w:rsidRPr="00CA0DF3" w:rsidRDefault="00D1301B" w:rsidP="003D37B8">
      <w:pPr>
        <w:jc w:val="both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Глава городского округа </w:t>
      </w:r>
      <w:r w:rsidR="00E81C8F" w:rsidRPr="00CA0DF3">
        <w:rPr>
          <w:rFonts w:ascii="Arial" w:hAnsi="Arial" w:cs="Arial"/>
        </w:rPr>
        <w:t xml:space="preserve">Зарайск </w:t>
      </w:r>
      <w:r w:rsidR="009F6AC9" w:rsidRPr="00CA0DF3">
        <w:rPr>
          <w:rFonts w:ascii="Arial" w:hAnsi="Arial" w:cs="Arial"/>
        </w:rPr>
        <w:tab/>
      </w:r>
      <w:r w:rsidR="009F6AC9" w:rsidRPr="00CA0DF3">
        <w:rPr>
          <w:rFonts w:ascii="Arial" w:hAnsi="Arial" w:cs="Arial"/>
        </w:rPr>
        <w:tab/>
      </w:r>
      <w:r w:rsidR="009F6AC9" w:rsidRPr="00CA0DF3">
        <w:rPr>
          <w:rFonts w:ascii="Arial" w:hAnsi="Arial" w:cs="Arial"/>
        </w:rPr>
        <w:tab/>
      </w:r>
      <w:r w:rsidR="009F6AC9" w:rsidRPr="00CA0DF3">
        <w:rPr>
          <w:rFonts w:ascii="Arial" w:hAnsi="Arial" w:cs="Arial"/>
        </w:rPr>
        <w:tab/>
      </w:r>
      <w:r w:rsidR="009F6AC9" w:rsidRPr="00CA0DF3">
        <w:rPr>
          <w:rFonts w:ascii="Arial" w:hAnsi="Arial" w:cs="Arial"/>
        </w:rPr>
        <w:tab/>
      </w:r>
      <w:r w:rsidR="009F6AC9" w:rsidRPr="00CA0DF3">
        <w:rPr>
          <w:rFonts w:ascii="Arial" w:hAnsi="Arial" w:cs="Arial"/>
        </w:rPr>
        <w:tab/>
        <w:t xml:space="preserve">   </w:t>
      </w:r>
      <w:r w:rsidRPr="00CA0DF3">
        <w:rPr>
          <w:rFonts w:ascii="Arial" w:hAnsi="Arial" w:cs="Arial"/>
        </w:rPr>
        <w:t>В.А. Петрущенко</w:t>
      </w:r>
    </w:p>
    <w:p w:rsidR="006250D5" w:rsidRPr="00CA0DF3" w:rsidRDefault="006250D5" w:rsidP="001716D0">
      <w:pPr>
        <w:jc w:val="both"/>
        <w:rPr>
          <w:rFonts w:ascii="Arial" w:hAnsi="Arial" w:cs="Arial"/>
        </w:rPr>
      </w:pPr>
    </w:p>
    <w:p w:rsidR="006250D5" w:rsidRPr="00CA0DF3" w:rsidRDefault="006250D5" w:rsidP="001716D0">
      <w:pPr>
        <w:jc w:val="both"/>
        <w:rPr>
          <w:rFonts w:ascii="Arial" w:hAnsi="Arial" w:cs="Arial"/>
        </w:rPr>
      </w:pPr>
    </w:p>
    <w:p w:rsidR="006250D5" w:rsidRPr="00CA0DF3" w:rsidRDefault="006250D5" w:rsidP="001716D0">
      <w:pPr>
        <w:jc w:val="both"/>
        <w:rPr>
          <w:rFonts w:ascii="Arial" w:hAnsi="Arial" w:cs="Arial"/>
        </w:rPr>
        <w:sectPr w:rsidR="006250D5" w:rsidRPr="00CA0DF3" w:rsidSect="00716F6E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716F6E" w:rsidRPr="00CA0DF3" w:rsidRDefault="00716F6E" w:rsidP="00716F6E">
      <w:pPr>
        <w:ind w:left="7924" w:hanging="2112"/>
        <w:jc w:val="center"/>
        <w:rPr>
          <w:rFonts w:ascii="Arial" w:hAnsi="Arial" w:cs="Arial"/>
        </w:rPr>
      </w:pPr>
      <w:r w:rsidRPr="00CA0DF3">
        <w:rPr>
          <w:rFonts w:ascii="Arial" w:hAnsi="Arial" w:cs="Arial"/>
        </w:rPr>
        <w:lastRenderedPageBreak/>
        <w:t>Приложение</w:t>
      </w:r>
    </w:p>
    <w:p w:rsidR="00716F6E" w:rsidRPr="00CA0DF3" w:rsidRDefault="00716F6E" w:rsidP="00716F6E">
      <w:pPr>
        <w:ind w:left="7924" w:hanging="2112"/>
        <w:jc w:val="center"/>
        <w:rPr>
          <w:rFonts w:ascii="Arial" w:hAnsi="Arial" w:cs="Arial"/>
        </w:rPr>
      </w:pPr>
      <w:proofErr w:type="gramStart"/>
      <w:r w:rsidRPr="00CA0DF3">
        <w:rPr>
          <w:rFonts w:ascii="Arial" w:hAnsi="Arial" w:cs="Arial"/>
        </w:rPr>
        <w:t>к</w:t>
      </w:r>
      <w:proofErr w:type="gramEnd"/>
      <w:r w:rsidRPr="00CA0DF3">
        <w:rPr>
          <w:rFonts w:ascii="Arial" w:hAnsi="Arial" w:cs="Arial"/>
        </w:rPr>
        <w:t xml:space="preserve"> постановлению главы</w:t>
      </w:r>
    </w:p>
    <w:p w:rsidR="00716F6E" w:rsidRPr="00CA0DF3" w:rsidRDefault="00716F6E" w:rsidP="00716F6E">
      <w:pPr>
        <w:ind w:left="7924" w:hanging="2112"/>
        <w:jc w:val="center"/>
        <w:rPr>
          <w:rFonts w:ascii="Arial" w:hAnsi="Arial" w:cs="Arial"/>
        </w:rPr>
      </w:pPr>
      <w:proofErr w:type="gramStart"/>
      <w:r w:rsidRPr="00CA0DF3">
        <w:rPr>
          <w:rFonts w:ascii="Arial" w:hAnsi="Arial" w:cs="Arial"/>
        </w:rPr>
        <w:t>городского</w:t>
      </w:r>
      <w:proofErr w:type="gramEnd"/>
      <w:r w:rsidRPr="00CA0DF3">
        <w:rPr>
          <w:rFonts w:ascii="Arial" w:hAnsi="Arial" w:cs="Arial"/>
        </w:rPr>
        <w:t xml:space="preserve"> округа Зарайск</w:t>
      </w:r>
    </w:p>
    <w:p w:rsidR="00716F6E" w:rsidRPr="00CA0DF3" w:rsidRDefault="00716F6E" w:rsidP="00716F6E">
      <w:pPr>
        <w:ind w:left="7924" w:hanging="2112"/>
        <w:jc w:val="center"/>
        <w:rPr>
          <w:rFonts w:ascii="Arial" w:hAnsi="Arial" w:cs="Arial"/>
        </w:rPr>
      </w:pPr>
      <w:proofErr w:type="gramStart"/>
      <w:r w:rsidRPr="00CA0DF3">
        <w:rPr>
          <w:rFonts w:ascii="Arial" w:hAnsi="Arial" w:cs="Arial"/>
        </w:rPr>
        <w:t>от</w:t>
      </w:r>
      <w:proofErr w:type="gramEnd"/>
      <w:r w:rsidRPr="00CA0DF3">
        <w:rPr>
          <w:rFonts w:ascii="Arial" w:hAnsi="Arial" w:cs="Arial"/>
        </w:rPr>
        <w:t xml:space="preserve"> 20.05.2021 № 777/5</w:t>
      </w:r>
    </w:p>
    <w:p w:rsidR="00716F6E" w:rsidRPr="00CA0DF3" w:rsidRDefault="00716F6E" w:rsidP="00716F6E">
      <w:pPr>
        <w:ind w:hanging="2112"/>
        <w:jc w:val="center"/>
        <w:rPr>
          <w:rFonts w:ascii="Arial" w:hAnsi="Arial" w:cs="Arial"/>
          <w:b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>Паспорт муниципальной программы «Цифровое муниципальное образование»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04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4"/>
        <w:gridCol w:w="1679"/>
        <w:gridCol w:w="1843"/>
        <w:gridCol w:w="1846"/>
        <w:gridCol w:w="1995"/>
        <w:gridCol w:w="1748"/>
        <w:gridCol w:w="1886"/>
      </w:tblGrid>
      <w:tr w:rsidR="00716F6E" w:rsidRPr="00CA0DF3" w:rsidTr="00716F6E">
        <w:trPr>
          <w:trHeight w:val="67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Первый заместитель главы администрации городского округа Зарайск </w:t>
            </w:r>
            <w:proofErr w:type="spellStart"/>
            <w:r w:rsidRPr="00CA0DF3">
              <w:rPr>
                <w:rFonts w:ascii="Arial" w:hAnsi="Arial" w:cs="Arial"/>
              </w:rPr>
              <w:t>Кочергаева</w:t>
            </w:r>
            <w:proofErr w:type="spellEnd"/>
            <w:r w:rsidRPr="00CA0DF3">
              <w:rPr>
                <w:rFonts w:ascii="Arial" w:hAnsi="Arial" w:cs="Arial"/>
              </w:rPr>
              <w:t xml:space="preserve"> Л.А.</w:t>
            </w:r>
          </w:p>
          <w:p w:rsidR="00716F6E" w:rsidRPr="00CA0DF3" w:rsidRDefault="00716F6E" w:rsidP="00716F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Заместитель главы администрации городского округа Зарайск по безопасности </w:t>
            </w:r>
            <w:proofErr w:type="spellStart"/>
            <w:r w:rsidRPr="00CA0DF3">
              <w:rPr>
                <w:rFonts w:ascii="Arial" w:hAnsi="Arial" w:cs="Arial"/>
              </w:rPr>
              <w:t>Сухоцкий</w:t>
            </w:r>
            <w:proofErr w:type="spellEnd"/>
            <w:r w:rsidRPr="00CA0DF3">
              <w:rPr>
                <w:rFonts w:ascii="Arial" w:hAnsi="Arial" w:cs="Arial"/>
              </w:rPr>
              <w:t xml:space="preserve"> Г.А.</w:t>
            </w:r>
          </w:p>
        </w:tc>
      </w:tr>
      <w:tr w:rsidR="00716F6E" w:rsidRPr="00CA0DF3" w:rsidTr="00716F6E">
        <w:trPr>
          <w:trHeight w:val="472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10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bCs/>
                <w:iCs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 xml:space="preserve">1.Снижение административных барьеров, повышение качества и доступности </w:t>
            </w:r>
            <w:proofErr w:type="gramStart"/>
            <w:r w:rsidRPr="00CA0DF3">
              <w:rPr>
                <w:rFonts w:ascii="Arial" w:hAnsi="Arial" w:cs="Arial"/>
                <w:sz w:val="24"/>
                <w:szCs w:val="24"/>
              </w:rPr>
              <w:t>предоставления  муниципальных</w:t>
            </w:r>
            <w:proofErr w:type="gramEnd"/>
            <w:r w:rsidRPr="00CA0DF3">
              <w:rPr>
                <w:rFonts w:ascii="Arial" w:hAnsi="Arial" w:cs="Arial"/>
                <w:sz w:val="24"/>
                <w:szCs w:val="24"/>
              </w:rPr>
              <w:t xml:space="preserve"> услуг, в том числе на базе многофункциональных центров предоставления   государственных и муниципальных услуг </w:t>
            </w:r>
          </w:p>
          <w:p w:rsidR="00716F6E" w:rsidRPr="00CA0DF3" w:rsidRDefault="00716F6E" w:rsidP="00716F6E">
            <w:pPr>
              <w:pStyle w:val="af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2.Развитие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  <w:r w:rsidRPr="00CA0DF3">
              <w:rPr>
                <w:rFonts w:ascii="Arial" w:hAnsi="Arial" w:cs="Arial"/>
                <w:b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CA0DF3">
              <w:rPr>
                <w:rFonts w:ascii="Arial" w:hAnsi="Arial" w:cs="Arial"/>
                <w:b/>
                <w:sz w:val="24"/>
                <w:szCs w:val="24"/>
              </w:rPr>
              <w:t>программы,</w:t>
            </w:r>
            <w:r w:rsidRPr="00CA0DF3">
              <w:rPr>
                <w:rFonts w:ascii="Arial" w:hAnsi="Arial" w:cs="Arial"/>
                <w:b/>
                <w:sz w:val="24"/>
                <w:szCs w:val="24"/>
              </w:rPr>
              <w:br/>
              <w:t>в</w:t>
            </w:r>
            <w:proofErr w:type="gramEnd"/>
            <w:r w:rsidRPr="00CA0DF3">
              <w:rPr>
                <w:rFonts w:ascii="Arial" w:hAnsi="Arial" w:cs="Arial"/>
                <w:b/>
                <w:sz w:val="24"/>
                <w:szCs w:val="24"/>
              </w:rPr>
              <w:t xml:space="preserve"> том числе по годам: </w:t>
            </w:r>
          </w:p>
        </w:tc>
        <w:tc>
          <w:tcPr>
            <w:tcW w:w="109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F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F3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F3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F3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F3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DF3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14277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2919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3318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14089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9953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4136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198493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40664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35988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46128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30171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45542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16F6E" w:rsidRPr="00CA0DF3" w:rsidTr="00716F6E">
        <w:trPr>
          <w:trHeight w:val="67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226859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43583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49259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58304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30171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45542</w:t>
            </w:r>
          </w:p>
        </w:tc>
      </w:tr>
    </w:tbl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  <w:sectPr w:rsidR="00716F6E" w:rsidRPr="00CA0DF3" w:rsidSect="00716F6E">
          <w:footnotePr>
            <w:numFmt w:val="chicago"/>
          </w:footnotePr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lastRenderedPageBreak/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Современная ситуация в сфере муниципального управления в городском округе Зарайск (далее – городской округ) характеризуется реализацией основных мер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В городском округе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 xml:space="preserve">В системе образования расширяется применение цифровых технологий. Образовательные организации имеют выход в сеть «Интернет» и представлены там на своих сайтах в соответствии с государственными требованиями. 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В городском округе успешно развиваются цифровые платформы, однако их виды и подходы к созданию существенным образом различаются.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Городской округ достиг значительных успехов в развитии цифровой платформы предоставления государственных и муниципальных услуг.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По приоритетным направлениям сформированы определенные основы для повышения эффективности предоставления государственных и муниципальных услуг:</w:t>
      </w:r>
    </w:p>
    <w:p w:rsidR="00716F6E" w:rsidRPr="00CA0DF3" w:rsidRDefault="00716F6E" w:rsidP="00EF1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ведется</w:t>
      </w:r>
      <w:proofErr w:type="gramEnd"/>
      <w:r w:rsidRPr="00CA0DF3">
        <w:rPr>
          <w:rFonts w:ascii="Arial" w:hAnsi="Arial" w:cs="Arial"/>
          <w:bCs/>
          <w:iCs/>
        </w:rPr>
        <w:t xml:space="preserve"> работа по оптимизации (реинжинирингу) наиболее востребованных и массовых услуг, организации их предоставления по принципу «одного окна» в электронном виде;</w:t>
      </w:r>
    </w:p>
    <w:p w:rsidR="00716F6E" w:rsidRPr="00CA0DF3" w:rsidRDefault="00716F6E" w:rsidP="00EF1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открыт</w:t>
      </w:r>
      <w:proofErr w:type="gramEnd"/>
      <w:r w:rsidRPr="00CA0DF3">
        <w:rPr>
          <w:rFonts w:ascii="Arial" w:hAnsi="Arial" w:cs="Arial"/>
          <w:bCs/>
          <w:iCs/>
        </w:rPr>
        <w:t xml:space="preserve"> МКУ МФЦ, доступ к услугам, предоставляемым по принципу «одного окна» для  граждан, имеющих доступ к услугам МФЦ, составляет 100 процентов;</w:t>
      </w:r>
    </w:p>
    <w:p w:rsidR="00716F6E" w:rsidRPr="00CA0DF3" w:rsidRDefault="00716F6E" w:rsidP="00EF1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уровень</w:t>
      </w:r>
      <w:proofErr w:type="gramEnd"/>
      <w:r w:rsidRPr="00CA0DF3">
        <w:rPr>
          <w:rFonts w:ascii="Arial" w:hAnsi="Arial" w:cs="Arial"/>
          <w:bCs/>
          <w:iCs/>
        </w:rPr>
        <w:t xml:space="preserve"> удовлетворенности граждан качеством предоставляемых государственных и муниципальных услуг, в соответствии с Указом 601.</w:t>
      </w:r>
    </w:p>
    <w:p w:rsidR="00716F6E" w:rsidRPr="00CA0DF3" w:rsidRDefault="00716F6E" w:rsidP="00EF1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городским</w:t>
      </w:r>
      <w:proofErr w:type="gramEnd"/>
      <w:r w:rsidRPr="00CA0DF3">
        <w:rPr>
          <w:rFonts w:ascii="Arial" w:hAnsi="Arial" w:cs="Arial"/>
          <w:bCs/>
          <w:iCs/>
        </w:rPr>
        <w:t xml:space="preserve"> округом ведется работа, направленная на удовлетворение заявленных потребностей в вычислительной технике и лицензионном программном обеспечении в объеме выделяемого на эти цели муниципального финансирования и определены планы по модернизации компьютерного парка;</w:t>
      </w:r>
    </w:p>
    <w:p w:rsidR="00716F6E" w:rsidRPr="00CA0DF3" w:rsidRDefault="00716F6E" w:rsidP="00EF1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созданы</w:t>
      </w:r>
      <w:proofErr w:type="gramEnd"/>
      <w:r w:rsidRPr="00CA0DF3">
        <w:rPr>
          <w:rFonts w:ascii="Arial" w:hAnsi="Arial" w:cs="Arial"/>
          <w:bCs/>
          <w:iCs/>
        </w:rPr>
        <w:t xml:space="preserve"> и развиваются сайты городского округа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716F6E" w:rsidRPr="00CA0DF3" w:rsidRDefault="00716F6E" w:rsidP="00EF1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продолжено</w:t>
      </w:r>
      <w:proofErr w:type="gramEnd"/>
      <w:r w:rsidRPr="00CA0DF3">
        <w:rPr>
          <w:rFonts w:ascii="Arial" w:hAnsi="Arial" w:cs="Arial"/>
          <w:bCs/>
          <w:iCs/>
        </w:rPr>
        <w:t xml:space="preserve"> формирование необходимой ИКТ инфраструктуры городского округа для использования государственных  и муниципальных ИС;</w:t>
      </w:r>
    </w:p>
    <w:p w:rsidR="00716F6E" w:rsidRPr="00CA0DF3" w:rsidRDefault="00716F6E" w:rsidP="00EF1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сформирована</w:t>
      </w:r>
      <w:proofErr w:type="gramEnd"/>
      <w:r w:rsidRPr="00CA0DF3">
        <w:rPr>
          <w:rFonts w:ascii="Arial" w:hAnsi="Arial" w:cs="Arial"/>
          <w:bCs/>
          <w:iCs/>
        </w:rPr>
        <w:t xml:space="preserve"> и развивается платформа для предоставления государственных и муниципальных услуг населению городского округа в электронной форме и для размещения системы информационно-справочной поддержки населения </w:t>
      </w:r>
    </w:p>
    <w:p w:rsidR="00716F6E" w:rsidRPr="00CA0DF3" w:rsidRDefault="00716F6E" w:rsidP="00EF1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выполнен</w:t>
      </w:r>
      <w:proofErr w:type="gramEnd"/>
      <w:r w:rsidRPr="00CA0DF3">
        <w:rPr>
          <w:rFonts w:ascii="Arial" w:hAnsi="Arial" w:cs="Arial"/>
          <w:bCs/>
          <w:iCs/>
        </w:rPr>
        <w:t xml:space="preserve"> комплекс работ по созданию и сопровождению удаленных узлов </w:t>
      </w:r>
      <w:proofErr w:type="spellStart"/>
      <w:r w:rsidRPr="00CA0DF3">
        <w:rPr>
          <w:rFonts w:ascii="Arial" w:hAnsi="Arial" w:cs="Arial"/>
          <w:bCs/>
          <w:iCs/>
        </w:rPr>
        <w:t>мультисервисной</w:t>
      </w:r>
      <w:proofErr w:type="spellEnd"/>
      <w:r w:rsidRPr="00CA0DF3">
        <w:rPr>
          <w:rFonts w:ascii="Arial" w:hAnsi="Arial" w:cs="Arial"/>
          <w:bCs/>
          <w:iCs/>
        </w:rPr>
        <w:t xml:space="preserve"> сети для ОМСУ городского округа.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spacing w:before="240"/>
        <w:ind w:firstLine="36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 xml:space="preserve">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и внедрения цифровых технологий городского округа </w:t>
      </w:r>
      <w:r w:rsidRPr="00CA0DF3">
        <w:rPr>
          <w:rFonts w:ascii="Arial" w:hAnsi="Arial" w:cs="Arial"/>
          <w:bCs/>
          <w:iCs/>
        </w:rPr>
        <w:lastRenderedPageBreak/>
        <w:t xml:space="preserve">Зарайск Московской области. 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Прогноз осуществлен по указанным приоритетным направлениям муниципального управления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601, характеризующие систему муниципального управления и задачи развития сферы муниципального управления.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Развитие сферы муниципального управления и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городском округе общегосударственные задачи перехода к цифровой экономике, при этом достигнутые в 2017 году значения показателей в сфере оказания государственных и муниципальных услуг будут иметь тенденцию к снижению вследствие увеличения количества услуг, предоставляемых по принципу «одного окна», отсутствия комплексной системы обучения, мониторинг и контроля качества предоставления услуг на территории городского округа.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При инерционном сценарии развития к 2024 году в городском округе прогнозируются следующие значения целевых показателей:</w:t>
      </w:r>
    </w:p>
    <w:p w:rsidR="00716F6E" w:rsidRPr="00CA0DF3" w:rsidRDefault="00716F6E" w:rsidP="00EF1D2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уровень</w:t>
      </w:r>
      <w:proofErr w:type="gramEnd"/>
      <w:r w:rsidRPr="00CA0DF3">
        <w:rPr>
          <w:rFonts w:ascii="Arial" w:hAnsi="Arial" w:cs="Arial"/>
          <w:bCs/>
          <w:iCs/>
        </w:rPr>
        <w:t xml:space="preserve"> удовлетворенности граждан качеством предоставления государственных и муниципальных услуг – 97 процентов; </w:t>
      </w:r>
    </w:p>
    <w:p w:rsidR="00716F6E" w:rsidRPr="00CA0DF3" w:rsidRDefault="00716F6E" w:rsidP="00EF1D2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увеличение</w:t>
      </w:r>
      <w:proofErr w:type="gramEnd"/>
      <w:r w:rsidRPr="00CA0DF3">
        <w:rPr>
          <w:rFonts w:ascii="Arial" w:hAnsi="Arial" w:cs="Arial"/>
          <w:bCs/>
          <w:iCs/>
        </w:rPr>
        <w:t xml:space="preserve"> доли граждан, использующих механизм получения государственных и муниципальных услуг в электронной форме –85 процентов; </w:t>
      </w:r>
    </w:p>
    <w:p w:rsidR="00716F6E" w:rsidRPr="00CA0DF3" w:rsidRDefault="00716F6E" w:rsidP="00EF1D2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среднее</w:t>
      </w:r>
      <w:proofErr w:type="gramEnd"/>
      <w:r w:rsidRPr="00CA0DF3">
        <w:rPr>
          <w:rFonts w:ascii="Arial" w:hAnsi="Arial" w:cs="Arial"/>
          <w:bCs/>
          <w:iCs/>
        </w:rPr>
        <w:t xml:space="preserve"> время ожидания в очереди для получения государственных (муниципальных) услуг – 3,19 минут.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CA0DF3">
        <w:rPr>
          <w:rFonts w:ascii="Arial" w:hAnsi="Arial" w:cs="Arial"/>
          <w:bCs/>
          <w:iCs/>
        </w:rPr>
        <w:t>Кроме потенциальной угрозы проявления рисков вследствие развития инерционных тенденций в сфере муниципального управления городского округа Зарайск Московской области, в целом в сфере муниципального управления происходят процессы, которые требуют принятия соответствующих мер. Среди них:</w:t>
      </w:r>
    </w:p>
    <w:p w:rsidR="00716F6E" w:rsidRPr="00CA0DF3" w:rsidRDefault="00716F6E" w:rsidP="00EF1D2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развитие</w:t>
      </w:r>
      <w:proofErr w:type="gramEnd"/>
      <w:r w:rsidRPr="00CA0DF3">
        <w:rPr>
          <w:rFonts w:ascii="Arial" w:hAnsi="Arial" w:cs="Arial"/>
          <w:bCs/>
          <w:iCs/>
        </w:rPr>
        <w:t xml:space="preserve">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716F6E" w:rsidRPr="00CA0DF3" w:rsidRDefault="00716F6E" w:rsidP="00EF1D2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развитие</w:t>
      </w:r>
      <w:proofErr w:type="gramEnd"/>
      <w:r w:rsidRPr="00CA0DF3">
        <w:rPr>
          <w:rFonts w:ascii="Arial" w:hAnsi="Arial" w:cs="Arial"/>
          <w:bCs/>
          <w:iCs/>
        </w:rPr>
        <w:t xml:space="preserve"> системы центров обработки данных, которая обеспечивает предоставление государству доступных, устойчивых, безопасных и экономически эффективных услуг по хранению и обработке данных на условиях и позволяет, в том числе экспортировать услуги по хранению и обработке данных;</w:t>
      </w:r>
    </w:p>
    <w:p w:rsidR="00716F6E" w:rsidRPr="00CA0DF3" w:rsidRDefault="00716F6E" w:rsidP="00EF1D2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внедрение</w:t>
      </w:r>
      <w:proofErr w:type="gramEnd"/>
      <w:r w:rsidRPr="00CA0DF3">
        <w:rPr>
          <w:rFonts w:ascii="Arial" w:hAnsi="Arial" w:cs="Arial"/>
          <w:bCs/>
          <w:iCs/>
        </w:rPr>
        <w:t xml:space="preserve"> цифровых платформ работы с данными для обеспечения потребностей муниципальных органов власти.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Для достижения цели муниципальной программы планируется решение проблем социально-экономического развития городского округа Зарайск Московской области посредством реализации подпрограмм.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В результате реализации подпрограмм достигаются следующие конечные результаты: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-совершенствование системы муниципального управления городского округа Зарайск Московской области;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-снижение административных барьеров, повышение качества и доступности предоставления государственных и муниципальных услуг в городском округе Зарайск Московской области;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lastRenderedPageBreak/>
        <w:t>-внедрение в деятельность администрации городского округа Зарайск Московской области эффективных информационных технологий и современных методов управления;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-создание и развитие информационных систем и информационных ресурсов городского округа Зарайск Московской области, обеспечивающих эффективное взаимодействие ЦИОГВ Московской области и ОМСУ муниципального образования городского округа Зарайск Московской области с населением и организациями.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Достижение цели </w:t>
      </w:r>
      <w:proofErr w:type="gramStart"/>
      <w:r w:rsidRPr="00CA0DF3">
        <w:rPr>
          <w:rFonts w:ascii="Arial" w:hAnsi="Arial" w:cs="Arial"/>
        </w:rPr>
        <w:t>муниципальной  программы</w:t>
      </w:r>
      <w:proofErr w:type="gramEnd"/>
      <w:r w:rsidRPr="00CA0DF3">
        <w:rPr>
          <w:rFonts w:ascii="Arial" w:hAnsi="Arial" w:cs="Arial"/>
        </w:rPr>
        <w:t xml:space="preserve"> «Цифровое муниципальное образование» на срок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  <w:r w:rsidRPr="00CA0DF3">
        <w:rPr>
          <w:rFonts w:ascii="Arial" w:hAnsi="Arial" w:cs="Arial"/>
          <w:b/>
          <w:bCs/>
        </w:rPr>
        <w:t>2.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Развитию цифровой экономики городского округа сегодня препятствуют определенные риски, прежде всего:</w:t>
      </w:r>
    </w:p>
    <w:p w:rsidR="00716F6E" w:rsidRPr="00CA0DF3" w:rsidRDefault="00716F6E" w:rsidP="00EF1D2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CA0DF3">
        <w:rPr>
          <w:rFonts w:ascii="Arial" w:hAnsi="Arial" w:cs="Arial"/>
        </w:rPr>
        <w:t>сохранности</w:t>
      </w:r>
      <w:proofErr w:type="gramEnd"/>
      <w:r w:rsidRPr="00CA0DF3">
        <w:rPr>
          <w:rFonts w:ascii="Arial" w:hAnsi="Arial" w:cs="Arial"/>
        </w:rPr>
        <w:t xml:space="preserve"> цифровых данных пользователя, а также проблема обеспечения доверия граждан к цифровой среде;</w:t>
      </w:r>
    </w:p>
    <w:p w:rsidR="00716F6E" w:rsidRPr="00CA0DF3" w:rsidRDefault="00716F6E" w:rsidP="00EF1D2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CA0DF3">
        <w:rPr>
          <w:rFonts w:ascii="Arial" w:hAnsi="Arial" w:cs="Arial"/>
        </w:rPr>
        <w:t>риски</w:t>
      </w:r>
      <w:proofErr w:type="gramEnd"/>
      <w:r w:rsidRPr="00CA0DF3">
        <w:rPr>
          <w:rFonts w:ascii="Arial" w:hAnsi="Arial" w:cs="Arial"/>
        </w:rPr>
        <w:t>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716F6E" w:rsidRPr="00CA0DF3" w:rsidRDefault="00716F6E" w:rsidP="00EF1D2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CA0DF3">
        <w:rPr>
          <w:rFonts w:ascii="Arial" w:hAnsi="Arial" w:cs="Arial"/>
        </w:rPr>
        <w:t>наращивание</w:t>
      </w:r>
      <w:proofErr w:type="gramEnd"/>
      <w:r w:rsidRPr="00CA0DF3">
        <w:rPr>
          <w:rFonts w:ascii="Arial" w:hAnsi="Arial" w:cs="Arial"/>
        </w:rPr>
        <w:t xml:space="preserve">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Целью направления, касающегося информационной безопасности, является достижение состояния защищенности от внутренних и внешних информационных угроз в условиях цифровой экономики, что предполагает:</w:t>
      </w:r>
    </w:p>
    <w:p w:rsidR="00716F6E" w:rsidRPr="00CA0DF3" w:rsidRDefault="00716F6E" w:rsidP="00EF1D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CA0DF3">
        <w:rPr>
          <w:rFonts w:ascii="Arial" w:hAnsi="Arial" w:cs="Arial"/>
        </w:rPr>
        <w:t>обеспечение</w:t>
      </w:r>
      <w:proofErr w:type="gramEnd"/>
      <w:r w:rsidRPr="00CA0DF3">
        <w:rPr>
          <w:rFonts w:ascii="Arial" w:hAnsi="Arial" w:cs="Arial"/>
        </w:rPr>
        <w:t xml:space="preserve">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716F6E" w:rsidRPr="00CA0DF3" w:rsidRDefault="00716F6E" w:rsidP="00EF1D2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CA0DF3">
        <w:rPr>
          <w:rFonts w:ascii="Arial" w:hAnsi="Arial" w:cs="Arial"/>
        </w:rPr>
        <w:t>обеспечение</w:t>
      </w:r>
      <w:proofErr w:type="gramEnd"/>
      <w:r w:rsidRPr="00CA0DF3">
        <w:rPr>
          <w:rFonts w:ascii="Arial" w:hAnsi="Arial" w:cs="Arial"/>
        </w:rPr>
        <w:t xml:space="preserve"> организационной и правовой защиты государственных интересов при взаимодействии органов государственной власти, бизнеса и граждан в условиях цифровой экономики.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Концепция решения проблем в сфере муниципального управления Московской области в условиях цифровой экономики основывается на программно-целевом методе и состоит в реализации в период с 2020 по 2024 годы муниципальной программы «Цифровое муниципальное образование», которая включает подпрограммы, направленные на реализацию комплекса мероприятий, обеспечивающих одновременное решение существующих проблем и задач в сфере совершенствования системы муниципального управления и внедрение цифровых технологий.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Реализация программных мероприятий по целям и задачам обеспечит минимизацию усугубления существующих проблем, даст возможность городскому округу выйти на целевые параметры развития и решение задач в сфере муниципального управления в условиях цифровой экономики.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При программно-целевом сценарии развития сферы муниципального управления к 2024 году в городском округе будут получены следующие значения целевых показателей:</w:t>
      </w:r>
    </w:p>
    <w:p w:rsidR="00716F6E" w:rsidRPr="00CA0DF3" w:rsidRDefault="00716F6E" w:rsidP="00EF1D2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уровень</w:t>
      </w:r>
      <w:proofErr w:type="gramEnd"/>
      <w:r w:rsidRPr="00CA0DF3">
        <w:rPr>
          <w:rFonts w:ascii="Arial" w:hAnsi="Arial" w:cs="Arial"/>
          <w:bCs/>
          <w:iCs/>
        </w:rPr>
        <w:t xml:space="preserve"> удовлетворенности граждан качеством предоставления государственных и </w:t>
      </w:r>
      <w:r w:rsidRPr="00CA0DF3">
        <w:rPr>
          <w:rFonts w:ascii="Arial" w:hAnsi="Arial" w:cs="Arial"/>
          <w:bCs/>
          <w:iCs/>
        </w:rPr>
        <w:lastRenderedPageBreak/>
        <w:t xml:space="preserve">муниципальных услуг – 97 процентов; </w:t>
      </w:r>
    </w:p>
    <w:p w:rsidR="00716F6E" w:rsidRPr="00CA0DF3" w:rsidRDefault="00716F6E" w:rsidP="00EF1D2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увеличение</w:t>
      </w:r>
      <w:proofErr w:type="gramEnd"/>
      <w:r w:rsidRPr="00CA0DF3">
        <w:rPr>
          <w:rFonts w:ascii="Arial" w:hAnsi="Arial" w:cs="Arial"/>
          <w:bCs/>
          <w:iCs/>
        </w:rPr>
        <w:t xml:space="preserve"> доли граждан, использующих механизм получения государственных и муниципальных услуг в электронной форме –85 процентов; </w:t>
      </w:r>
    </w:p>
    <w:p w:rsidR="00716F6E" w:rsidRPr="00CA0DF3" w:rsidRDefault="00716F6E" w:rsidP="00EF1D2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proofErr w:type="gramStart"/>
      <w:r w:rsidRPr="00CA0DF3">
        <w:rPr>
          <w:rFonts w:ascii="Arial" w:hAnsi="Arial" w:cs="Arial"/>
          <w:bCs/>
          <w:iCs/>
        </w:rPr>
        <w:t>среднее</w:t>
      </w:r>
      <w:proofErr w:type="gramEnd"/>
      <w:r w:rsidRPr="00CA0DF3">
        <w:rPr>
          <w:rFonts w:ascii="Arial" w:hAnsi="Arial" w:cs="Arial"/>
          <w:bCs/>
          <w:iCs/>
        </w:rPr>
        <w:t xml:space="preserve"> время ожидания в очереди для получения государственных (муниципальных) услуг – 3,19 минут.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CA0DF3">
        <w:rPr>
          <w:rFonts w:ascii="Arial" w:hAnsi="Arial" w:cs="Arial"/>
          <w:b/>
          <w:bCs/>
        </w:rPr>
        <w:t>3. П</w:t>
      </w:r>
      <w:r w:rsidRPr="00CA0DF3">
        <w:rPr>
          <w:rFonts w:ascii="Arial" w:hAnsi="Arial" w:cs="Arial"/>
          <w:b/>
        </w:rPr>
        <w:t xml:space="preserve">еречень подпрограмм и краткое описание 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proofErr w:type="gramStart"/>
      <w:r w:rsidRPr="00CA0DF3">
        <w:rPr>
          <w:rFonts w:ascii="Arial" w:hAnsi="Arial" w:cs="Arial"/>
          <w:b/>
        </w:rPr>
        <w:t>подпрограмм</w:t>
      </w:r>
      <w:proofErr w:type="gramEnd"/>
      <w:r w:rsidRPr="00CA0DF3">
        <w:rPr>
          <w:rFonts w:ascii="Arial" w:hAnsi="Arial" w:cs="Arial"/>
          <w:b/>
        </w:rPr>
        <w:t xml:space="preserve"> муниципальной программы.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1. Снижение административных барьеров, повышение качества и доступности </w:t>
      </w:r>
      <w:proofErr w:type="gramStart"/>
      <w:r w:rsidRPr="00CA0DF3">
        <w:rPr>
          <w:rFonts w:ascii="Arial" w:hAnsi="Arial" w:cs="Arial"/>
        </w:rPr>
        <w:t>предоставления  муниципальных</w:t>
      </w:r>
      <w:proofErr w:type="gramEnd"/>
      <w:r w:rsidRPr="00CA0DF3">
        <w:rPr>
          <w:rFonts w:ascii="Arial" w:hAnsi="Arial" w:cs="Arial"/>
        </w:rPr>
        <w:t xml:space="preserve"> услуг, в том числе на базе многофункциональных центров предоставления   государственных и муниципальных услуг.</w:t>
      </w:r>
    </w:p>
    <w:p w:rsidR="00716F6E" w:rsidRPr="00CA0DF3" w:rsidRDefault="00716F6E" w:rsidP="00716F6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Подпрограмма направлена на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2. Развитие информационной и технологической инфраструктуры экосистемы цифровой экономики муниципального образования Московской области.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Подпрограмма направлена на повышение эффективности деятельности городского округа Зарайск Московской области и доступности муниципальных услуг для физических и юридических лиц на территории городского округа </w:t>
      </w:r>
      <w:proofErr w:type="gramStart"/>
      <w:r w:rsidRPr="00CA0DF3">
        <w:rPr>
          <w:rFonts w:ascii="Arial" w:hAnsi="Arial" w:cs="Arial"/>
        </w:rPr>
        <w:t>Зарайск  Московской</w:t>
      </w:r>
      <w:proofErr w:type="gramEnd"/>
      <w:r w:rsidRPr="00CA0DF3">
        <w:rPr>
          <w:rFonts w:ascii="Arial" w:hAnsi="Arial" w:cs="Arial"/>
        </w:rPr>
        <w:t xml:space="preserve"> области, рост доступности и качества предоставляемых  образовательных услуг на территории городского округа Зарайск Московской области. Создания инфраструктуры экосистемы цифровой экономики во всех сферах социально-экономической деятельности.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CA0DF3">
        <w:rPr>
          <w:rFonts w:ascii="Arial" w:hAnsi="Arial" w:cs="Arial"/>
          <w:b/>
          <w:bCs/>
        </w:rPr>
        <w:t>4. Обобщенная характеристика основных мероприятий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Достижение целей муниципальной программы осуществляется посредством реализации основных мероприятий. 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В рамках реализации общесистемных мер подпрограммой 1 «Снижение административных барьеров, повышение качества и доступности </w:t>
      </w:r>
      <w:proofErr w:type="gramStart"/>
      <w:r w:rsidRPr="00CA0DF3">
        <w:rPr>
          <w:rFonts w:ascii="Arial" w:hAnsi="Arial" w:cs="Arial"/>
        </w:rPr>
        <w:t>предоставления  муниципальных</w:t>
      </w:r>
      <w:proofErr w:type="gramEnd"/>
      <w:r w:rsidRPr="00CA0DF3">
        <w:rPr>
          <w:rFonts w:ascii="Arial" w:hAnsi="Arial" w:cs="Arial"/>
        </w:rPr>
        <w:t xml:space="preserve"> услуг, в том числе на базе многофункциональных центров предоставления   государственных и муниципальных услуг» предусмотрены основные мероприятия, направленные на снижение административных барьеров: 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-Реализация общесистемных мер по повышению качества </w:t>
      </w:r>
      <w:proofErr w:type="gramStart"/>
      <w:r w:rsidRPr="00CA0DF3">
        <w:rPr>
          <w:rFonts w:ascii="Arial" w:hAnsi="Arial" w:cs="Arial"/>
        </w:rPr>
        <w:t>и  доступности</w:t>
      </w:r>
      <w:proofErr w:type="gramEnd"/>
      <w:r w:rsidRPr="00CA0DF3">
        <w:rPr>
          <w:rFonts w:ascii="Arial" w:hAnsi="Arial" w:cs="Arial"/>
        </w:rPr>
        <w:t xml:space="preserve"> государственных и муниципальных услуг на территории муниципального образования;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-Организация деятельности многофункциональных центров предоставления государственных и муниципальных услуг;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-Совершенствование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В рамках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 предусматривается решение следующих основных мероприятий:</w:t>
      </w:r>
    </w:p>
    <w:p w:rsidR="00716F6E" w:rsidRPr="00CA0DF3" w:rsidRDefault="00716F6E" w:rsidP="00EF1D2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Информационная инфраструктура;</w:t>
      </w:r>
    </w:p>
    <w:p w:rsidR="00716F6E" w:rsidRPr="00CA0DF3" w:rsidRDefault="00716F6E" w:rsidP="00EF1D2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Информационная безопасность;</w:t>
      </w:r>
    </w:p>
    <w:p w:rsidR="00716F6E" w:rsidRPr="00CA0DF3" w:rsidRDefault="00716F6E" w:rsidP="00EF1D2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Цифровое государственное управление;</w:t>
      </w:r>
    </w:p>
    <w:p w:rsidR="00716F6E" w:rsidRPr="00CA0DF3" w:rsidRDefault="00716F6E" w:rsidP="00EF1D2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Цифровая культура; </w:t>
      </w:r>
    </w:p>
    <w:p w:rsidR="00716F6E" w:rsidRPr="00CA0DF3" w:rsidRDefault="00716F6E" w:rsidP="00EF1D2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Федеральный проект «Информационная инфраструктура»;</w:t>
      </w:r>
    </w:p>
    <w:p w:rsidR="00716F6E" w:rsidRPr="00CA0DF3" w:rsidRDefault="00716F6E" w:rsidP="00EF1D2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Федеральный проект «Цифровая образовательная среда».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lastRenderedPageBreak/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CA0DF3">
        <w:rPr>
          <w:rFonts w:ascii="Arial" w:hAnsi="Arial" w:cs="Arial"/>
        </w:rPr>
        <w:t>мультисервисной</w:t>
      </w:r>
      <w:proofErr w:type="spellEnd"/>
      <w:r w:rsidRPr="00CA0DF3">
        <w:rPr>
          <w:rFonts w:ascii="Arial" w:hAnsi="Arial" w:cs="Arial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CA0DF3">
        <w:rPr>
          <w:rFonts w:ascii="Arial" w:hAnsi="Arial" w:cs="Arial"/>
        </w:rPr>
        <w:t>Smart</w:t>
      </w:r>
      <w:proofErr w:type="spellEnd"/>
      <w:r w:rsidRPr="00CA0DF3">
        <w:rPr>
          <w:rFonts w:ascii="Arial" w:hAnsi="Arial" w:cs="Arial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В рамках основного мероприятия «Цифровая культура» планируется подключение, а </w:t>
      </w:r>
      <w:r w:rsidRPr="00CA0DF3">
        <w:rPr>
          <w:rFonts w:ascii="Arial" w:hAnsi="Arial" w:cs="Arial"/>
        </w:rPr>
        <w:lastRenderedPageBreak/>
        <w:t>также увеличение скорости доступа учреждений культуры к информационно-телекоммуникационной сети Интернет.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 xml:space="preserve">5. Планируемые результаты реализации муниципальной программы 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A0DF3">
        <w:rPr>
          <w:rFonts w:ascii="Arial" w:hAnsi="Arial" w:cs="Arial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>6. Методика расчета значений показателей реализации муниципальной программы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Методика расчета значений планируемых результатов реализации муниципальной программы «Цифровое муниципальное образование» приведена в приложении №2 к муниципальной программе.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 xml:space="preserve">7. Порядок </w:t>
      </w:r>
      <w:proofErr w:type="gramStart"/>
      <w:r w:rsidRPr="00CA0DF3">
        <w:rPr>
          <w:rFonts w:ascii="Arial" w:hAnsi="Arial" w:cs="Arial"/>
          <w:b/>
        </w:rPr>
        <w:t>взаимодействия  ответственного</w:t>
      </w:r>
      <w:proofErr w:type="gramEnd"/>
      <w:r w:rsidRPr="00CA0DF3">
        <w:rPr>
          <w:rFonts w:ascii="Arial" w:hAnsi="Arial" w:cs="Arial"/>
          <w:b/>
        </w:rPr>
        <w:t xml:space="preserve"> за выполнения мероприятия подпрограммы с муниципальным заказчиком муниципальной программы (подпрограммы)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Управление реализацией муниципальной программы осуществляется в </w:t>
      </w:r>
      <w:proofErr w:type="gramStart"/>
      <w:r w:rsidRPr="00CA0DF3">
        <w:rPr>
          <w:rFonts w:ascii="Arial" w:hAnsi="Arial" w:cs="Arial"/>
        </w:rPr>
        <w:t>соответствии  с</w:t>
      </w:r>
      <w:proofErr w:type="gramEnd"/>
      <w:r w:rsidRPr="00CA0DF3">
        <w:rPr>
          <w:rFonts w:ascii="Arial" w:hAnsi="Arial" w:cs="Arial"/>
        </w:rPr>
        <w:t xml:space="preserve"> Порядком разработки и реализации  муниципальных программ городского округа Зарайск, утвержденного  постановлением Главы городского округа Зарайск от 29.07.2020г. № 831/7 «Об утверждении Порядка разработки и реализации  муниципальных программ городского округа Зарайск Московской области».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>8.Состав, форма и сроки предоставления отчетности о ходе реализации мероприятий муниципальной программы (подпрограммы).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A0DF3">
        <w:rPr>
          <w:rFonts w:ascii="Arial" w:hAnsi="Arial" w:cs="Arial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Зарайск, утвержденного  постановлением Главы городского округа Зарайск от 29.07.2020г. № 831/7 «Об утверждении Порядка разработки и реализации 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716F6E" w:rsidRPr="00CA0DF3" w:rsidRDefault="00716F6E" w:rsidP="00716F6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6F6E" w:rsidRPr="00CA0DF3" w:rsidRDefault="00716F6E" w:rsidP="00716F6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6F6E" w:rsidRPr="00CA0DF3" w:rsidRDefault="00716F6E" w:rsidP="00716F6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6F6E" w:rsidRPr="00CA0DF3" w:rsidRDefault="00716F6E" w:rsidP="00716F6E">
      <w:pPr>
        <w:autoSpaceDE w:val="0"/>
        <w:autoSpaceDN w:val="0"/>
        <w:adjustRightInd w:val="0"/>
        <w:jc w:val="right"/>
        <w:rPr>
          <w:rFonts w:ascii="Arial" w:hAnsi="Arial" w:cs="Arial"/>
        </w:rPr>
        <w:sectPr w:rsidR="00716F6E" w:rsidRPr="00CA0DF3" w:rsidSect="00716F6E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</w:sectPr>
      </w:pPr>
    </w:p>
    <w:p w:rsidR="00716F6E" w:rsidRPr="00CA0DF3" w:rsidRDefault="00716F6E" w:rsidP="00716F6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proofErr w:type="gramStart"/>
      <w:r w:rsidRPr="00CA0DF3">
        <w:rPr>
          <w:rFonts w:ascii="Arial" w:hAnsi="Arial" w:cs="Arial"/>
        </w:rPr>
        <w:t>Приложение  1</w:t>
      </w:r>
      <w:proofErr w:type="gramEnd"/>
    </w:p>
    <w:p w:rsidR="00716F6E" w:rsidRPr="00CA0DF3" w:rsidRDefault="00716F6E" w:rsidP="00716F6E">
      <w:pPr>
        <w:widowControl w:val="0"/>
        <w:autoSpaceDE w:val="0"/>
        <w:autoSpaceDN w:val="0"/>
        <w:adjustRightInd w:val="0"/>
        <w:ind w:left="12036" w:firstLine="708"/>
        <w:jc w:val="right"/>
        <w:outlineLvl w:val="1"/>
        <w:rPr>
          <w:rFonts w:ascii="Arial" w:hAnsi="Arial" w:cs="Arial"/>
        </w:rPr>
      </w:pPr>
      <w:proofErr w:type="gramStart"/>
      <w:r w:rsidRPr="00CA0DF3">
        <w:rPr>
          <w:rFonts w:ascii="Arial" w:hAnsi="Arial" w:cs="Arial"/>
        </w:rPr>
        <w:t>к</w:t>
      </w:r>
      <w:proofErr w:type="gramEnd"/>
      <w:r w:rsidRPr="00CA0DF3">
        <w:rPr>
          <w:rFonts w:ascii="Arial" w:hAnsi="Arial" w:cs="Arial"/>
        </w:rPr>
        <w:t xml:space="preserve"> Программе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Par389"/>
      <w:bookmarkEnd w:id="0"/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 xml:space="preserve">Планируемые результаты реализации муниципальной </w:t>
      </w:r>
      <w:proofErr w:type="gramStart"/>
      <w:r w:rsidRPr="00CA0DF3">
        <w:rPr>
          <w:rFonts w:ascii="Arial" w:hAnsi="Arial" w:cs="Arial"/>
          <w:b/>
        </w:rPr>
        <w:t>программы  «</w:t>
      </w:r>
      <w:proofErr w:type="gramEnd"/>
      <w:r w:rsidRPr="00CA0DF3">
        <w:rPr>
          <w:rFonts w:ascii="Arial" w:hAnsi="Arial" w:cs="Arial"/>
          <w:b/>
        </w:rPr>
        <w:t xml:space="preserve">Цифровое муниципальное образование» </w:t>
      </w:r>
    </w:p>
    <w:p w:rsidR="00716F6E" w:rsidRPr="00CA0DF3" w:rsidRDefault="00716F6E" w:rsidP="00716F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157"/>
        <w:gridCol w:w="709"/>
        <w:gridCol w:w="63"/>
        <w:gridCol w:w="1243"/>
        <w:gridCol w:w="33"/>
        <w:gridCol w:w="1559"/>
        <w:gridCol w:w="1109"/>
        <w:gridCol w:w="963"/>
        <w:gridCol w:w="956"/>
        <w:gridCol w:w="892"/>
        <w:gridCol w:w="900"/>
        <w:gridCol w:w="2943"/>
      </w:tblGrid>
      <w:tr w:rsidR="00716F6E" w:rsidRPr="00CA0DF3" w:rsidTr="00716F6E">
        <w:tc>
          <w:tcPr>
            <w:tcW w:w="637" w:type="dxa"/>
            <w:vMerge w:val="restart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№</w:t>
            </w:r>
          </w:p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</w:t>
            </w:r>
            <w:proofErr w:type="gramEnd"/>
            <w:r w:rsidRPr="00CA0DF3">
              <w:rPr>
                <w:rFonts w:ascii="Arial" w:hAnsi="Arial" w:cs="Arial"/>
              </w:rPr>
              <w:t>/п</w:t>
            </w:r>
          </w:p>
        </w:tc>
        <w:tc>
          <w:tcPr>
            <w:tcW w:w="3157" w:type="dxa"/>
            <w:vMerge w:val="restart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Тип показателя*</w:t>
            </w:r>
          </w:p>
        </w:tc>
        <w:tc>
          <w:tcPr>
            <w:tcW w:w="1339" w:type="dxa"/>
            <w:gridSpan w:val="3"/>
            <w:vMerge w:val="restart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4820" w:type="dxa"/>
            <w:gridSpan w:val="5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Планируемое значение по годам реализации</w:t>
            </w:r>
          </w:p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43" w:type="dxa"/>
            <w:vMerge w:val="restart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716F6E" w:rsidRPr="00CA0DF3" w:rsidTr="00716F6E">
        <w:tc>
          <w:tcPr>
            <w:tcW w:w="637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9" w:type="dxa"/>
            <w:gridSpan w:val="3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2021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2022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2023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2024</w:t>
            </w:r>
          </w:p>
        </w:tc>
        <w:tc>
          <w:tcPr>
            <w:tcW w:w="2943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</w:t>
            </w:r>
          </w:p>
        </w:tc>
        <w:tc>
          <w:tcPr>
            <w:tcW w:w="1339" w:type="dxa"/>
            <w:gridSpan w:val="3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</w:t>
            </w:r>
          </w:p>
        </w:tc>
        <w:tc>
          <w:tcPr>
            <w:tcW w:w="11584" w:type="dxa"/>
            <w:gridSpan w:val="11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</w:t>
            </w:r>
            <w:proofErr w:type="gramStart"/>
            <w:r w:rsidRPr="00CA0DF3">
              <w:rPr>
                <w:rFonts w:ascii="Arial" w:hAnsi="Arial" w:cs="Arial"/>
              </w:rPr>
              <w:t>услуг,  в</w:t>
            </w:r>
            <w:proofErr w:type="gramEnd"/>
            <w:r w:rsidRPr="00CA0DF3">
              <w:rPr>
                <w:rFonts w:ascii="Arial" w:hAnsi="Arial" w:cs="Arial"/>
              </w:rPr>
              <w:t xml:space="preserve">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Х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1.</w:t>
            </w:r>
          </w:p>
          <w:p w:rsidR="00716F6E" w:rsidRPr="00CA0DF3" w:rsidRDefault="00716F6E" w:rsidP="00716F6E">
            <w:pPr>
              <w:spacing w:before="4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указ</w:t>
            </w:r>
            <w:proofErr w:type="gramEnd"/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2. Уровень удовлетворенности граждан качеством предоставления </w:t>
            </w:r>
            <w:r w:rsidRPr="00CA0DF3">
              <w:rPr>
                <w:rFonts w:ascii="Arial" w:hAnsi="Arial" w:cs="Arial"/>
              </w:rPr>
              <w:lastRenderedPageBreak/>
              <w:t>государственных и муниципальных услуг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lastRenderedPageBreak/>
              <w:t>указ</w:t>
            </w:r>
            <w:proofErr w:type="gramEnd"/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97,4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94,6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97,4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97,4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97,4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97,4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Основное мероприятие 1. Реализация общесистемных мер по повышению качества и доступности </w:t>
            </w:r>
            <w:r w:rsidRPr="00CA0DF3">
              <w:rPr>
                <w:rFonts w:ascii="Arial" w:hAnsi="Arial" w:cs="Arial"/>
              </w:rPr>
              <w:lastRenderedPageBreak/>
              <w:t>государственных и муниципальных услуг в Московской области;</w:t>
            </w:r>
          </w:p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3. Среднее время ожидания в </w:t>
            </w:r>
            <w:proofErr w:type="gramStart"/>
            <w:r w:rsidRPr="00CA0DF3">
              <w:rPr>
                <w:rFonts w:ascii="Arial" w:hAnsi="Arial" w:cs="Arial"/>
              </w:rPr>
              <w:t>очереди  для</w:t>
            </w:r>
            <w:proofErr w:type="gramEnd"/>
            <w:r w:rsidRPr="00CA0DF3">
              <w:rPr>
                <w:rFonts w:ascii="Arial" w:hAnsi="Arial" w:cs="Arial"/>
              </w:rPr>
              <w:t xml:space="preserve"> получения государственных (муниципальных) услуг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указ</w:t>
            </w:r>
            <w:proofErr w:type="gramEnd"/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минута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3,6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11,5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3,6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3,6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3,6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3,6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</w:t>
            </w: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4. 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заявителей МФЦ, ожидающих в очереди более 11 минут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приоритетный</w:t>
            </w:r>
            <w:proofErr w:type="gramEnd"/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5. Выполнение требований комфортности и доступности МФЦ  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приоритетный</w:t>
            </w:r>
            <w:proofErr w:type="gramEnd"/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95,3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Основное мероприятие 2. Организация деятельности многофункциональных центров предоставления государственных и </w:t>
            </w:r>
            <w:r w:rsidRPr="00CA0DF3">
              <w:rPr>
                <w:rFonts w:ascii="Arial" w:hAnsi="Arial" w:cs="Arial"/>
              </w:rPr>
              <w:lastRenderedPageBreak/>
              <w:t>муниципальных услуг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584" w:type="dxa"/>
            <w:gridSpan w:val="11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х</w:t>
            </w:r>
            <w:proofErr w:type="gramEnd"/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1. 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tabs>
                <w:tab w:val="center" w:pos="229"/>
              </w:tabs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</w:rPr>
              <w:t xml:space="preserve">Основное мероприятие </w:t>
            </w:r>
            <w:r w:rsidRPr="00CA0DF3">
              <w:rPr>
                <w:rFonts w:ascii="Arial" w:hAnsi="Arial" w:cs="Arial"/>
                <w:lang w:val="en-US"/>
              </w:rPr>
              <w:t>0</w:t>
            </w:r>
            <w:r w:rsidRPr="00CA0DF3">
              <w:rPr>
                <w:rFonts w:ascii="Arial" w:hAnsi="Arial" w:cs="Arial"/>
              </w:rPr>
              <w:t>1. Информационная инфраструктура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2. 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3. Увеличение доли защищенных по требованиям безопасности информации информационных систем, используемых ОМСУ муниципального образования Московской </w:t>
            </w:r>
            <w:r w:rsidRPr="00CA0DF3">
              <w:rPr>
                <w:rFonts w:ascii="Arial" w:hAnsi="Arial" w:cs="Arial"/>
              </w:rPr>
              <w:lastRenderedPageBreak/>
              <w:t>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Основное мероприятие </w:t>
            </w:r>
            <w:r w:rsidRPr="00CA0DF3">
              <w:rPr>
                <w:rFonts w:ascii="Arial" w:hAnsi="Arial" w:cs="Arial"/>
                <w:lang w:val="en-US"/>
              </w:rPr>
              <w:t>0</w:t>
            </w:r>
            <w:r w:rsidRPr="00CA0DF3">
              <w:rPr>
                <w:rFonts w:ascii="Arial" w:hAnsi="Arial" w:cs="Arial"/>
              </w:rPr>
              <w:t>2. Информационная безопасность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4. 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5. 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</w:t>
            </w:r>
            <w:r w:rsidRPr="00CA0DF3">
              <w:rPr>
                <w:rFonts w:ascii="Arial" w:hAnsi="Arial" w:cs="Arial"/>
              </w:rPr>
              <w:lastRenderedPageBreak/>
              <w:t>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6. Процент проникновения ЕСИА в муниципальном образовании Московской области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</w:t>
            </w:r>
          </w:p>
        </w:tc>
        <w:tc>
          <w:tcPr>
            <w:tcW w:w="2943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7. 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Рейтинг-50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0,38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2943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8.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90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85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90</w:t>
            </w:r>
          </w:p>
        </w:tc>
        <w:tc>
          <w:tcPr>
            <w:tcW w:w="2943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9. Повторные обращения – </w:t>
            </w:r>
            <w:r w:rsidRPr="00CA0DF3">
              <w:rPr>
                <w:rFonts w:ascii="Arial" w:hAnsi="Arial" w:cs="Arial"/>
              </w:rPr>
              <w:lastRenderedPageBreak/>
              <w:t>Доля обращений, поступивших на портал «</w:t>
            </w:r>
            <w:proofErr w:type="spellStart"/>
            <w:r w:rsidRPr="00CA0DF3">
              <w:rPr>
                <w:rFonts w:ascii="Arial" w:hAnsi="Arial" w:cs="Arial"/>
              </w:rPr>
              <w:t>Добродел</w:t>
            </w:r>
            <w:proofErr w:type="spellEnd"/>
            <w:r w:rsidRPr="00CA0DF3">
              <w:rPr>
                <w:rFonts w:ascii="Arial" w:hAnsi="Arial" w:cs="Arial"/>
              </w:rPr>
              <w:t>», по которым поступили повторные обращения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Рейтинг-</w:t>
            </w:r>
            <w:r w:rsidRPr="00CA0DF3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lastRenderedPageBreak/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30</w:t>
            </w:r>
            <w:r w:rsidRPr="00CA0DF3">
              <w:rPr>
                <w:rFonts w:ascii="Arial" w:hAnsi="Arial" w:cs="Arial"/>
              </w:rPr>
              <w:t>,48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943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10. Отложенные решения – Доля отложенных решений от числа ответов, предоставленных на портале «</w:t>
            </w:r>
            <w:proofErr w:type="spellStart"/>
            <w:r w:rsidRPr="00CA0DF3">
              <w:rPr>
                <w:rFonts w:ascii="Arial" w:hAnsi="Arial" w:cs="Arial"/>
              </w:rPr>
              <w:t>Добродел</w:t>
            </w:r>
            <w:proofErr w:type="spellEnd"/>
            <w:r w:rsidRPr="00CA0DF3">
              <w:rPr>
                <w:rFonts w:ascii="Arial" w:hAnsi="Arial" w:cs="Arial"/>
              </w:rPr>
              <w:t>» (два и более раз)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Рейтинг-50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21,76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2943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11. Ответь вовремя – Доля жалоб, поступивших на портал «</w:t>
            </w:r>
            <w:proofErr w:type="spellStart"/>
            <w:r w:rsidRPr="00CA0DF3">
              <w:rPr>
                <w:rFonts w:ascii="Arial" w:hAnsi="Arial" w:cs="Arial"/>
              </w:rPr>
              <w:t>Добродел</w:t>
            </w:r>
            <w:proofErr w:type="spellEnd"/>
            <w:r w:rsidRPr="00CA0DF3">
              <w:rPr>
                <w:rFonts w:ascii="Arial" w:hAnsi="Arial" w:cs="Arial"/>
              </w:rPr>
              <w:t>», по которым нарушен срок подготовки ответа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Рейтинг-50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0,19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2943" w:type="dxa"/>
            <w:vMerge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6F6E" w:rsidRPr="00CA0DF3" w:rsidTr="00716F6E">
        <w:trPr>
          <w:trHeight w:val="274"/>
        </w:trPr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12. 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для</w:t>
            </w:r>
            <w:proofErr w:type="gramEnd"/>
            <w:r w:rsidRPr="00CA0DF3">
              <w:rPr>
                <w:rFonts w:ascii="Arial" w:hAnsi="Arial" w:cs="Arial"/>
              </w:rPr>
              <w:t xml:space="preserve"> общеобразовательных организаций, расположенных в городских населенных пунктах, – не менее 100 </w:t>
            </w:r>
            <w:r w:rsidRPr="00CA0DF3">
              <w:rPr>
                <w:rFonts w:ascii="Arial" w:hAnsi="Arial" w:cs="Arial"/>
              </w:rPr>
              <w:lastRenderedPageBreak/>
              <w:t>Мбит/с;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для</w:t>
            </w:r>
            <w:proofErr w:type="gramEnd"/>
            <w:r w:rsidRPr="00CA0DF3">
              <w:rPr>
                <w:rFonts w:ascii="Arial" w:hAnsi="Arial" w:cs="Arial"/>
              </w:rPr>
              <w:t xml:space="preserve">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lastRenderedPageBreak/>
              <w:t>субсидия</w:t>
            </w:r>
            <w:proofErr w:type="gramEnd"/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D2. Федеральный проект «Информационная инфраструктура»</w:t>
            </w:r>
          </w:p>
        </w:tc>
      </w:tr>
      <w:tr w:rsidR="00716F6E" w:rsidRPr="00CA0DF3" w:rsidTr="00716F6E"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13.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обращение</w:t>
            </w:r>
            <w:proofErr w:type="gramEnd"/>
            <w:r w:rsidRPr="00CA0DF3">
              <w:rPr>
                <w:rFonts w:ascii="Arial" w:hAnsi="Arial" w:cs="Arial"/>
              </w:rPr>
              <w:t xml:space="preserve"> Губернатора Московской области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  <w:bCs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  <w:bCs/>
              </w:rPr>
            </w:pPr>
            <w:r w:rsidRPr="00CA0DF3">
              <w:rPr>
                <w:rFonts w:ascii="Arial" w:hAnsi="Arial" w:cs="Arial"/>
              </w:rPr>
              <w:t>83,6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  <w:bCs/>
              </w:rPr>
            </w:pPr>
            <w:r w:rsidRPr="00CA0DF3">
              <w:rPr>
                <w:rFonts w:ascii="Arial" w:hAnsi="Arial" w:cs="Arial"/>
              </w:rPr>
              <w:t>87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  <w:bCs/>
              </w:rPr>
            </w:pPr>
            <w:r w:rsidRPr="00CA0DF3">
              <w:rPr>
                <w:rFonts w:ascii="Arial" w:hAnsi="Arial" w:cs="Arial"/>
              </w:rPr>
              <w:t>87,2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  <w:bCs/>
                <w:lang w:val="en-US"/>
              </w:rPr>
            </w:pPr>
            <w:r w:rsidRPr="00CA0DF3">
              <w:rPr>
                <w:rFonts w:ascii="Arial" w:hAnsi="Arial" w:cs="Arial"/>
              </w:rPr>
              <w:t>87,4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  <w:bCs/>
              </w:rPr>
            </w:pPr>
            <w:r w:rsidRPr="00CA0DF3">
              <w:rPr>
                <w:rFonts w:ascii="Arial" w:hAnsi="Arial" w:cs="Arial"/>
                <w:bCs/>
              </w:rPr>
              <w:t>87,5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  <w:bCs/>
              </w:rPr>
            </w:pPr>
            <w:r w:rsidRPr="00CA0DF3">
              <w:rPr>
                <w:rFonts w:ascii="Arial" w:hAnsi="Arial" w:cs="Arial"/>
                <w:bCs/>
              </w:rPr>
              <w:t>87,7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1. Информационная инфраструктура</w:t>
            </w:r>
          </w:p>
        </w:tc>
      </w:tr>
      <w:tr w:rsidR="00716F6E" w:rsidRPr="00CA0DF3" w:rsidTr="00716F6E">
        <w:trPr>
          <w:trHeight w:val="3864"/>
        </w:trPr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14. Доля муниципальных учреждений культуры, обеспеченных доступом в информационно-телекоммуникационную</w:t>
            </w:r>
            <w:r w:rsidRPr="00CA0DF3" w:rsidDel="006F092A">
              <w:rPr>
                <w:rFonts w:ascii="Arial" w:hAnsi="Arial" w:cs="Arial"/>
              </w:rPr>
              <w:t xml:space="preserve"> </w:t>
            </w:r>
            <w:r w:rsidRPr="00CA0DF3">
              <w:rPr>
                <w:rFonts w:ascii="Arial" w:hAnsi="Arial" w:cs="Arial"/>
              </w:rPr>
              <w:t>сеть Интернет на скорости: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для</w:t>
            </w:r>
            <w:proofErr w:type="gramEnd"/>
            <w:r w:rsidRPr="00CA0DF3">
              <w:rPr>
                <w:rFonts w:ascii="Arial" w:hAnsi="Arial" w:cs="Arial"/>
              </w:rPr>
              <w:t xml:space="preserve"> учреждений культуры, расположенных в городских населенных пунктах, – не менее 50 Мбит/с;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для</w:t>
            </w:r>
            <w:proofErr w:type="gramEnd"/>
            <w:r w:rsidRPr="00CA0DF3">
              <w:rPr>
                <w:rFonts w:ascii="Arial" w:hAnsi="Arial" w:cs="Arial"/>
              </w:rPr>
              <w:t xml:space="preserve"> учреждений культуры, расположенных в сельских населенных пунктах, – не менее 10 Мбит/с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85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Основное мероприятие </w:t>
            </w:r>
            <w:r w:rsidRPr="00CA0DF3">
              <w:rPr>
                <w:rFonts w:ascii="Arial" w:hAnsi="Arial" w:cs="Arial"/>
                <w:lang w:val="en-US"/>
              </w:rPr>
              <w:t>0</w:t>
            </w:r>
            <w:r w:rsidRPr="00CA0DF3">
              <w:rPr>
                <w:rFonts w:ascii="Arial" w:hAnsi="Arial" w:cs="Arial"/>
              </w:rPr>
              <w:t>4. Цифровая культура</w:t>
            </w:r>
          </w:p>
        </w:tc>
      </w:tr>
      <w:tr w:rsidR="00716F6E" w:rsidRPr="00CA0DF3" w:rsidTr="00716F6E">
        <w:trPr>
          <w:trHeight w:val="3864"/>
        </w:trPr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15. 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45,45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63,63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63,63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63,63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E4. Федеральный проект «Цифровая образовательная среда»</w:t>
            </w:r>
          </w:p>
        </w:tc>
      </w:tr>
      <w:tr w:rsidR="00716F6E" w:rsidRPr="00CA0DF3" w:rsidTr="00716F6E">
        <w:trPr>
          <w:trHeight w:val="3864"/>
        </w:trPr>
        <w:tc>
          <w:tcPr>
            <w:tcW w:w="637" w:type="dxa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7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Целевой показатель 16. 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CA0DF3">
              <w:rPr>
                <w:rFonts w:ascii="Arial" w:hAnsi="Arial" w:cs="Arial"/>
              </w:rPr>
              <w:t>WiFi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24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592" w:type="dxa"/>
            <w:gridSpan w:val="2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28,42</w:t>
            </w:r>
          </w:p>
        </w:tc>
        <w:tc>
          <w:tcPr>
            <w:tcW w:w="956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943" w:type="dxa"/>
            <w:shd w:val="clear" w:color="auto" w:fill="auto"/>
          </w:tcPr>
          <w:p w:rsidR="00716F6E" w:rsidRPr="00CA0DF3" w:rsidRDefault="00716F6E" w:rsidP="00716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D2. Федеральный проект «Информационная инфраструктура»</w:t>
            </w:r>
          </w:p>
        </w:tc>
      </w:tr>
    </w:tbl>
    <w:p w:rsidR="00716F6E" w:rsidRPr="00CA0DF3" w:rsidRDefault="00716F6E" w:rsidP="00716F6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16F6E" w:rsidRPr="00CA0DF3" w:rsidRDefault="00716F6E" w:rsidP="00716F6E">
      <w:pPr>
        <w:pStyle w:val="ConsPlusNormal0"/>
        <w:jc w:val="center"/>
        <w:rPr>
          <w:sz w:val="24"/>
          <w:szCs w:val="24"/>
        </w:rPr>
      </w:pPr>
    </w:p>
    <w:p w:rsidR="00716F6E" w:rsidRPr="00CA0DF3" w:rsidRDefault="00716F6E" w:rsidP="00716F6E">
      <w:pPr>
        <w:jc w:val="right"/>
        <w:rPr>
          <w:rFonts w:ascii="Arial" w:hAnsi="Arial" w:cs="Arial"/>
        </w:rPr>
      </w:pPr>
      <w:r w:rsidRPr="00CA0DF3">
        <w:rPr>
          <w:rFonts w:ascii="Arial" w:hAnsi="Arial" w:cs="Arial"/>
        </w:rPr>
        <w:t xml:space="preserve">Приложение 2 </w:t>
      </w:r>
    </w:p>
    <w:p w:rsidR="00716F6E" w:rsidRPr="00CA0DF3" w:rsidRDefault="00716F6E" w:rsidP="00716F6E">
      <w:pPr>
        <w:jc w:val="right"/>
        <w:rPr>
          <w:rFonts w:ascii="Arial" w:hAnsi="Arial" w:cs="Arial"/>
        </w:rPr>
      </w:pPr>
      <w:proofErr w:type="gramStart"/>
      <w:r w:rsidRPr="00CA0DF3">
        <w:rPr>
          <w:rFonts w:ascii="Arial" w:hAnsi="Arial" w:cs="Arial"/>
        </w:rPr>
        <w:t>к</w:t>
      </w:r>
      <w:proofErr w:type="gramEnd"/>
      <w:r w:rsidRPr="00CA0DF3">
        <w:rPr>
          <w:rFonts w:ascii="Arial" w:hAnsi="Arial" w:cs="Arial"/>
        </w:rPr>
        <w:t xml:space="preserve"> программе</w:t>
      </w:r>
    </w:p>
    <w:p w:rsidR="00716F6E" w:rsidRPr="00CA0DF3" w:rsidRDefault="00716F6E" w:rsidP="00716F6E">
      <w:pPr>
        <w:jc w:val="right"/>
        <w:rPr>
          <w:rFonts w:ascii="Arial" w:hAnsi="Arial" w:cs="Arial"/>
        </w:rPr>
      </w:pPr>
    </w:p>
    <w:p w:rsidR="00716F6E" w:rsidRPr="00CA0DF3" w:rsidRDefault="00716F6E" w:rsidP="00716F6E">
      <w:pPr>
        <w:jc w:val="center"/>
        <w:rPr>
          <w:rFonts w:ascii="Arial" w:hAnsi="Arial" w:cs="Arial"/>
          <w:b/>
        </w:rPr>
      </w:pPr>
      <w:r w:rsidRPr="00CA0DF3">
        <w:rPr>
          <w:rFonts w:ascii="Arial" w:hAnsi="Arial" w:cs="Arial"/>
          <w:b/>
        </w:rPr>
        <w:t>Методика расчета значений планируемых результатов реализации муниципальной программы «Цифровое муниципальное образование»</w:t>
      </w:r>
    </w:p>
    <w:p w:rsidR="00716F6E" w:rsidRPr="00CA0DF3" w:rsidRDefault="00716F6E" w:rsidP="00716F6E">
      <w:pPr>
        <w:pStyle w:val="ConsPlusNormal0"/>
        <w:jc w:val="center"/>
        <w:rPr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420"/>
        <w:gridCol w:w="1425"/>
        <w:gridCol w:w="6420"/>
        <w:gridCol w:w="2570"/>
        <w:gridCol w:w="1650"/>
      </w:tblGrid>
      <w:tr w:rsidR="00CA0DF3" w:rsidRPr="00CA0DF3" w:rsidTr="00CB3AE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CA0DF3" w:rsidRPr="00CA0DF3" w:rsidTr="00CB3AE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№</w:t>
            </w:r>
          </w:p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</w:t>
            </w:r>
            <w:proofErr w:type="gramEnd"/>
            <w:r w:rsidRPr="00CA0DF3">
              <w:rPr>
                <w:rFonts w:ascii="Arial" w:hAnsi="Arial" w:cs="Arial"/>
              </w:rPr>
              <w:t>/п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Методика расчета значений показателя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Период предоставления отчетности</w:t>
            </w:r>
          </w:p>
        </w:tc>
      </w:tr>
      <w:tr w:rsidR="00CA0DF3" w:rsidRPr="00CA0DF3" w:rsidTr="00CB3AE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0D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</w:t>
            </w:r>
          </w:p>
        </w:tc>
      </w:tr>
      <w:tr w:rsidR="00CA0DF3" w:rsidRPr="00CA0DF3" w:rsidTr="00CB3AE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Значение базового показателя – 100%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Данные автоматизированной информационной системы Министерства экономического развития Российской </w:t>
            </w:r>
            <w:proofErr w:type="gramStart"/>
            <w:r w:rsidRPr="00CA0DF3">
              <w:rPr>
                <w:rFonts w:ascii="Arial" w:hAnsi="Arial" w:cs="Arial"/>
              </w:rPr>
              <w:t>Федерации  «</w:t>
            </w:r>
            <w:proofErr w:type="gramEnd"/>
            <w:r w:rsidRPr="00CA0DF3">
              <w:rPr>
                <w:rFonts w:ascii="Arial" w:hAnsi="Arial" w:cs="Arial"/>
              </w:rPr>
              <w:t>Мониторинг развития системы МФЦ».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Ежегодно</w:t>
            </w:r>
          </w:p>
        </w:tc>
      </w:tr>
      <w:tr w:rsidR="00CA0DF3" w:rsidRPr="00CA0DF3" w:rsidTr="00CB3AE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2.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×100%</m:t>
              </m:r>
            </m:oMath>
            <w:r w:rsidRPr="00CA0DF3">
              <w:rPr>
                <w:rFonts w:ascii="Arial" w:hAnsi="Arial" w:cs="Arial"/>
              </w:rPr>
              <w:t>, где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spellStart"/>
            <w:r w:rsidRPr="00CA0DF3">
              <w:rPr>
                <w:rFonts w:ascii="Arial" w:hAnsi="Arial" w:cs="Arial"/>
              </w:rPr>
              <w:t>Усмс</w:t>
            </w:r>
            <w:proofErr w:type="spellEnd"/>
            <w:r w:rsidRPr="00CA0DF3">
              <w:rPr>
                <w:rFonts w:ascii="Arial" w:hAnsi="Arial" w:cs="Arial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Н </w:t>
            </w:r>
            <w:r w:rsidRPr="00CA0DF3">
              <w:rPr>
                <w:rFonts w:ascii="Arial" w:hAnsi="Arial" w:cs="Arial"/>
                <w:vertAlign w:val="subscript"/>
              </w:rPr>
              <w:t>4,5</w:t>
            </w:r>
            <w:r w:rsidRPr="00CA0DF3">
              <w:rPr>
                <w:rFonts w:ascii="Arial" w:hAnsi="Arial" w:cs="Arial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spellStart"/>
            <w:r w:rsidRPr="00CA0DF3">
              <w:rPr>
                <w:rFonts w:ascii="Arial" w:hAnsi="Arial" w:cs="Arial"/>
              </w:rPr>
              <w:t>Нсмс</w:t>
            </w:r>
            <w:proofErr w:type="spellEnd"/>
            <w:r w:rsidRPr="00CA0DF3">
              <w:rPr>
                <w:rFonts w:ascii="Arial" w:hAnsi="Arial" w:cs="Arial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Значение базового показателя – 97,4.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Данные ИАС МКГУ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Ежеквартально,  ежегодно</w:t>
            </w:r>
            <w:proofErr w:type="gramEnd"/>
            <w:r w:rsidRPr="00CA0DF3">
              <w:rPr>
                <w:rFonts w:ascii="Arial" w:hAnsi="Arial" w:cs="Arial"/>
              </w:rPr>
              <w:t>.</w:t>
            </w:r>
          </w:p>
        </w:tc>
      </w:tr>
      <w:tr w:rsidR="00CA0DF3" w:rsidRPr="00CA0DF3" w:rsidTr="00CB3AE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3.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Среднее время ожидания в </w:t>
            </w:r>
            <w:proofErr w:type="gramStart"/>
            <w:r w:rsidRPr="00CA0DF3">
              <w:rPr>
                <w:rFonts w:ascii="Arial" w:hAnsi="Arial" w:cs="Arial"/>
              </w:rPr>
              <w:t>очереди  для</w:t>
            </w:r>
            <w:proofErr w:type="gramEnd"/>
            <w:r w:rsidRPr="00CA0DF3">
              <w:rPr>
                <w:rFonts w:ascii="Arial" w:hAnsi="Arial" w:cs="Arial"/>
              </w:rPr>
              <w:t xml:space="preserve"> получения государственных (муниципальных) услуг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минута</w:t>
            </w:r>
            <w:proofErr w:type="gramEnd"/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Значение показателя по состоянию на конец отчетного месяца определяется по формуле:</w:t>
            </w:r>
          </w:p>
          <w:p w:rsidR="00716F6E" w:rsidRPr="00CA0DF3" w:rsidRDefault="00716F6E" w:rsidP="00716F6E">
            <w:pPr>
              <w:rPr>
                <w:rFonts w:ascii="Arial" w:hAnsi="Arial" w:cs="Arial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:</m:t>
                </m:r>
              </m:oMath>
            </m:oMathPara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spellStart"/>
            <w:r w:rsidRPr="00CA0DF3">
              <w:rPr>
                <w:rFonts w:ascii="Arial" w:hAnsi="Arial" w:cs="Arial"/>
              </w:rPr>
              <w:t>Т</w:t>
            </w:r>
            <w:r w:rsidRPr="00CA0DF3">
              <w:rPr>
                <w:rFonts w:ascii="Arial" w:hAnsi="Arial" w:cs="Arial"/>
                <w:i/>
              </w:rPr>
              <w:t>m</w:t>
            </w:r>
            <w:proofErr w:type="spellEnd"/>
            <w:r w:rsidRPr="00CA0DF3">
              <w:rPr>
                <w:rFonts w:ascii="Arial" w:hAnsi="Arial" w:cs="Arial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spellStart"/>
            <w:r w:rsidRPr="00CA0DF3">
              <w:rPr>
                <w:rFonts w:ascii="Arial" w:hAnsi="Arial" w:cs="Arial"/>
              </w:rPr>
              <w:t>Ti</w:t>
            </w:r>
            <w:proofErr w:type="spellEnd"/>
            <w:r w:rsidRPr="00CA0DF3">
              <w:rPr>
                <w:rFonts w:ascii="Arial" w:hAnsi="Arial" w:cs="Arial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n</w:t>
            </w:r>
            <w:proofErr w:type="gramEnd"/>
            <w:r w:rsidRPr="00CA0DF3">
              <w:rPr>
                <w:rFonts w:ascii="Arial" w:hAnsi="Arial" w:cs="Arial"/>
              </w:rPr>
              <w:t xml:space="preserve">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Значение показателя по итогам за квартал, год определяется по следующей формуле:</w:t>
            </w:r>
          </w:p>
          <w:p w:rsidR="00716F6E" w:rsidRPr="00CA0DF3" w:rsidRDefault="00716F6E" w:rsidP="00716F6E">
            <w:pPr>
              <w:rPr>
                <w:rFonts w:ascii="Arial" w:hAnsi="Arial" w:cs="Arial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Arial" w:hAnsi="Arial" w:cs="Arial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Arial"/>
                  <w:lang w:val="en-US"/>
                </w:rPr>
                <m:t>:</m:t>
              </m:r>
            </m:oMath>
            <w:r w:rsidRPr="00CA0DF3">
              <w:rPr>
                <w:rFonts w:ascii="Arial" w:hAnsi="Arial" w:cs="Arial"/>
                <w:lang w:val="en-US"/>
              </w:rPr>
              <w:t xml:space="preserve"> 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g</m:t>
                  </m:r>
                </m:sub>
              </m:sSub>
            </m:oMath>
            <w:r w:rsidRPr="00CA0DF3">
              <w:rPr>
                <w:rFonts w:ascii="Arial" w:hAnsi="Arial" w:cs="Arial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g</w:t>
            </w:r>
            <w:r w:rsidRPr="00CA0DF3">
              <w:rPr>
                <w:rFonts w:ascii="Arial" w:hAnsi="Arial" w:cs="Arial"/>
              </w:rPr>
              <w:t xml:space="preserve"> – количество месяцев в отчетном периоде (квартал, год);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Значение базового показателя – 3,6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Данные АСУ «Очередь».</w:t>
            </w:r>
          </w:p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Ежемесячно, ежеквартально, ежегодно</w:t>
            </w:r>
          </w:p>
        </w:tc>
      </w:tr>
      <w:tr w:rsidR="00CA0DF3" w:rsidRPr="00CA0DF3" w:rsidTr="00CB3AE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4.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заявителей МФЦ, ожидающих в очереди более 11 минут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716F6E" w:rsidRPr="00CA0DF3" w:rsidTr="00CB3AE6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6F6E" w:rsidRPr="00CA0DF3" w:rsidRDefault="00716F6E" w:rsidP="00716F6E">
                  <w:pPr>
                    <w:rPr>
                      <w:rFonts w:ascii="Arial" w:hAnsi="Arial" w:cs="Arial"/>
                    </w:rPr>
                  </w:pPr>
                  <w:r w:rsidRPr="00CA0DF3">
                    <w:rPr>
                      <w:rFonts w:ascii="Arial" w:hAnsi="Arial" w:cs="Arial"/>
                    </w:rPr>
                    <w:t xml:space="preserve">            </w:t>
                  </w:r>
                  <w:r w:rsidRPr="00CA0DF3">
                    <w:rPr>
                      <w:rFonts w:ascii="Arial" w:hAnsi="Arial" w:cs="Arial"/>
                      <w:lang w:val="en-US"/>
                    </w:rPr>
                    <w:t>L</w:t>
                  </w:r>
                  <w:r w:rsidRPr="00CA0DF3">
                    <w:rPr>
                      <w:rFonts w:ascii="Arial" w:hAnsi="Arial" w:cs="Arial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16F6E" w:rsidRPr="00CA0DF3" w:rsidRDefault="00716F6E" w:rsidP="00716F6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CA0DF3">
                    <w:rPr>
                      <w:rFonts w:ascii="Arial" w:hAnsi="Arial" w:cs="Arial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6F6E" w:rsidRPr="00CA0DF3" w:rsidRDefault="00716F6E" w:rsidP="00716F6E">
                  <w:pPr>
                    <w:rPr>
                      <w:rFonts w:ascii="Arial" w:hAnsi="Arial" w:cs="Arial"/>
                    </w:rPr>
                  </w:pPr>
                </w:p>
                <w:p w:rsidR="00716F6E" w:rsidRPr="00CA0DF3" w:rsidRDefault="00716F6E" w:rsidP="00716F6E">
                  <w:pPr>
                    <w:rPr>
                      <w:rFonts w:ascii="Arial" w:hAnsi="Arial" w:cs="Arial"/>
                    </w:rPr>
                  </w:pPr>
                  <w:r w:rsidRPr="00CA0DF3">
                    <w:rPr>
                      <w:rFonts w:ascii="Arial" w:hAnsi="Arial" w:cs="Arial"/>
                      <w:lang w:val="en-US"/>
                    </w:rPr>
                    <w:t>x</w:t>
                  </w:r>
                  <w:r w:rsidRPr="00CA0DF3">
                    <w:rPr>
                      <w:rFonts w:ascii="Arial" w:hAnsi="Arial" w:cs="Arial"/>
                    </w:rPr>
                    <w:t xml:space="preserve"> 100, где: </w:t>
                  </w:r>
                </w:p>
              </w:tc>
            </w:tr>
            <w:tr w:rsidR="00716F6E" w:rsidRPr="00CA0DF3" w:rsidTr="00CB3AE6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6F6E" w:rsidRPr="00CA0DF3" w:rsidRDefault="00716F6E" w:rsidP="00716F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6F6E" w:rsidRPr="00CA0DF3" w:rsidRDefault="00716F6E" w:rsidP="00716F6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CA0DF3">
                    <w:rPr>
                      <w:rFonts w:ascii="Arial" w:hAnsi="Arial" w:cs="Arial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6F6E" w:rsidRPr="00CA0DF3" w:rsidRDefault="00716F6E" w:rsidP="00716F6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16F6E" w:rsidRPr="00CA0DF3" w:rsidRDefault="00716F6E" w:rsidP="00716F6E">
            <w:pPr>
              <w:rPr>
                <w:rFonts w:ascii="Arial" w:hAnsi="Arial" w:cs="Arial"/>
              </w:rPr>
            </w:pP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L</w:t>
            </w:r>
            <w:r w:rsidRPr="00CA0DF3">
              <w:rPr>
                <w:rFonts w:ascii="Arial" w:hAnsi="Arial" w:cs="Arial"/>
              </w:rPr>
              <w:t xml:space="preserve"> – доля заявителей, ожидающих в очереди более 11 минут, процент;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O</w:t>
            </w:r>
            <w:r w:rsidRPr="00CA0DF3">
              <w:rPr>
                <w:rFonts w:ascii="Arial" w:hAnsi="Arial" w:cs="Arial"/>
              </w:rPr>
              <w:t xml:space="preserve"> – количество заявителей ожидающих более 11 минут, человек;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T</w:t>
            </w:r>
            <w:r w:rsidRPr="00CA0DF3">
              <w:rPr>
                <w:rFonts w:ascii="Arial" w:hAnsi="Arial" w:cs="Arial"/>
              </w:rPr>
              <w:t xml:space="preserve"> – </w:t>
            </w:r>
            <w:proofErr w:type="gramStart"/>
            <w:r w:rsidRPr="00CA0DF3">
              <w:rPr>
                <w:rFonts w:ascii="Arial" w:hAnsi="Arial" w:cs="Arial"/>
              </w:rPr>
              <w:t>общее</w:t>
            </w:r>
            <w:proofErr w:type="gramEnd"/>
            <w:r w:rsidRPr="00CA0DF3">
              <w:rPr>
                <w:rFonts w:ascii="Arial" w:hAnsi="Arial" w:cs="Arial"/>
              </w:rPr>
              <w:t xml:space="preserve"> количество заявителей обратившихся в МФЦ в отчетном периоде, человек.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Значение базового показателя – «-»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Данные АСУ «Очередь».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CA0DF3" w:rsidRPr="00CA0DF3" w:rsidTr="00CB3AE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5.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6E" w:rsidRPr="00CA0DF3" w:rsidRDefault="00716F6E" w:rsidP="00716F6E">
            <w:pPr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CA0DF3">
              <w:rPr>
                <w:rFonts w:ascii="Arial" w:hAnsi="Arial" w:cs="Arial"/>
              </w:rPr>
              <w:t>Мингосуправления</w:t>
            </w:r>
            <w:proofErr w:type="spellEnd"/>
            <w:r w:rsidRPr="00CA0DF3">
              <w:rPr>
                <w:rFonts w:ascii="Arial" w:hAnsi="Arial" w:cs="Arial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spellStart"/>
            <w:r w:rsidRPr="00CA0DF3">
              <w:rPr>
                <w:rFonts w:ascii="Arial" w:hAnsi="Arial" w:cs="Arial"/>
              </w:rPr>
              <w:t>У</w:t>
            </w:r>
            <w:r w:rsidRPr="00CA0DF3">
              <w:rPr>
                <w:rFonts w:ascii="Arial" w:hAnsi="Arial" w:cs="Arial"/>
                <w:vertAlign w:val="subscript"/>
              </w:rPr>
              <w:t>к</w:t>
            </w:r>
            <w:proofErr w:type="spellEnd"/>
            <w:r w:rsidRPr="00CA0DF3">
              <w:rPr>
                <w:rFonts w:ascii="Arial" w:hAnsi="Arial" w:cs="Arial"/>
              </w:rPr>
              <w:t xml:space="preserve"> = (К</w:t>
            </w:r>
            <w:r w:rsidRPr="00CA0DF3">
              <w:rPr>
                <w:rFonts w:ascii="Arial" w:hAnsi="Arial" w:cs="Arial"/>
                <w:vertAlign w:val="subscript"/>
              </w:rPr>
              <w:t>1376</w:t>
            </w:r>
            <w:r w:rsidRPr="00CA0DF3">
              <w:rPr>
                <w:rFonts w:ascii="Arial" w:hAnsi="Arial" w:cs="Arial"/>
              </w:rPr>
              <w:t xml:space="preserve"> х 0,7) + (К</w:t>
            </w:r>
            <w:r w:rsidRPr="00CA0DF3">
              <w:rPr>
                <w:rFonts w:ascii="Arial" w:hAnsi="Arial" w:cs="Arial"/>
                <w:vertAlign w:val="subscript"/>
              </w:rPr>
              <w:t>РС</w:t>
            </w:r>
            <w:r w:rsidRPr="00CA0DF3">
              <w:rPr>
                <w:rFonts w:ascii="Arial" w:hAnsi="Arial" w:cs="Arial"/>
              </w:rPr>
              <w:t xml:space="preserve"> х 0,3), где: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0,7 и 0,3 – коэффициенты значимости показателя;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К</w:t>
            </w:r>
            <w:r w:rsidRPr="00CA0DF3">
              <w:rPr>
                <w:rFonts w:ascii="Arial" w:hAnsi="Arial" w:cs="Arial"/>
                <w:vertAlign w:val="subscript"/>
              </w:rPr>
              <w:t>1376</w:t>
            </w:r>
            <w:r w:rsidRPr="00CA0DF3">
              <w:rPr>
                <w:rFonts w:ascii="Arial" w:hAnsi="Arial" w:cs="Arial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proofErr w:type="spellStart"/>
            <w:r w:rsidRPr="00CA0DF3">
              <w:rPr>
                <w:rFonts w:ascii="Arial" w:hAnsi="Arial" w:cs="Arial"/>
              </w:rPr>
              <w:t>К</w:t>
            </w:r>
            <w:r w:rsidRPr="00CA0DF3">
              <w:rPr>
                <w:rFonts w:ascii="Arial" w:hAnsi="Arial" w:cs="Arial"/>
                <w:vertAlign w:val="subscript"/>
              </w:rPr>
              <w:t>рс</w:t>
            </w:r>
            <w:proofErr w:type="spellEnd"/>
            <w:r w:rsidRPr="00CA0DF3">
              <w:rPr>
                <w:rFonts w:ascii="Arial" w:hAnsi="Arial" w:cs="Arial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Значение базового показателя – 95,3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Данные   Единой государственной информационной системы обеспечения контрольно-надзорной деятельности Московской области.</w:t>
            </w:r>
          </w:p>
          <w:p w:rsidR="00716F6E" w:rsidRPr="00CA0DF3" w:rsidRDefault="00716F6E" w:rsidP="00716F6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6E" w:rsidRPr="00CA0DF3" w:rsidRDefault="00716F6E" w:rsidP="00716F6E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Ежемесячно, ежеквартально, ежегодно</w:t>
            </w:r>
          </w:p>
        </w:tc>
      </w:tr>
    </w:tbl>
    <w:p w:rsidR="00716F6E" w:rsidRPr="00CA0DF3" w:rsidRDefault="00716F6E" w:rsidP="00716F6E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="1210" w:tblpY="1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891"/>
        <w:gridCol w:w="1102"/>
        <w:gridCol w:w="10622"/>
      </w:tblGrid>
      <w:tr w:rsidR="00CA0DF3" w:rsidRPr="00CA0DF3" w:rsidTr="00CB3AE6">
        <w:trPr>
          <w:trHeight w:val="565"/>
        </w:trPr>
        <w:tc>
          <w:tcPr>
            <w:tcW w:w="5000" w:type="pct"/>
            <w:gridSpan w:val="4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  <w:vAlign w:val="center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№</w:t>
            </w:r>
          </w:p>
          <w:p w:rsidR="00716F6E" w:rsidRPr="00CA0DF3" w:rsidRDefault="00716F6E" w:rsidP="00CB3AE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A0DF3">
              <w:rPr>
                <w:rFonts w:ascii="Arial" w:hAnsi="Arial" w:cs="Arial"/>
                <w:b/>
              </w:rPr>
              <w:t>п</w:t>
            </w:r>
            <w:proofErr w:type="gramEnd"/>
            <w:r w:rsidRPr="00CA0DF3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364" w:type="pct"/>
            <w:vAlign w:val="center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3509" w:type="pct"/>
            <w:shd w:val="clear" w:color="auto" w:fill="auto"/>
            <w:vAlign w:val="center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Методика расчета значений показателя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  <w:vAlign w:val="center"/>
          </w:tcPr>
          <w:p w:rsidR="00716F6E" w:rsidRPr="00CA0DF3" w:rsidRDefault="00716F6E" w:rsidP="00CB3A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</w:t>
            </w:r>
          </w:p>
        </w:tc>
        <w:tc>
          <w:tcPr>
            <w:tcW w:w="364" w:type="pct"/>
            <w:vAlign w:val="center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</w:t>
            </w:r>
          </w:p>
        </w:tc>
        <w:tc>
          <w:tcPr>
            <w:tcW w:w="3509" w:type="pct"/>
            <w:shd w:val="clear" w:color="auto" w:fill="auto"/>
            <w:vAlign w:val="center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Доля рабочих мест, обеспеченных </w:t>
            </w:r>
            <w:proofErr w:type="gramStart"/>
            <w:r w:rsidRPr="00CA0DF3">
              <w:rPr>
                <w:rFonts w:ascii="Arial" w:hAnsi="Arial" w:cs="Arial"/>
              </w:rPr>
              <w:lastRenderedPageBreak/>
              <w:t>необходимым</w:t>
            </w:r>
            <w:proofErr w:type="gramEnd"/>
            <w:r w:rsidRPr="00CA0DF3">
              <w:rPr>
                <w:rFonts w:ascii="Arial" w:hAnsi="Arial" w:cs="Arial"/>
              </w:rPr>
              <w:t xml:space="preserve">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lastRenderedPageBreak/>
              <w:t>где</w:t>
            </w:r>
            <w:proofErr w:type="gramEnd"/>
            <w:r w:rsidRPr="00CA0DF3">
              <w:rPr>
                <w:rFonts w:ascii="Arial" w:hAnsi="Arial" w:cs="Arial"/>
              </w:rPr>
              <w:t xml:space="preserve">: 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oMath>
            <w:r w:rsidRPr="00CA0DF3">
              <w:rPr>
                <w:rFonts w:ascii="Arial" w:hAnsi="Arial" w:cs="Arial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R_1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K_1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R_2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K_2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2.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widowControl w:val="0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widowControl w:val="0"/>
              <w:jc w:val="center"/>
              <w:rPr>
                <w:rFonts w:ascii="Arial" w:eastAsia="Courier New" w:hAnsi="Arial" w:cs="Arial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где</w:t>
            </w:r>
            <w:proofErr w:type="gramEnd"/>
            <w:r w:rsidRPr="00CA0DF3">
              <w:rPr>
                <w:rFonts w:ascii="Arial" w:hAnsi="Arial" w:cs="Arial"/>
              </w:rPr>
              <w:t>: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n</w:t>
            </w:r>
            <w:proofErr w:type="gramEnd"/>
            <w:r w:rsidRPr="00CA0DF3">
              <w:rPr>
                <w:rFonts w:ascii="Arial" w:hAnsi="Arial" w:cs="Arial"/>
              </w:rPr>
              <w:t xml:space="preserve"> - стоимостная доля закупаемого и (или)</w:t>
            </w:r>
            <w:r w:rsidRPr="00CA0DF3">
              <w:rPr>
                <w:rFonts w:ascii="Arial" w:hAnsi="Arial" w:cs="Arial"/>
                <w:lang w:val="en-US"/>
              </w:rPr>
              <w:t> </w:t>
            </w:r>
            <w:r w:rsidRPr="00CA0DF3">
              <w:rPr>
                <w:rFonts w:ascii="Arial" w:hAnsi="Arial" w:cs="Arial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R </w:t>
            </w:r>
            <w:proofErr w:type="gramStart"/>
            <w:r w:rsidRPr="00CA0DF3">
              <w:rPr>
                <w:rFonts w:ascii="Arial" w:hAnsi="Arial" w:cs="Arial"/>
              </w:rPr>
              <w:t>–  стоимость</w:t>
            </w:r>
            <w:proofErr w:type="gramEnd"/>
            <w:r w:rsidRPr="00CA0DF3">
              <w:rPr>
                <w:rFonts w:ascii="Arial" w:hAnsi="Arial" w:cs="Arial"/>
              </w:rPr>
              <w:t xml:space="preserve">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716F6E" w:rsidRPr="00CA0DF3" w:rsidRDefault="00716F6E" w:rsidP="00CB3AE6">
            <w:pPr>
              <w:widowControl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3.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Увеличение доли защищенных по требованиям </w:t>
            </w:r>
            <w:r w:rsidRPr="00CA0DF3">
              <w:rPr>
                <w:rFonts w:ascii="Arial" w:hAnsi="Arial" w:cs="Arial"/>
              </w:rPr>
              <w:lastRenderedPageBreak/>
              <w:t>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где</w:t>
            </w:r>
            <w:proofErr w:type="gramEnd"/>
            <w:r w:rsidRPr="00CA0DF3">
              <w:rPr>
                <w:rFonts w:ascii="Arial" w:hAnsi="Arial" w:cs="Arial"/>
              </w:rPr>
              <w:t xml:space="preserve">: 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w:lastRenderedPageBreak/>
                <m:t>n</m:t>
              </m:r>
            </m:oMath>
            <w:r w:rsidRPr="00CA0DF3">
              <w:rPr>
                <w:rFonts w:ascii="Arial" w:hAnsi="Arial" w:cs="Arial"/>
              </w:rPr>
              <w:t xml:space="preserve"> – доля защищенных по требованиям безопасности информации информационных систем, исполь</w:t>
            </w:r>
            <w:proofErr w:type="spellStart"/>
            <w:r w:rsidRPr="00CA0DF3">
              <w:rPr>
                <w:rFonts w:ascii="Arial" w:hAnsi="Arial" w:cs="Arial"/>
              </w:rPr>
              <w:t>зуемых</w:t>
            </w:r>
            <w:proofErr w:type="spellEnd"/>
            <w:r w:rsidRPr="00CA0DF3">
              <w:rPr>
                <w:rFonts w:ascii="Arial" w:hAnsi="Arial" w:cs="Arial"/>
              </w:rPr>
              <w:t xml:space="preserve">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Pr="00CA0DF3">
              <w:rPr>
                <w:rFonts w:ascii="Arial" w:hAnsi="Arial" w:cs="Arial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Pr="00CA0DF3">
              <w:rPr>
                <w:rFonts w:ascii="Arial" w:hAnsi="Arial" w:cs="Arial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Pr="00CA0DF3">
              <w:rPr>
                <w:rFonts w:ascii="Arial" w:hAnsi="Arial" w:cs="Arial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716F6E" w:rsidRPr="00CA0DF3" w:rsidRDefault="00716F6E" w:rsidP="00CB3AE6">
            <w:pPr>
              <w:widowControl w:val="0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Pr="00CA0DF3">
              <w:rPr>
                <w:rFonts w:ascii="Arial" w:hAnsi="Arial" w:cs="Arial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4.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widowControl w:val="0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widowControl w:val="0"/>
              <w:jc w:val="center"/>
              <w:rPr>
                <w:rFonts w:ascii="Arial" w:eastAsia="Courier New" w:hAnsi="Arial" w:cs="Arial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где</w:t>
            </w:r>
            <w:proofErr w:type="gramEnd"/>
            <w:r w:rsidRPr="00CA0DF3">
              <w:rPr>
                <w:rFonts w:ascii="Arial" w:hAnsi="Arial" w:cs="Arial"/>
              </w:rPr>
              <w:t>:</w:t>
            </w:r>
          </w:p>
          <w:p w:rsidR="00716F6E" w:rsidRPr="00CA0DF3" w:rsidRDefault="00716F6E" w:rsidP="00CB3AE6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n</w:t>
            </w:r>
            <w:proofErr w:type="gramEnd"/>
            <w:r w:rsidRPr="00CA0DF3">
              <w:rPr>
                <w:rFonts w:ascii="Arial" w:hAnsi="Arial" w:cs="Arial"/>
              </w:rPr>
              <w:t xml:space="preserve">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716F6E" w:rsidRPr="00CA0DF3" w:rsidRDefault="00716F6E" w:rsidP="00CB3AE6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 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5.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CA0DF3">
              <w:rPr>
                <w:rFonts w:ascii="Arial" w:hAnsi="Arial" w:cs="Arial"/>
                <w:lang w:val="en-US"/>
              </w:rPr>
              <w:t> </w:t>
            </w:r>
            <w:r w:rsidRPr="00CA0DF3">
              <w:rPr>
                <w:rFonts w:ascii="Arial" w:hAnsi="Arial" w:cs="Arial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CA0DF3">
              <w:rPr>
                <w:rFonts w:ascii="Arial" w:hAnsi="Arial" w:cs="Arial"/>
                <w:lang w:val="en-US"/>
              </w:rPr>
              <w:t> </w:t>
            </w:r>
            <w:r w:rsidRPr="00CA0DF3">
              <w:rPr>
                <w:rFonts w:ascii="Arial" w:hAnsi="Arial" w:cs="Arial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widowControl w:val="0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widowControl w:val="0"/>
              <w:jc w:val="center"/>
              <w:rPr>
                <w:rFonts w:ascii="Arial" w:eastAsia="Courier New" w:hAnsi="Arial" w:cs="Arial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где</w:t>
            </w:r>
            <w:proofErr w:type="gramEnd"/>
            <w:r w:rsidRPr="00CA0DF3">
              <w:rPr>
                <w:rFonts w:ascii="Arial" w:hAnsi="Arial" w:cs="Arial"/>
              </w:rPr>
              <w:t xml:space="preserve">: 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oMath>
            <w:r w:rsidRPr="00CA0DF3">
              <w:rPr>
                <w:rFonts w:ascii="Arial" w:hAnsi="Arial" w:cs="Arial"/>
              </w:rPr>
              <w:t xml:space="preserve"> –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6.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eastAsia="Courier New" w:hAnsi="Arial" w:cs="Arial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где</w:t>
            </w:r>
            <w:proofErr w:type="gramEnd"/>
            <w:r w:rsidRPr="00CA0DF3">
              <w:rPr>
                <w:rFonts w:ascii="Arial" w:hAnsi="Arial" w:cs="Arial"/>
              </w:rPr>
              <w:t xml:space="preserve">: 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n</w:t>
            </w:r>
            <w:proofErr w:type="gramEnd"/>
            <w:r w:rsidRPr="00CA0DF3">
              <w:rPr>
                <w:rFonts w:ascii="Arial" w:hAnsi="Arial" w:cs="Arial"/>
              </w:rPr>
              <w:t xml:space="preserve"> – процент проникновения ЕСИА в муниципальном образовании Московской области;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R – численность граждан, зарегистрированных в ЕСИА;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К – численность населения муниципального образования Московской области в возрасте 14 лет и старше.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7.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Качественные услуги – </w:t>
            </w:r>
            <w:r w:rsidRPr="00CA0DF3">
              <w:rPr>
                <w:rFonts w:ascii="Arial" w:hAnsi="Arial" w:cs="Arial"/>
              </w:rPr>
              <w:lastRenderedPageBreak/>
              <w:t>Доля муниципальных (государственных) услуг, по которым нарушены регламентные сроки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eastAsia="Courier New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lastRenderedPageBreak/>
              <w:t>где</w:t>
            </w:r>
            <w:proofErr w:type="gramEnd"/>
            <w:r w:rsidRPr="00CA0DF3">
              <w:rPr>
                <w:rFonts w:ascii="Arial" w:hAnsi="Arial" w:cs="Arial"/>
              </w:rPr>
              <w:t>: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n</w:t>
            </w:r>
            <w:proofErr w:type="gramEnd"/>
            <w:r w:rsidRPr="00CA0DF3">
              <w:rPr>
                <w:rFonts w:ascii="Arial" w:hAnsi="Arial" w:cs="Arial"/>
              </w:rPr>
              <w:t xml:space="preserve"> – доля муниципальных (государственных) услуг, по которым нарушены регламентные сроки;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R – количество муниципальных (государственных) услуг, оказанных ОМСУ в отчетном периоде с нарушением регламентного срока оказания услуг*;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K – общее количество муниципальных (государственных) услуг, оказанных ОМСУ в отчетном периоде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 федеральными ведомствами.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8.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eastAsia="Courier New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где</w:t>
            </w:r>
            <w:proofErr w:type="gramEnd"/>
            <w:r w:rsidRPr="00CA0DF3">
              <w:rPr>
                <w:rFonts w:ascii="Arial" w:hAnsi="Arial" w:cs="Arial"/>
              </w:rPr>
              <w:t xml:space="preserve">: 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n</w:t>
            </w:r>
            <w:proofErr w:type="gramEnd"/>
            <w:r w:rsidRPr="00CA0DF3">
              <w:rPr>
                <w:rFonts w:ascii="Arial" w:hAnsi="Arial" w:cs="Arial"/>
              </w:rPr>
              <w:t xml:space="preserve">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R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 муниципальных услуг (функций) Московской </w:t>
            </w:r>
            <w:proofErr w:type="gramStart"/>
            <w:r w:rsidRPr="00CA0DF3">
              <w:rPr>
                <w:rFonts w:ascii="Arial" w:hAnsi="Arial" w:cs="Arial"/>
              </w:rPr>
              <w:t>области»*</w:t>
            </w:r>
            <w:proofErr w:type="gramEnd"/>
            <w:r w:rsidRPr="00CA0DF3">
              <w:rPr>
                <w:rFonts w:ascii="Arial" w:hAnsi="Arial" w:cs="Arial"/>
              </w:rPr>
              <w:t>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*Источник информации – данные ЕИС ОУ.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9.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Повторные обращения – Доля обращений, поступивших на портал «</w:t>
            </w:r>
            <w:proofErr w:type="spellStart"/>
            <w:r w:rsidRPr="00CA0DF3">
              <w:rPr>
                <w:rFonts w:ascii="Arial" w:hAnsi="Arial" w:cs="Arial"/>
              </w:rPr>
              <w:t>Добродел</w:t>
            </w:r>
            <w:proofErr w:type="spellEnd"/>
            <w:r w:rsidRPr="00CA0DF3">
              <w:rPr>
                <w:rFonts w:ascii="Arial" w:hAnsi="Arial" w:cs="Arial"/>
              </w:rPr>
              <w:t>», по которым поступили повторные обращения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eastAsia="Courier New" w:hAnsi="Arial" w:cs="Arial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</w:rPr>
            </w:pPr>
            <w:proofErr w:type="gramStart"/>
            <w:r w:rsidRPr="00CA0DF3">
              <w:rPr>
                <w:rFonts w:ascii="Arial" w:eastAsia="Courier New" w:hAnsi="Arial" w:cs="Arial"/>
              </w:rPr>
              <w:t>где</w:t>
            </w:r>
            <w:proofErr w:type="gramEnd"/>
            <w:r w:rsidRPr="00CA0DF3">
              <w:rPr>
                <w:rFonts w:ascii="Arial" w:eastAsia="Courier New" w:hAnsi="Arial" w:cs="Arial"/>
              </w:rPr>
              <w:t xml:space="preserve">: </w:t>
            </w:r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oMath>
            <w:r w:rsidRPr="00CA0DF3">
              <w:rPr>
                <w:rFonts w:ascii="Arial" w:eastAsia="Courier New" w:hAnsi="Arial" w:cs="Arial"/>
              </w:rPr>
              <w:t xml:space="preserve"> –</w:t>
            </w:r>
            <w:r w:rsidRPr="00CA0DF3">
              <w:rPr>
                <w:rFonts w:ascii="Arial" w:hAnsi="Arial" w:cs="Arial"/>
              </w:rPr>
              <w:t xml:space="preserve">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</w:rPr>
            </w:pPr>
            <w:r w:rsidRPr="00CA0DF3">
              <w:rPr>
                <w:rFonts w:ascii="Arial" w:eastAsia="Courier New" w:hAnsi="Arial" w:cs="Arial"/>
                <w:lang w:val="en-US"/>
              </w:rPr>
              <w:t>R</w:t>
            </w:r>
            <w:r w:rsidRPr="00CA0DF3">
              <w:rPr>
                <w:rFonts w:ascii="Arial" w:eastAsia="Courier New" w:hAnsi="Arial" w:cs="Arial"/>
              </w:rPr>
              <w:t xml:space="preserve"> – количество </w:t>
            </w:r>
            <w:r w:rsidRPr="00CA0DF3">
              <w:rPr>
                <w:rFonts w:ascii="Arial" w:hAnsi="Arial" w:cs="Arial"/>
              </w:rPr>
              <w:t>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eastAsia="Courier New" w:hAnsi="Arial" w:cs="Arial"/>
              </w:rPr>
              <w:lastRenderedPageBreak/>
              <w:t xml:space="preserve">К – общее количество </w:t>
            </w:r>
            <w:r w:rsidRPr="00CA0DF3">
              <w:rPr>
                <w:rFonts w:ascii="Arial" w:hAnsi="Arial" w:cs="Arial"/>
              </w:rPr>
              <w:t>сообщений, требующих ответа, т.е. все новые сообщения, поступающие с портала «</w:t>
            </w:r>
            <w:proofErr w:type="spellStart"/>
            <w:r w:rsidRPr="00CA0DF3">
              <w:rPr>
                <w:rFonts w:ascii="Arial" w:hAnsi="Arial" w:cs="Arial"/>
              </w:rPr>
              <w:t>Добродел</w:t>
            </w:r>
            <w:proofErr w:type="spellEnd"/>
            <w:r w:rsidRPr="00CA0DF3">
              <w:rPr>
                <w:rFonts w:ascii="Arial" w:hAnsi="Arial" w:cs="Arial"/>
              </w:rPr>
              <w:t xml:space="preserve">» в ЕЦУР или в МСЭД (из организации </w:t>
            </w:r>
            <w:proofErr w:type="spellStart"/>
            <w:r w:rsidRPr="00CA0DF3">
              <w:rPr>
                <w:rFonts w:ascii="Arial" w:hAnsi="Arial" w:cs="Arial"/>
              </w:rPr>
              <w:t>ЕКЖиП</w:t>
            </w:r>
            <w:proofErr w:type="spellEnd"/>
            <w:r w:rsidRPr="00CA0DF3">
              <w:rPr>
                <w:rFonts w:ascii="Arial" w:hAnsi="Arial" w:cs="Arial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CA0DF3">
              <w:rPr>
                <w:rFonts w:ascii="Arial" w:hAnsi="Arial" w:cs="Arial"/>
              </w:rPr>
              <w:t>года)*</w:t>
            </w:r>
            <w:proofErr w:type="gramEnd"/>
            <w:r w:rsidRPr="00CA0DF3">
              <w:rPr>
                <w:rFonts w:ascii="Arial" w:hAnsi="Arial" w:cs="Arial"/>
              </w:rPr>
              <w:t>.</w:t>
            </w:r>
          </w:p>
          <w:p w:rsidR="00716F6E" w:rsidRPr="00CA0DF3" w:rsidRDefault="00716F6E" w:rsidP="00CB3AE6">
            <w:pPr>
              <w:widowControl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CA0DF3">
              <w:rPr>
                <w:rFonts w:ascii="Arial" w:hAnsi="Arial" w:cs="Arial"/>
                <w:lang w:val="en-US"/>
              </w:rPr>
              <w:t>Seafile</w:t>
            </w:r>
            <w:proofErr w:type="spellEnd"/>
            <w:r w:rsidRPr="00CA0DF3">
              <w:rPr>
                <w:rFonts w:ascii="Arial" w:hAnsi="Arial" w:cs="Arial"/>
              </w:rPr>
              <w:t xml:space="preserve"> (письмо от 4 июля 2016 г. № 10-4571/</w:t>
            </w:r>
            <w:proofErr w:type="spellStart"/>
            <w:r w:rsidRPr="00CA0DF3">
              <w:rPr>
                <w:rFonts w:ascii="Arial" w:hAnsi="Arial" w:cs="Arial"/>
              </w:rPr>
              <w:t>Исх</w:t>
            </w:r>
            <w:proofErr w:type="spellEnd"/>
            <w:r w:rsidRPr="00CA0DF3">
              <w:rPr>
                <w:rFonts w:ascii="Arial" w:hAnsi="Arial" w:cs="Arial"/>
              </w:rPr>
              <w:t>).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10.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CA0DF3">
              <w:rPr>
                <w:rFonts w:ascii="Arial" w:hAnsi="Arial" w:cs="Arial"/>
              </w:rPr>
              <w:t>Добродел</w:t>
            </w:r>
            <w:proofErr w:type="spellEnd"/>
            <w:r w:rsidRPr="00CA0DF3">
              <w:rPr>
                <w:rFonts w:ascii="Arial" w:hAnsi="Arial" w:cs="Arial"/>
              </w:rPr>
              <w:t>» (два и более раз)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eastAsia="Courier New" w:hAnsi="Arial" w:cs="Arial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</w:rPr>
            </w:pPr>
            <w:proofErr w:type="gramStart"/>
            <w:r w:rsidRPr="00CA0DF3">
              <w:rPr>
                <w:rFonts w:ascii="Arial" w:eastAsia="Courier New" w:hAnsi="Arial" w:cs="Arial"/>
              </w:rPr>
              <w:t>где</w:t>
            </w:r>
            <w:proofErr w:type="gramEnd"/>
            <w:r w:rsidRPr="00CA0DF3">
              <w:rPr>
                <w:rFonts w:ascii="Arial" w:eastAsia="Courier New" w:hAnsi="Arial" w:cs="Arial"/>
              </w:rPr>
              <w:t xml:space="preserve">: </w:t>
            </w:r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oMath>
            <w:r w:rsidRPr="00CA0DF3">
              <w:rPr>
                <w:rFonts w:ascii="Arial" w:eastAsia="Courier New" w:hAnsi="Arial" w:cs="Arial"/>
              </w:rPr>
              <w:t xml:space="preserve"> –</w:t>
            </w:r>
            <w:r w:rsidRPr="00CA0DF3">
              <w:rPr>
                <w:rFonts w:ascii="Arial" w:hAnsi="Arial" w:cs="Arial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раз.);</w:t>
            </w:r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</w:rPr>
            </w:pPr>
            <w:r w:rsidRPr="00CA0DF3">
              <w:rPr>
                <w:rFonts w:ascii="Arial" w:eastAsia="Courier New" w:hAnsi="Arial" w:cs="Arial"/>
                <w:lang w:val="en-US"/>
              </w:rPr>
              <w:t>R</w:t>
            </w:r>
            <w:r w:rsidRPr="00CA0DF3">
              <w:rPr>
                <w:rFonts w:ascii="Arial" w:eastAsia="Courier New" w:hAnsi="Arial" w:cs="Arial"/>
              </w:rPr>
              <w:t xml:space="preserve">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</w:t>
            </w:r>
            <w:r w:rsidRPr="00CA0DF3">
              <w:rPr>
                <w:rFonts w:ascii="Arial" w:hAnsi="Arial" w:cs="Arial"/>
              </w:rPr>
              <w:t>*</w:t>
            </w:r>
            <w:r w:rsidRPr="00CA0DF3">
              <w:rPr>
                <w:rFonts w:ascii="Arial" w:eastAsia="Courier New" w:hAnsi="Arial" w:cs="Arial"/>
              </w:rPr>
              <w:t>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eastAsia="Courier New" w:hAnsi="Arial" w:cs="Arial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CA0DF3">
              <w:rPr>
                <w:rFonts w:ascii="Arial" w:eastAsia="Courier New" w:hAnsi="Arial" w:cs="Arial"/>
              </w:rPr>
              <w:t>Добродел</w:t>
            </w:r>
            <w:proofErr w:type="spellEnd"/>
            <w:r w:rsidRPr="00CA0DF3">
              <w:rPr>
                <w:rFonts w:ascii="Arial" w:eastAsia="Courier New" w:hAnsi="Arial" w:cs="Arial"/>
              </w:rPr>
              <w:t xml:space="preserve">» в ЕЦУР или в МСЭД (из организации </w:t>
            </w:r>
            <w:proofErr w:type="spellStart"/>
            <w:r w:rsidRPr="00CA0DF3">
              <w:rPr>
                <w:rFonts w:ascii="Arial" w:eastAsia="Courier New" w:hAnsi="Arial" w:cs="Arial"/>
              </w:rPr>
              <w:t>ЕКЖиП</w:t>
            </w:r>
            <w:proofErr w:type="spellEnd"/>
            <w:r w:rsidRPr="00CA0DF3">
              <w:rPr>
                <w:rFonts w:ascii="Arial" w:eastAsia="Courier New" w:hAnsi="Arial" w:cs="Arial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CA0DF3">
              <w:rPr>
                <w:rFonts w:ascii="Arial" w:eastAsia="Courier New" w:hAnsi="Arial" w:cs="Arial"/>
              </w:rPr>
              <w:t>года)</w:t>
            </w:r>
            <w:r w:rsidRPr="00CA0DF3">
              <w:rPr>
                <w:rFonts w:ascii="Arial" w:hAnsi="Arial" w:cs="Arial"/>
              </w:rPr>
              <w:t>*</w:t>
            </w:r>
            <w:proofErr w:type="gramEnd"/>
            <w:r w:rsidRPr="00CA0DF3">
              <w:rPr>
                <w:rFonts w:ascii="Arial" w:hAnsi="Arial" w:cs="Arial"/>
              </w:rPr>
              <w:t>.</w:t>
            </w:r>
          </w:p>
          <w:p w:rsidR="00716F6E" w:rsidRPr="00CA0DF3" w:rsidRDefault="00716F6E" w:rsidP="00CB3AE6">
            <w:pPr>
              <w:widowControl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CA0DF3">
              <w:rPr>
                <w:rFonts w:ascii="Arial" w:hAnsi="Arial" w:cs="Arial"/>
                <w:lang w:val="en-US"/>
              </w:rPr>
              <w:t>Seafile</w:t>
            </w:r>
            <w:proofErr w:type="spellEnd"/>
            <w:r w:rsidRPr="00CA0DF3">
              <w:rPr>
                <w:rFonts w:ascii="Arial" w:hAnsi="Arial" w:cs="Arial"/>
              </w:rPr>
              <w:t xml:space="preserve"> (письмо от 4 июля 2016 г. № 10-4571/</w:t>
            </w:r>
            <w:proofErr w:type="spellStart"/>
            <w:r w:rsidRPr="00CA0DF3">
              <w:rPr>
                <w:rFonts w:ascii="Arial" w:hAnsi="Arial" w:cs="Arial"/>
              </w:rPr>
              <w:t>Исх</w:t>
            </w:r>
            <w:proofErr w:type="spellEnd"/>
            <w:r w:rsidRPr="00CA0DF3">
              <w:rPr>
                <w:rFonts w:ascii="Arial" w:hAnsi="Arial" w:cs="Arial"/>
              </w:rPr>
              <w:t>).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11.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Ответь вовремя – Доля жалоб, поступивших на портал «</w:t>
            </w:r>
            <w:proofErr w:type="spellStart"/>
            <w:r w:rsidRPr="00CA0DF3">
              <w:rPr>
                <w:rFonts w:ascii="Arial" w:hAnsi="Arial" w:cs="Arial"/>
              </w:rPr>
              <w:t>Добродел</w:t>
            </w:r>
            <w:proofErr w:type="spellEnd"/>
            <w:r w:rsidRPr="00CA0DF3">
              <w:rPr>
                <w:rFonts w:ascii="Arial" w:hAnsi="Arial" w:cs="Arial"/>
              </w:rPr>
              <w:t xml:space="preserve">», по которым нарушен срок </w:t>
            </w:r>
            <w:r w:rsidRPr="00CA0DF3">
              <w:rPr>
                <w:rFonts w:ascii="Arial" w:hAnsi="Arial" w:cs="Arial"/>
              </w:rPr>
              <w:lastRenderedPageBreak/>
              <w:t>подготовки ответа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eastAsia="Courier New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где</w:t>
            </w:r>
            <w:proofErr w:type="gramEnd"/>
            <w:r w:rsidRPr="00CA0DF3">
              <w:rPr>
                <w:rFonts w:ascii="Arial" w:hAnsi="Arial" w:cs="Arial"/>
              </w:rPr>
              <w:t xml:space="preserve">: 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n</w:t>
            </w:r>
            <w:proofErr w:type="gramEnd"/>
            <w:r w:rsidRPr="00CA0DF3">
              <w:rPr>
                <w:rFonts w:ascii="Arial" w:hAnsi="Arial" w:cs="Arial"/>
              </w:rPr>
              <w:t xml:space="preserve"> – доля зарегистрированных сообщений, требующих устранение проблемы, по которым нарушен срок подготовки ответа;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R – количество сообщений, по которым зафиксирован факт нарушения срока подготовки </w:t>
            </w:r>
            <w:r w:rsidRPr="00CA0DF3">
              <w:rPr>
                <w:rFonts w:ascii="Arial" w:hAnsi="Arial" w:cs="Arial"/>
              </w:rPr>
              <w:lastRenderedPageBreak/>
              <w:t xml:space="preserve">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</w:t>
            </w:r>
            <w:proofErr w:type="gramStart"/>
            <w:r w:rsidRPr="00CA0DF3">
              <w:rPr>
                <w:rFonts w:ascii="Arial" w:hAnsi="Arial" w:cs="Arial"/>
              </w:rPr>
              <w:t>неограниченно)*</w:t>
            </w:r>
            <w:proofErr w:type="gramEnd"/>
            <w:r w:rsidRPr="00CA0DF3">
              <w:rPr>
                <w:rFonts w:ascii="Arial" w:hAnsi="Arial" w:cs="Arial"/>
              </w:rPr>
              <w:t>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CA0DF3">
              <w:rPr>
                <w:rFonts w:ascii="Arial" w:hAnsi="Arial" w:cs="Arial"/>
              </w:rPr>
              <w:t>Добродел</w:t>
            </w:r>
            <w:proofErr w:type="spellEnd"/>
            <w:r w:rsidRPr="00CA0DF3">
              <w:rPr>
                <w:rFonts w:ascii="Arial" w:hAnsi="Arial" w:cs="Arial"/>
              </w:rPr>
              <w:t xml:space="preserve">» в ЕЦУР или в МСЭД (из организации </w:t>
            </w:r>
            <w:proofErr w:type="spellStart"/>
            <w:r w:rsidRPr="00CA0DF3">
              <w:rPr>
                <w:rFonts w:ascii="Arial" w:hAnsi="Arial" w:cs="Arial"/>
              </w:rPr>
              <w:t>ЕКЖиП</w:t>
            </w:r>
            <w:proofErr w:type="spellEnd"/>
            <w:r w:rsidRPr="00CA0DF3">
              <w:rPr>
                <w:rFonts w:ascii="Arial" w:hAnsi="Arial" w:cs="Arial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CA0DF3">
              <w:rPr>
                <w:rFonts w:ascii="Arial" w:hAnsi="Arial" w:cs="Arial"/>
              </w:rPr>
              <w:t>года)*</w:t>
            </w:r>
            <w:proofErr w:type="gramEnd"/>
            <w:r w:rsidRPr="00CA0DF3">
              <w:rPr>
                <w:rFonts w:ascii="Arial" w:hAnsi="Arial" w:cs="Arial"/>
              </w:rPr>
              <w:t>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CA0DF3">
              <w:rPr>
                <w:rFonts w:ascii="Arial" w:hAnsi="Arial" w:cs="Arial"/>
              </w:rPr>
              <w:t>Seafile</w:t>
            </w:r>
            <w:proofErr w:type="spellEnd"/>
            <w:r w:rsidRPr="00CA0DF3">
              <w:rPr>
                <w:rFonts w:ascii="Arial" w:hAnsi="Arial" w:cs="Arial"/>
              </w:rPr>
              <w:t xml:space="preserve"> (письмо от 4 июля 2016 г. № 10-4571/</w:t>
            </w:r>
            <w:proofErr w:type="spellStart"/>
            <w:r w:rsidRPr="00CA0DF3">
              <w:rPr>
                <w:rFonts w:ascii="Arial" w:hAnsi="Arial" w:cs="Arial"/>
              </w:rPr>
              <w:t>Исх</w:t>
            </w:r>
            <w:proofErr w:type="spellEnd"/>
            <w:r w:rsidRPr="00CA0DF3">
              <w:rPr>
                <w:rFonts w:ascii="Arial" w:hAnsi="Arial" w:cs="Arial"/>
              </w:rPr>
              <w:t>).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12.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для</w:t>
            </w:r>
            <w:proofErr w:type="gramEnd"/>
            <w:r w:rsidRPr="00CA0DF3">
              <w:rPr>
                <w:rFonts w:ascii="Arial" w:hAnsi="Arial" w:cs="Arial"/>
              </w:rPr>
              <w:t xml:space="preserve"> общеобразовательных организаций, расположенных в городских населенных пунктах, – не менее 100 Мбит/с;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для</w:t>
            </w:r>
            <w:proofErr w:type="gramEnd"/>
            <w:r w:rsidRPr="00CA0DF3">
              <w:rPr>
                <w:rFonts w:ascii="Arial" w:hAnsi="Arial" w:cs="Arial"/>
              </w:rPr>
              <w:t xml:space="preserve"> общеобразовательных организаций, расположенных в сельских населенных </w:t>
            </w:r>
            <w:r w:rsidRPr="00CA0DF3">
              <w:rPr>
                <w:rFonts w:ascii="Arial" w:hAnsi="Arial" w:cs="Arial"/>
              </w:rPr>
              <w:lastRenderedPageBreak/>
              <w:t>пунктах, – не менее 50 Мбит/с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widowControl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widowControl w:val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где</w:t>
            </w:r>
            <w:proofErr w:type="gramEnd"/>
            <w:r w:rsidRPr="00CA0DF3">
              <w:rPr>
                <w:rFonts w:ascii="Arial" w:hAnsi="Arial" w:cs="Arial"/>
              </w:rPr>
              <w:t>:</w:t>
            </w:r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oMath>
            <w:r w:rsidRPr="00CA0DF3">
              <w:rPr>
                <w:rFonts w:ascii="Arial" w:hAnsi="Arial" w:cs="Arial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eastAsia="Courier New" w:hAnsi="Arial" w:cs="Arial"/>
                <w:shd w:val="clear" w:color="auto" w:fill="FFFFFF"/>
              </w:rPr>
            </w:pPr>
            <w:r w:rsidRPr="00CA0DF3">
              <w:rPr>
                <w:rFonts w:ascii="Arial" w:hAnsi="Arial" w:cs="Arial"/>
                <w:lang w:val="en-US"/>
              </w:rPr>
              <w:t>R</w:t>
            </w:r>
            <w:r w:rsidRPr="00CA0DF3">
              <w:rPr>
                <w:rFonts w:ascii="Arial" w:hAnsi="Arial" w:cs="Arial"/>
              </w:rPr>
              <w:t xml:space="preserve"> – количество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K</w:t>
            </w:r>
            <w:r w:rsidRPr="00CA0DF3">
              <w:rPr>
                <w:rFonts w:ascii="Arial" w:hAnsi="Arial" w:cs="Arial"/>
              </w:rPr>
              <w:t xml:space="preserve"> – </w:t>
            </w:r>
            <w:proofErr w:type="gramStart"/>
            <w:r w:rsidRPr="00CA0DF3">
              <w:rPr>
                <w:rFonts w:ascii="Arial" w:hAnsi="Arial" w:cs="Arial"/>
              </w:rPr>
              <w:t>общее</w:t>
            </w:r>
            <w:proofErr w:type="gramEnd"/>
            <w:r w:rsidRPr="00CA0DF3">
              <w:rPr>
                <w:rFonts w:ascii="Arial" w:hAnsi="Arial" w:cs="Arial"/>
              </w:rPr>
              <w:t xml:space="preserve"> количество муниципальных учреждений</w:t>
            </w:r>
            <w:r w:rsidRPr="00CA0DF3" w:rsidDel="006F092A">
              <w:rPr>
                <w:rFonts w:ascii="Arial" w:hAnsi="Arial" w:cs="Arial"/>
              </w:rPr>
              <w:t xml:space="preserve"> </w:t>
            </w:r>
            <w:r w:rsidRPr="00CA0DF3">
              <w:rPr>
                <w:rFonts w:ascii="Arial" w:hAnsi="Arial" w:cs="Arial"/>
              </w:rPr>
              <w:t>образования муниципального образования Московской области.</w:t>
            </w:r>
          </w:p>
        </w:tc>
      </w:tr>
      <w:tr w:rsidR="00CA0DF3" w:rsidRPr="00CA0DF3" w:rsidTr="00CB3AE6"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13.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 менее чем 2 операторами связи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widowControl w:val="0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widowControl w:val="0"/>
              <w:jc w:val="center"/>
              <w:rPr>
                <w:rFonts w:ascii="Arial" w:eastAsia="Courier New" w:hAnsi="Arial" w:cs="Arial"/>
                <w:i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widowControl w:val="0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где</w:t>
            </w:r>
            <w:proofErr w:type="gramEnd"/>
            <w:r w:rsidRPr="00CA0DF3">
              <w:rPr>
                <w:rFonts w:ascii="Arial" w:hAnsi="Arial" w:cs="Arial"/>
              </w:rPr>
              <w:t>: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n</w:t>
            </w:r>
            <w:r w:rsidRPr="00CA0DF3">
              <w:rPr>
                <w:rFonts w:ascii="Arial" w:hAnsi="Arial" w:cs="Arial"/>
              </w:rPr>
              <w:t xml:space="preserve"> –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связи;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R</w:t>
            </w:r>
            <w:r w:rsidRPr="00CA0DF3">
              <w:rPr>
                <w:rFonts w:ascii="Arial" w:hAnsi="Arial" w:cs="Arial"/>
              </w:rPr>
              <w:t xml:space="preserve"> – количество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K</w:t>
            </w:r>
            <w:r w:rsidRPr="00CA0DF3">
              <w:rPr>
                <w:rFonts w:ascii="Arial" w:hAnsi="Arial" w:cs="Arial"/>
              </w:rPr>
              <w:t xml:space="preserve"> – </w:t>
            </w:r>
            <w:proofErr w:type="gramStart"/>
            <w:r w:rsidRPr="00CA0DF3">
              <w:rPr>
                <w:rFonts w:ascii="Arial" w:hAnsi="Arial" w:cs="Arial"/>
              </w:rPr>
              <w:t>общее</w:t>
            </w:r>
            <w:proofErr w:type="gramEnd"/>
            <w:r w:rsidRPr="00CA0DF3">
              <w:rPr>
                <w:rFonts w:ascii="Arial" w:hAnsi="Arial" w:cs="Arial"/>
              </w:rPr>
              <w:t xml:space="preserve"> количество многоквартирных домов в муниципальном образовании Московской области.</w:t>
            </w:r>
          </w:p>
        </w:tc>
      </w:tr>
      <w:tr w:rsidR="00CA0DF3" w:rsidRPr="00CA0DF3" w:rsidTr="00CB3AE6">
        <w:trPr>
          <w:trHeight w:val="379"/>
        </w:trPr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14.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для</w:t>
            </w:r>
            <w:proofErr w:type="gramEnd"/>
            <w:r w:rsidRPr="00CA0DF3">
              <w:rPr>
                <w:rFonts w:ascii="Arial" w:hAnsi="Arial" w:cs="Arial"/>
              </w:rPr>
              <w:t xml:space="preserve"> учреждений культуры, расположенных в городских населенных пунктах, – не менее </w:t>
            </w:r>
            <w:r w:rsidRPr="00CA0DF3">
              <w:rPr>
                <w:rFonts w:ascii="Arial" w:hAnsi="Arial" w:cs="Arial"/>
              </w:rPr>
              <w:lastRenderedPageBreak/>
              <w:t>50 Мбит/с;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для</w:t>
            </w:r>
            <w:proofErr w:type="gramEnd"/>
            <w:r w:rsidRPr="00CA0DF3">
              <w:rPr>
                <w:rFonts w:ascii="Arial" w:hAnsi="Arial" w:cs="Arial"/>
              </w:rPr>
              <w:t xml:space="preserve"> учреждений культуры, расположенных в сельских населенных пунктах, – не менее 10 Мбит/с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widowControl w:val="0"/>
              <w:jc w:val="center"/>
              <w:rPr>
                <w:rFonts w:ascii="Arial" w:eastAsia="Courier New" w:hAnsi="Arial" w:cs="Arial"/>
                <w:i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где</w:t>
            </w:r>
            <w:proofErr w:type="gramEnd"/>
            <w:r w:rsidRPr="00CA0DF3">
              <w:rPr>
                <w:rFonts w:ascii="Arial" w:hAnsi="Arial" w:cs="Arial"/>
              </w:rPr>
              <w:t>:</w:t>
            </w:r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  <w:shd w:val="clear" w:color="auto" w:fill="FFFFFF"/>
              </w:rPr>
            </w:pPr>
            <w:r w:rsidRPr="00CA0DF3">
              <w:rPr>
                <w:rFonts w:ascii="Arial" w:hAnsi="Arial" w:cs="Arial"/>
                <w:lang w:val="en-US"/>
              </w:rPr>
              <w:t>n</w:t>
            </w:r>
            <w:r w:rsidRPr="00CA0DF3">
              <w:rPr>
                <w:rFonts w:ascii="Arial" w:hAnsi="Arial" w:cs="Arial"/>
              </w:rPr>
              <w:t xml:space="preserve"> – доля муниципальных учреждений культуры, обеспеченных доступом в информационно-телекоммуникационную</w:t>
            </w:r>
            <w:r w:rsidRPr="00CA0DF3" w:rsidDel="006F092A">
              <w:rPr>
                <w:rFonts w:ascii="Arial" w:hAnsi="Arial" w:cs="Arial"/>
              </w:rPr>
              <w:t xml:space="preserve"> </w:t>
            </w:r>
            <w:r w:rsidRPr="00CA0DF3">
              <w:rPr>
                <w:rFonts w:ascii="Arial" w:hAnsi="Arial" w:cs="Arial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eastAsia="Courier New" w:hAnsi="Arial" w:cs="Arial"/>
                <w:shd w:val="clear" w:color="auto" w:fill="FFFFFF"/>
              </w:rPr>
            </w:pPr>
            <w:r w:rsidRPr="00CA0DF3">
              <w:rPr>
                <w:rFonts w:ascii="Arial" w:hAnsi="Arial" w:cs="Arial"/>
                <w:lang w:val="en-US"/>
              </w:rPr>
              <w:t>R</w:t>
            </w:r>
            <w:r w:rsidRPr="00CA0DF3">
              <w:rPr>
                <w:rFonts w:ascii="Arial" w:hAnsi="Arial" w:cs="Arial"/>
              </w:rPr>
              <w:t xml:space="preserve"> – количество муниципальных учреждений культуры, обеспеченных доступом в</w:t>
            </w:r>
            <w:r w:rsidRPr="00CA0DF3" w:rsidDel="006F092A">
              <w:rPr>
                <w:rFonts w:ascii="Arial" w:hAnsi="Arial" w:cs="Arial"/>
              </w:rPr>
              <w:t xml:space="preserve"> </w:t>
            </w:r>
            <w:r w:rsidRPr="00CA0DF3">
              <w:rPr>
                <w:rFonts w:ascii="Arial" w:hAnsi="Arial" w:cs="Arial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:rsidR="00716F6E" w:rsidRPr="00CA0DF3" w:rsidRDefault="00716F6E" w:rsidP="00CB3AE6">
            <w:pPr>
              <w:widowControl w:val="0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  <w:lang w:val="en-US"/>
              </w:rPr>
              <w:t>K</w:t>
            </w:r>
            <w:r w:rsidRPr="00CA0DF3">
              <w:rPr>
                <w:rFonts w:ascii="Arial" w:hAnsi="Arial" w:cs="Arial"/>
              </w:rPr>
              <w:t xml:space="preserve"> – </w:t>
            </w:r>
            <w:proofErr w:type="gramStart"/>
            <w:r w:rsidRPr="00CA0DF3">
              <w:rPr>
                <w:rFonts w:ascii="Arial" w:hAnsi="Arial" w:cs="Arial"/>
              </w:rPr>
              <w:t>общее</w:t>
            </w:r>
            <w:proofErr w:type="gramEnd"/>
            <w:r w:rsidRPr="00CA0DF3">
              <w:rPr>
                <w:rFonts w:ascii="Arial" w:hAnsi="Arial" w:cs="Arial"/>
              </w:rPr>
              <w:t xml:space="preserve"> количество муниципальных учреждений культуры муниципального образования Московской области.</w:t>
            </w:r>
          </w:p>
        </w:tc>
      </w:tr>
      <w:tr w:rsidR="00CA0DF3" w:rsidRPr="00CA0DF3" w:rsidTr="00CB3AE6">
        <w:trPr>
          <w:trHeight w:val="379"/>
        </w:trPr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15.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jc w:val="center"/>
              <w:rPr>
                <w:rFonts w:ascii="Arial" w:hAnsi="Arial" w:cs="Arial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</m:oMath>
            </m:oMathPara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где</w:t>
            </w:r>
            <w:proofErr w:type="gramEnd"/>
            <w:r w:rsidRPr="00CA0DF3">
              <w:rPr>
                <w:rFonts w:ascii="Arial" w:hAnsi="Arial" w:cs="Arial"/>
              </w:rPr>
              <w:t>:</w:t>
            </w:r>
          </w:p>
          <w:p w:rsidR="00716F6E" w:rsidRPr="00CA0DF3" w:rsidRDefault="00716F6E" w:rsidP="00CB3AE6">
            <w:pPr>
              <w:jc w:val="both"/>
              <w:rPr>
                <w:rFonts w:ascii="Arial" w:eastAsia="Courier New" w:hAnsi="Arial" w:cs="Arial"/>
                <w:shd w:val="clear" w:color="auto" w:fill="FFFFFF"/>
              </w:rPr>
            </w:pPr>
            <w:r w:rsidRPr="00CA0DF3">
              <w:rPr>
                <w:rFonts w:ascii="Arial" w:hAnsi="Arial" w:cs="Arial"/>
                <w:lang w:val="en-US"/>
              </w:rPr>
              <w:t>n</w:t>
            </w:r>
            <w:r w:rsidRPr="00CA0DF3">
              <w:rPr>
                <w:rFonts w:ascii="Arial" w:hAnsi="Arial" w:cs="Arial"/>
              </w:rPr>
              <w:t xml:space="preserve"> – </w:t>
            </w:r>
            <w:r w:rsidRPr="00CA0DF3">
              <w:rPr>
                <w:rFonts w:ascii="Arial" w:hAnsi="Arial" w:cs="Arial"/>
                <w:iCs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CA0DF3">
              <w:rPr>
                <w:rFonts w:ascii="Arial" w:hAnsi="Arial" w:cs="Arial"/>
              </w:rPr>
              <w:t>;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eastAsia="Courier New" w:hAnsi="Arial" w:cs="Arial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i</m:t>
                  </m:r>
                </m:sub>
              </m:sSub>
            </m:oMath>
            <w:r w:rsidRPr="00CA0DF3">
              <w:rPr>
                <w:rFonts w:ascii="Arial" w:hAnsi="Arial" w:cs="Arial"/>
                <w:vertAlign w:val="subscript"/>
              </w:rPr>
              <w:t xml:space="preserve"> </w:t>
            </w:r>
            <w:r w:rsidRPr="00CA0DF3">
              <w:rPr>
                <w:rFonts w:ascii="Arial" w:hAnsi="Arial" w:cs="Arial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Pr="00CA0DF3">
              <w:rPr>
                <w:rFonts w:ascii="Arial" w:hAnsi="Arial" w:cs="Arial"/>
                <w:iCs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Pr="00CA0DF3">
              <w:rPr>
                <w:rFonts w:ascii="Arial" w:hAnsi="Arial" w:cs="Arial"/>
                <w:iCs/>
                <w:lang w:val="en-US"/>
              </w:rPr>
              <w:t> </w:t>
            </w:r>
            <w:r w:rsidRPr="00CA0DF3">
              <w:rPr>
                <w:rFonts w:ascii="Arial" w:hAnsi="Arial" w:cs="Arial"/>
                <w:iCs/>
              </w:rPr>
              <w:t xml:space="preserve">модернизации начального общего, основного общего и среднего общего образования </w:t>
            </w:r>
            <w:r w:rsidRPr="00CA0DF3">
              <w:rPr>
                <w:rFonts w:ascii="Arial" w:hAnsi="Arial" w:cs="Arial"/>
              </w:rPr>
              <w:t>в</w:t>
            </w:r>
            <w:r w:rsidRPr="00CA0DF3">
              <w:rPr>
                <w:rFonts w:ascii="Arial" w:hAnsi="Arial" w:cs="Arial"/>
                <w:lang w:val="en-US"/>
              </w:rPr>
              <w:t> </w:t>
            </w:r>
            <w:r w:rsidRPr="00CA0DF3">
              <w:rPr>
                <w:rFonts w:ascii="Arial" w:hAnsi="Arial" w:cs="Arial"/>
              </w:rPr>
              <w:t>соответствующем году;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US"/>
                    </w:rPr>
                    <m:t>t</m:t>
                  </m:r>
                </m:sub>
              </m:sSub>
            </m:oMath>
            <w:r w:rsidRPr="00CA0DF3">
              <w:rPr>
                <w:rFonts w:ascii="Arial" w:hAnsi="Arial" w:cs="Arial"/>
                <w:vertAlign w:val="subscript"/>
              </w:rPr>
              <w:t xml:space="preserve"> </w:t>
            </w:r>
            <w:r w:rsidRPr="00CA0DF3">
              <w:rPr>
                <w:rFonts w:ascii="Arial" w:hAnsi="Arial" w:cs="Arial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Pr="00CA0DF3">
              <w:rPr>
                <w:rFonts w:ascii="Arial" w:hAnsi="Arial" w:cs="Arial"/>
                <w:iCs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Pr="00CA0DF3">
              <w:rPr>
                <w:rFonts w:ascii="Arial" w:hAnsi="Arial" w:cs="Arial"/>
              </w:rPr>
              <w:t>в предыдущие годы, начиная с 2021 года;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K</w:t>
            </w:r>
            <w:r w:rsidRPr="00CA0DF3">
              <w:rPr>
                <w:rFonts w:ascii="Arial" w:hAnsi="Arial" w:cs="Arial"/>
                <w:vertAlign w:val="subscript"/>
              </w:rPr>
              <w:t xml:space="preserve"> </w:t>
            </w:r>
            <w:r w:rsidRPr="00CA0DF3">
              <w:rPr>
                <w:rFonts w:ascii="Arial" w:hAnsi="Arial" w:cs="Arial"/>
              </w:rPr>
              <w:t xml:space="preserve">– общее количество </w:t>
            </w:r>
            <w:r w:rsidRPr="00CA0DF3">
              <w:rPr>
                <w:rFonts w:ascii="Arial" w:hAnsi="Arial" w:cs="Arial"/>
                <w:iCs/>
              </w:rPr>
              <w:t>общеобразовательных организаций в</w:t>
            </w:r>
            <w:r w:rsidRPr="00CA0DF3">
              <w:rPr>
                <w:rFonts w:ascii="Arial" w:hAnsi="Arial" w:cs="Arial"/>
              </w:rPr>
              <w:t xml:space="preserve"> муниципальном образовании Московской области.</w:t>
            </w:r>
          </w:p>
        </w:tc>
      </w:tr>
      <w:tr w:rsidR="00CA0DF3" w:rsidRPr="00CA0DF3" w:rsidTr="00CB3AE6">
        <w:trPr>
          <w:trHeight w:val="379"/>
        </w:trPr>
        <w:tc>
          <w:tcPr>
            <w:tcW w:w="172" w:type="pct"/>
            <w:shd w:val="clear" w:color="auto" w:fill="auto"/>
          </w:tcPr>
          <w:p w:rsidR="00716F6E" w:rsidRPr="00CA0DF3" w:rsidRDefault="00716F6E" w:rsidP="00EF1D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shd w:val="clear" w:color="auto" w:fill="auto"/>
          </w:tcPr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Целевой показатель 16.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Доля государственных и муниципальных образовательных организаций, реализующих программы начального </w:t>
            </w:r>
            <w:r w:rsidRPr="00CA0DF3">
              <w:rPr>
                <w:rFonts w:ascii="Arial" w:hAnsi="Arial" w:cs="Arial"/>
              </w:rPr>
              <w:lastRenderedPageBreak/>
              <w:t xml:space="preserve">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CA0DF3">
              <w:rPr>
                <w:rFonts w:ascii="Arial" w:hAnsi="Arial" w:cs="Arial"/>
              </w:rPr>
              <w:t>WiFi</w:t>
            </w:r>
            <w:proofErr w:type="spellEnd"/>
          </w:p>
        </w:tc>
        <w:tc>
          <w:tcPr>
            <w:tcW w:w="364" w:type="pct"/>
          </w:tcPr>
          <w:p w:rsidR="00716F6E" w:rsidRPr="00CA0DF3" w:rsidRDefault="00716F6E" w:rsidP="00CB3AE6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509" w:type="pct"/>
            <w:shd w:val="clear" w:color="auto" w:fill="auto"/>
          </w:tcPr>
          <w:p w:rsidR="00716F6E" w:rsidRPr="00CA0DF3" w:rsidRDefault="00716F6E" w:rsidP="00CB3AE6">
            <w:pPr>
              <w:widowControl w:val="0"/>
              <w:jc w:val="center"/>
              <w:rPr>
                <w:rFonts w:ascii="Arial" w:hAnsi="Arial" w:cs="Arial"/>
                <w:iCs/>
              </w:rPr>
            </w:pPr>
            <m:oMathPara>
              <m:oMath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  <w:iCs/>
              </w:rPr>
            </w:pPr>
            <w:proofErr w:type="gramStart"/>
            <w:r w:rsidRPr="00CA0DF3">
              <w:rPr>
                <w:rFonts w:ascii="Arial" w:hAnsi="Arial" w:cs="Arial"/>
                <w:iCs/>
              </w:rPr>
              <w:t>где</w:t>
            </w:r>
            <w:proofErr w:type="gramEnd"/>
            <w:r w:rsidRPr="00CA0DF3">
              <w:rPr>
                <w:rFonts w:ascii="Arial" w:hAnsi="Arial" w:cs="Arial"/>
                <w:iCs/>
              </w:rPr>
              <w:t>:</w:t>
            </w:r>
          </w:p>
          <w:p w:rsidR="00716F6E" w:rsidRPr="00CA0DF3" w:rsidRDefault="00716F6E" w:rsidP="00CB3AE6">
            <w:pPr>
              <w:jc w:val="both"/>
              <w:rPr>
                <w:rFonts w:ascii="Arial" w:hAnsi="Arial" w:cs="Arial"/>
                <w:iCs/>
              </w:rPr>
            </w:pPr>
            <w:proofErr w:type="gramStart"/>
            <w:r w:rsidRPr="00CA0DF3">
              <w:rPr>
                <w:rFonts w:ascii="Arial" w:hAnsi="Arial" w:cs="Arial"/>
                <w:iCs/>
              </w:rPr>
              <w:t>n</w:t>
            </w:r>
            <w:proofErr w:type="gramEnd"/>
            <w:r w:rsidRPr="00CA0DF3">
              <w:rPr>
                <w:rFonts w:ascii="Arial" w:hAnsi="Arial" w:cs="Arial"/>
                <w:iCs/>
              </w:rPr>
              <w:t xml:space="preserve"> – доля государственных и 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CA0DF3">
              <w:rPr>
                <w:rFonts w:ascii="Arial" w:hAnsi="Arial" w:cs="Arial"/>
                <w:iCs/>
              </w:rPr>
              <w:t>WiFi</w:t>
            </w:r>
            <w:proofErr w:type="spellEnd"/>
            <w:r w:rsidRPr="00CA0DF3">
              <w:rPr>
                <w:rFonts w:ascii="Arial" w:hAnsi="Arial" w:cs="Arial"/>
                <w:iCs/>
              </w:rPr>
              <w:t>;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CA0DF3">
              <w:rPr>
                <w:rFonts w:ascii="Arial" w:hAnsi="Arial" w:cs="Arial"/>
                <w:iCs/>
              </w:rPr>
              <w:lastRenderedPageBreak/>
              <w:t xml:space="preserve">R – количество государственных и 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CA0DF3">
              <w:rPr>
                <w:rFonts w:ascii="Arial" w:hAnsi="Arial" w:cs="Arial"/>
                <w:iCs/>
              </w:rPr>
              <w:t>WiFi</w:t>
            </w:r>
            <w:proofErr w:type="spellEnd"/>
            <w:r w:rsidRPr="00CA0DF3">
              <w:rPr>
                <w:rFonts w:ascii="Arial" w:hAnsi="Arial" w:cs="Arial"/>
                <w:iCs/>
              </w:rPr>
              <w:t xml:space="preserve"> на конец отчетного периода, в соответствии с требованиями 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 также к информационно-телекоммуникационной сети "Интернет";</w:t>
            </w:r>
          </w:p>
          <w:p w:rsidR="00716F6E" w:rsidRPr="00CA0DF3" w:rsidRDefault="00716F6E" w:rsidP="00CB3AE6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CA0DF3">
              <w:rPr>
                <w:rFonts w:ascii="Arial" w:hAnsi="Arial" w:cs="Arial"/>
                <w:iCs/>
              </w:rPr>
              <w:t>K – общее количество государственных и муниципальных образовательных организаций в муниципальном образовании Московской области на конец отчетного периода.</w:t>
            </w:r>
          </w:p>
        </w:tc>
      </w:tr>
    </w:tbl>
    <w:p w:rsidR="005649B6" w:rsidRPr="00CA0DF3" w:rsidRDefault="005649B6" w:rsidP="00CB3AE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CB3AE6" w:rsidRPr="00CA0DF3" w:rsidRDefault="00CB3AE6" w:rsidP="00CB3AE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CA0DF3" w:rsidRPr="00CA0DF3" w:rsidRDefault="00CA0DF3" w:rsidP="00CA0DF3">
      <w:pPr>
        <w:jc w:val="right"/>
        <w:rPr>
          <w:rFonts w:ascii="Arial" w:eastAsia="Calibri" w:hAnsi="Arial" w:cs="Arial"/>
          <w:lang w:eastAsia="en-US"/>
        </w:rPr>
      </w:pPr>
      <w:bookmarkStart w:id="1" w:name="_Toc355777524"/>
    </w:p>
    <w:p w:rsidR="00CA0DF3" w:rsidRPr="00CA0DF3" w:rsidRDefault="00CA0DF3" w:rsidP="00CA0DF3">
      <w:pPr>
        <w:jc w:val="right"/>
        <w:rPr>
          <w:rFonts w:ascii="Arial" w:eastAsia="Calibri" w:hAnsi="Arial" w:cs="Arial"/>
          <w:lang w:eastAsia="en-US"/>
        </w:rPr>
      </w:pPr>
      <w:r w:rsidRPr="00CA0DF3">
        <w:rPr>
          <w:rFonts w:ascii="Arial" w:eastAsia="Calibri" w:hAnsi="Arial" w:cs="Arial"/>
          <w:lang w:eastAsia="en-US"/>
        </w:rPr>
        <w:t xml:space="preserve">Приложение 4 </w:t>
      </w:r>
    </w:p>
    <w:p w:rsidR="00CA0DF3" w:rsidRPr="00CA0DF3" w:rsidRDefault="00CA0DF3" w:rsidP="00CA0DF3">
      <w:pPr>
        <w:jc w:val="right"/>
        <w:rPr>
          <w:rFonts w:ascii="Arial" w:eastAsia="Calibri" w:hAnsi="Arial" w:cs="Arial"/>
          <w:lang w:eastAsia="en-US"/>
        </w:rPr>
      </w:pPr>
      <w:proofErr w:type="gramStart"/>
      <w:r w:rsidRPr="00CA0DF3">
        <w:rPr>
          <w:rFonts w:ascii="Arial" w:eastAsia="Calibri" w:hAnsi="Arial" w:cs="Arial"/>
          <w:lang w:eastAsia="en-US"/>
        </w:rPr>
        <w:t>к</w:t>
      </w:r>
      <w:proofErr w:type="gramEnd"/>
      <w:r w:rsidRPr="00CA0DF3">
        <w:rPr>
          <w:rFonts w:ascii="Arial" w:eastAsia="Calibri" w:hAnsi="Arial" w:cs="Arial"/>
          <w:lang w:eastAsia="en-US"/>
        </w:rPr>
        <w:t xml:space="preserve"> программе</w:t>
      </w:r>
    </w:p>
    <w:p w:rsidR="00CA0DF3" w:rsidRPr="00CA0DF3" w:rsidRDefault="00CA0DF3" w:rsidP="00CA0DF3">
      <w:pPr>
        <w:rPr>
          <w:rFonts w:ascii="Arial" w:eastAsia="Calibri" w:hAnsi="Arial" w:cs="Arial"/>
          <w:lang w:eastAsia="en-US"/>
        </w:rPr>
      </w:pPr>
    </w:p>
    <w:p w:rsidR="00CA0DF3" w:rsidRPr="00CA0DF3" w:rsidRDefault="00CA0DF3" w:rsidP="00CA0DF3">
      <w:pPr>
        <w:pStyle w:val="20"/>
        <w:spacing w:after="0"/>
        <w:ind w:left="720"/>
        <w:rPr>
          <w:rFonts w:ascii="Arial" w:eastAsia="Calibri" w:hAnsi="Arial" w:cs="Arial"/>
          <w:sz w:val="24"/>
          <w:szCs w:val="24"/>
          <w:lang w:eastAsia="en-US"/>
        </w:rPr>
      </w:pPr>
      <w:r w:rsidRPr="00CA0DF3">
        <w:rPr>
          <w:rFonts w:ascii="Arial" w:eastAsia="Calibri" w:hAnsi="Arial" w:cs="Arial"/>
          <w:sz w:val="24"/>
          <w:szCs w:val="24"/>
          <w:lang w:eastAsia="en-US"/>
        </w:rPr>
        <w:t xml:space="preserve">Паспорт </w:t>
      </w:r>
      <w:proofErr w:type="gramStart"/>
      <w:r w:rsidRPr="00CA0DF3">
        <w:rPr>
          <w:rFonts w:ascii="Arial" w:eastAsia="Calibri" w:hAnsi="Arial" w:cs="Arial"/>
          <w:sz w:val="24"/>
          <w:szCs w:val="24"/>
          <w:lang w:eastAsia="en-US"/>
        </w:rPr>
        <w:t>подпрограммы  2</w:t>
      </w:r>
      <w:proofErr w:type="gramEnd"/>
      <w:r w:rsidRPr="00CA0DF3">
        <w:rPr>
          <w:rFonts w:ascii="Arial" w:eastAsia="Calibri" w:hAnsi="Arial" w:cs="Arial"/>
          <w:sz w:val="24"/>
          <w:szCs w:val="24"/>
          <w:lang w:eastAsia="en-US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CA0DF3" w:rsidRPr="00CA0DF3" w:rsidRDefault="00CA0DF3" w:rsidP="00CA0DF3">
      <w:pPr>
        <w:pStyle w:val="20"/>
        <w:spacing w:after="0"/>
        <w:ind w:left="720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502"/>
        <w:gridCol w:w="2945"/>
        <w:gridCol w:w="1180"/>
        <w:gridCol w:w="1177"/>
        <w:gridCol w:w="1180"/>
        <w:gridCol w:w="1177"/>
        <w:gridCol w:w="1168"/>
        <w:gridCol w:w="972"/>
      </w:tblGrid>
      <w:tr w:rsidR="00CA0DF3" w:rsidRPr="00CA0DF3" w:rsidTr="00CA0DF3">
        <w:trPr>
          <w:trHeight w:val="379"/>
        </w:trPr>
        <w:tc>
          <w:tcPr>
            <w:tcW w:w="965" w:type="pct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bookmarkStart w:id="2" w:name="_Toc355777520"/>
            <w:r w:rsidRPr="00CA0DF3">
              <w:rPr>
                <w:rFonts w:ascii="Arial" w:eastAsia="Calibri" w:hAnsi="Arial" w:cs="Arial"/>
              </w:rPr>
              <w:t>Муниципальный заказчик Подпрограммы</w:t>
            </w:r>
          </w:p>
        </w:tc>
        <w:tc>
          <w:tcPr>
            <w:tcW w:w="4035" w:type="pct"/>
            <w:gridSpan w:val="8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CA0DF3" w:rsidRPr="00CA0DF3" w:rsidTr="00CA0DF3">
        <w:trPr>
          <w:trHeight w:val="201"/>
        </w:trPr>
        <w:tc>
          <w:tcPr>
            <w:tcW w:w="965" w:type="pct"/>
            <w:vMerge w:val="restart"/>
            <w:tcBorders>
              <w:right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Источники финансиро</w:t>
            </w:r>
            <w:r w:rsidRPr="00CA0DF3">
              <w:rPr>
                <w:rFonts w:ascii="Arial" w:eastAsia="Calibri" w:hAnsi="Arial" w:cs="Arial"/>
              </w:rPr>
              <w:softHyphen/>
              <w:t>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821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 xml:space="preserve">Главный распорядитель бюджетных средств </w:t>
            </w:r>
          </w:p>
        </w:tc>
        <w:tc>
          <w:tcPr>
            <w:tcW w:w="966" w:type="pct"/>
            <w:vMerge w:val="restart"/>
          </w:tcPr>
          <w:p w:rsidR="00CA0DF3" w:rsidRPr="00CA0DF3" w:rsidRDefault="00CA0DF3" w:rsidP="00B04575">
            <w:pPr>
              <w:spacing w:before="60" w:after="60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Источник финансирования</w:t>
            </w:r>
          </w:p>
        </w:tc>
        <w:tc>
          <w:tcPr>
            <w:tcW w:w="2247" w:type="pct"/>
            <w:gridSpan w:val="6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CA0DF3" w:rsidRPr="00CA0DF3" w:rsidTr="00CA0DF3">
        <w:trPr>
          <w:trHeight w:val="178"/>
        </w:trPr>
        <w:tc>
          <w:tcPr>
            <w:tcW w:w="965" w:type="pct"/>
            <w:vMerge/>
            <w:tcBorders>
              <w:right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8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966" w:type="pct"/>
            <w:vMerge/>
          </w:tcPr>
          <w:p w:rsidR="00CA0DF3" w:rsidRPr="00CA0DF3" w:rsidRDefault="00CA0DF3" w:rsidP="00B04575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387" w:type="pct"/>
            <w:vAlign w:val="center"/>
          </w:tcPr>
          <w:p w:rsidR="00CA0DF3" w:rsidRPr="00CA0DF3" w:rsidRDefault="00CA0DF3" w:rsidP="00B0457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386" w:type="pct"/>
            <w:vAlign w:val="center"/>
          </w:tcPr>
          <w:p w:rsidR="00CA0DF3" w:rsidRPr="00CA0DF3" w:rsidRDefault="00CA0DF3" w:rsidP="00B0457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387" w:type="pct"/>
            <w:vAlign w:val="center"/>
          </w:tcPr>
          <w:p w:rsidR="00CA0DF3" w:rsidRPr="00CA0DF3" w:rsidRDefault="00CA0DF3" w:rsidP="00B0457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2022год</w:t>
            </w:r>
          </w:p>
        </w:tc>
        <w:tc>
          <w:tcPr>
            <w:tcW w:w="386" w:type="pct"/>
            <w:vAlign w:val="center"/>
          </w:tcPr>
          <w:p w:rsidR="00CA0DF3" w:rsidRPr="00CA0DF3" w:rsidRDefault="00CA0DF3" w:rsidP="00B0457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2023год</w:t>
            </w:r>
          </w:p>
        </w:tc>
        <w:tc>
          <w:tcPr>
            <w:tcW w:w="383" w:type="pct"/>
            <w:vAlign w:val="center"/>
          </w:tcPr>
          <w:p w:rsidR="00CA0DF3" w:rsidRPr="00CA0DF3" w:rsidRDefault="00CA0DF3" w:rsidP="00B0457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2024год</w:t>
            </w:r>
          </w:p>
        </w:tc>
        <w:tc>
          <w:tcPr>
            <w:tcW w:w="319" w:type="pct"/>
            <w:vAlign w:val="center"/>
          </w:tcPr>
          <w:p w:rsidR="00CA0DF3" w:rsidRPr="00CA0DF3" w:rsidRDefault="00CA0DF3" w:rsidP="00B04575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Итого</w:t>
            </w:r>
          </w:p>
        </w:tc>
      </w:tr>
      <w:tr w:rsidR="00CA0DF3" w:rsidRPr="00CA0DF3" w:rsidTr="00CA0DF3">
        <w:trPr>
          <w:trHeight w:val="175"/>
        </w:trPr>
        <w:tc>
          <w:tcPr>
            <w:tcW w:w="965" w:type="pct"/>
            <w:vMerge/>
            <w:tcBorders>
              <w:right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 xml:space="preserve">Администрация городского округа </w:t>
            </w:r>
            <w:proofErr w:type="gramStart"/>
            <w:r w:rsidRPr="00CA0DF3">
              <w:rPr>
                <w:rFonts w:ascii="Arial" w:eastAsia="Calibri" w:hAnsi="Arial" w:cs="Arial"/>
              </w:rPr>
              <w:t xml:space="preserve">Зарайск  </w:t>
            </w:r>
            <w:r w:rsidRPr="00CA0DF3">
              <w:rPr>
                <w:rFonts w:ascii="Arial" w:eastAsia="Calibri" w:hAnsi="Arial" w:cs="Arial"/>
              </w:rPr>
              <w:lastRenderedPageBreak/>
              <w:t>Московской</w:t>
            </w:r>
            <w:proofErr w:type="gramEnd"/>
            <w:r w:rsidRPr="00CA0DF3">
              <w:rPr>
                <w:rFonts w:ascii="Arial" w:eastAsia="Calibri" w:hAnsi="Arial" w:cs="Arial"/>
              </w:rPr>
              <w:t xml:space="preserve"> области</w:t>
            </w:r>
          </w:p>
        </w:tc>
        <w:tc>
          <w:tcPr>
            <w:tcW w:w="966" w:type="pct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lastRenderedPageBreak/>
              <w:t>Всего, в том числе: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4539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18924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18969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5836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5542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53810</w:t>
            </w:r>
          </w:p>
        </w:tc>
      </w:tr>
      <w:tr w:rsidR="00CA0DF3" w:rsidRPr="00CA0DF3" w:rsidTr="00CA0DF3">
        <w:trPr>
          <w:trHeight w:val="372"/>
        </w:trPr>
        <w:tc>
          <w:tcPr>
            <w:tcW w:w="965" w:type="pct"/>
            <w:vMerge/>
            <w:tcBorders>
              <w:right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8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966" w:type="pct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proofErr w:type="gramStart"/>
            <w:r w:rsidRPr="00CA0DF3">
              <w:rPr>
                <w:rFonts w:ascii="Arial" w:eastAsia="Calibri" w:hAnsi="Arial" w:cs="Arial"/>
              </w:rPr>
              <w:t>средства</w:t>
            </w:r>
            <w:proofErr w:type="gramEnd"/>
            <w:r w:rsidRPr="00CA0DF3">
              <w:rPr>
                <w:rFonts w:ascii="Arial" w:eastAsia="Calibri" w:hAnsi="Arial" w:cs="Arial"/>
              </w:rPr>
              <w:t xml:space="preserve"> бюджета городского округа </w:t>
            </w:r>
            <w:r w:rsidRPr="00CA0DF3">
              <w:rPr>
                <w:rFonts w:ascii="Arial" w:eastAsia="Calibri" w:hAnsi="Arial" w:cs="Arial"/>
              </w:rPr>
              <w:lastRenderedPageBreak/>
              <w:t>Зарайск Московской области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3226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5653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6793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5836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5542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27050</w:t>
            </w:r>
          </w:p>
        </w:tc>
      </w:tr>
      <w:tr w:rsidR="00CA0DF3" w:rsidRPr="00CA0DF3" w:rsidTr="00CA0DF3">
        <w:tc>
          <w:tcPr>
            <w:tcW w:w="965" w:type="pct"/>
            <w:vMerge/>
            <w:tcBorders>
              <w:right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66" w:type="pct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CA0DF3">
              <w:rPr>
                <w:rFonts w:ascii="Arial" w:eastAsia="Calibri" w:hAnsi="Arial" w:cs="Arial"/>
              </w:rPr>
              <w:t>средства</w:t>
            </w:r>
            <w:proofErr w:type="gramEnd"/>
            <w:r w:rsidRPr="00CA0DF3">
              <w:rPr>
                <w:rFonts w:ascii="Arial" w:eastAsia="Calibri" w:hAnsi="Arial" w:cs="Arial"/>
              </w:rPr>
              <w:t xml:space="preserve"> бюджета Московской области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1313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3318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8040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12671</w:t>
            </w:r>
          </w:p>
        </w:tc>
      </w:tr>
      <w:tr w:rsidR="00CA0DF3" w:rsidRPr="00CA0DF3" w:rsidTr="00CA0DF3">
        <w:tc>
          <w:tcPr>
            <w:tcW w:w="965" w:type="pct"/>
            <w:vMerge/>
            <w:tcBorders>
              <w:right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66" w:type="pct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CA0DF3">
              <w:rPr>
                <w:rFonts w:ascii="Arial" w:eastAsia="Calibri" w:hAnsi="Arial" w:cs="Arial"/>
              </w:rPr>
              <w:t>средства</w:t>
            </w:r>
            <w:proofErr w:type="gramEnd"/>
            <w:r w:rsidRPr="00CA0DF3">
              <w:rPr>
                <w:rFonts w:ascii="Arial" w:eastAsia="Calibri" w:hAnsi="Arial" w:cs="Arial"/>
              </w:rPr>
              <w:t xml:space="preserve"> Федерального бюджета</w:t>
            </w:r>
          </w:p>
        </w:tc>
        <w:tc>
          <w:tcPr>
            <w:tcW w:w="387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6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9953</w:t>
            </w:r>
          </w:p>
        </w:tc>
        <w:tc>
          <w:tcPr>
            <w:tcW w:w="387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4136</w:t>
            </w:r>
          </w:p>
        </w:tc>
        <w:tc>
          <w:tcPr>
            <w:tcW w:w="386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3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9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hAnsi="Arial" w:cs="Arial"/>
              </w:rPr>
              <w:t>14089</w:t>
            </w:r>
          </w:p>
        </w:tc>
      </w:tr>
      <w:tr w:rsidR="00CA0DF3" w:rsidRPr="00CA0DF3" w:rsidTr="00CA0DF3">
        <w:tc>
          <w:tcPr>
            <w:tcW w:w="965" w:type="pct"/>
            <w:vMerge/>
            <w:tcBorders>
              <w:right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8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966" w:type="pct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proofErr w:type="gramStart"/>
            <w:r w:rsidRPr="00CA0DF3">
              <w:rPr>
                <w:rFonts w:ascii="Arial" w:eastAsia="Calibri" w:hAnsi="Arial" w:cs="Arial"/>
              </w:rPr>
              <w:t>внебюджетные</w:t>
            </w:r>
            <w:proofErr w:type="gramEnd"/>
            <w:r w:rsidRPr="00CA0DF3">
              <w:rPr>
                <w:rFonts w:ascii="Arial" w:eastAsia="Calibri" w:hAnsi="Arial" w:cs="Arial"/>
              </w:rPr>
              <w:t xml:space="preserve"> источники</w:t>
            </w:r>
          </w:p>
        </w:tc>
        <w:tc>
          <w:tcPr>
            <w:tcW w:w="387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6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7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6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83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19" w:type="pct"/>
            <w:vAlign w:val="center"/>
          </w:tcPr>
          <w:p w:rsidR="00CA0DF3" w:rsidRPr="00CA0DF3" w:rsidRDefault="00CA0DF3" w:rsidP="00B0457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</w:rPr>
            </w:pPr>
            <w:r w:rsidRPr="00CA0DF3">
              <w:rPr>
                <w:rFonts w:ascii="Arial" w:eastAsia="Calibri" w:hAnsi="Arial" w:cs="Arial"/>
              </w:rPr>
              <w:t>0</w:t>
            </w:r>
          </w:p>
        </w:tc>
      </w:tr>
    </w:tbl>
    <w:p w:rsidR="00CA0DF3" w:rsidRPr="00CA0DF3" w:rsidRDefault="00CA0DF3" w:rsidP="00CA0DF3">
      <w:pPr>
        <w:keepNext/>
        <w:keepLines/>
        <w:shd w:val="clear" w:color="auto" w:fill="FFFFFF"/>
        <w:spacing w:before="120" w:after="120"/>
        <w:outlineLvl w:val="2"/>
        <w:rPr>
          <w:rFonts w:ascii="Arial" w:eastAsia="MS Gothic" w:hAnsi="Arial" w:cs="Arial"/>
          <w:b/>
          <w:bCs/>
          <w:lang w:eastAsia="en-US"/>
        </w:rPr>
        <w:sectPr w:rsidR="00CA0DF3" w:rsidRPr="00CA0DF3" w:rsidSect="002761F6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bookmarkEnd w:id="2"/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CA0DF3">
        <w:rPr>
          <w:rFonts w:ascii="Arial" w:eastAsia="Calibri" w:hAnsi="Arial" w:cs="Arial"/>
          <w:b/>
          <w:bCs/>
        </w:rPr>
        <w:lastRenderedPageBreak/>
        <w:t>1. Характеристика проблем, решаемых посредством мероприятий подпрограммы.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 xml:space="preserve">Сегодняшний уровень развития информационно-телекоммуникационной среды ОМС городского округа Зарайск Московской области не обеспечивает полноценного доступа к информационно-коммуникационным сервисам ОГВ и ОМС Московской области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 городского округа Зарайск Московской области, что приводит к неоптимальному расходованию бюджетных средств. 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 xml:space="preserve">Ускоренное социально-экономическое развитие Московской области по сравнению с другими регионами Российской Федерации делает необходимой концентрацию усилий ОГВ Московской области и ОМСУ городского округа Зарайск Московской области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</w:t>
      </w:r>
      <w:proofErr w:type="spellStart"/>
      <w:r w:rsidRPr="00CA0DF3">
        <w:rPr>
          <w:rFonts w:ascii="Arial" w:eastAsia="Calibri" w:hAnsi="Arial" w:cs="Arial"/>
        </w:rPr>
        <w:t>общерегиональных</w:t>
      </w:r>
      <w:proofErr w:type="spellEnd"/>
      <w:r w:rsidRPr="00CA0DF3">
        <w:rPr>
          <w:rFonts w:ascii="Arial" w:eastAsia="Calibri" w:hAnsi="Arial" w:cs="Arial"/>
        </w:rPr>
        <w:t xml:space="preserve"> информационных сервисов, доступных как населению, так и юридическим лицам.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Комплексное решение задач социально-экономического развития городского округа Зарайск Московской области,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ОМСУ городского округа Зарайск Московской области, а также государственных структур и органов исполнительной власти Московской области, реализующих конкретные цели социально-экономического развития территории.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Ранее проводимые в ОМСУ городского округа Зарайск Московской области работы по информатизации были в основном направлены на информационное обеспечение управленческих задач и делопроизводство. Взаимодействию органов власти с гражданами и хозяйствующими субъектами на основе новых информационно-коммуникационных технологий не уделялось достаточного внимания. В условиях меняющихся экономических условий программа информатизации должна строиться в соответствии с общей концепцией электронного правительства Московской области, содержать систему организационных, нормативно-методических и технических мероприятий, обеспечивающих переход на электронную форму взаимодействий органов власти с населением и организациями. Реализация данных мероприятий должна быть направлена на повышение качества предоставления государственных и муниципальных услуг, постоянный рост эффективности деятельности органов власти.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На сегодняшний день подготовлены все необходимые предпосылки для совершенствования работы ОМСУ городского округа Зарайск Московской области на основе широкого использования информационных и коммуникационных технологий.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Социально-экономическое развитие городского округа Зарайск Московской области делает необходимым концентрацию усилий ОМСУ городского округа Зарайск Московской области на быстрое и качественное предоставление государственных и муниципальных услуг как физическим, так и юридическим лицам.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 xml:space="preserve">Для решения указанных задач требуется системная модернизация государственного регулирования на основе ИКТ и отказ от устаревших технологий управления, развитие кадрового потенциала, кардинальное улучшение системы предоставления государственных и </w:t>
      </w:r>
      <w:proofErr w:type="gramStart"/>
      <w:r w:rsidRPr="00CA0DF3">
        <w:rPr>
          <w:rFonts w:ascii="Arial" w:eastAsia="Calibri" w:hAnsi="Arial" w:cs="Arial"/>
        </w:rPr>
        <w:t>муниципальных  услуг</w:t>
      </w:r>
      <w:proofErr w:type="gramEnd"/>
      <w:r w:rsidRPr="00CA0DF3">
        <w:rPr>
          <w:rFonts w:ascii="Arial" w:eastAsia="Calibri" w:hAnsi="Arial" w:cs="Arial"/>
        </w:rPr>
        <w:t xml:space="preserve"> на основе современных управленческих технологий и использования в деятельности ОМСУ городского округа Зарайск Московской </w:t>
      </w:r>
      <w:r w:rsidRPr="00CA0DF3">
        <w:rPr>
          <w:rFonts w:ascii="Arial" w:eastAsia="Calibri" w:hAnsi="Arial" w:cs="Arial"/>
        </w:rPr>
        <w:lastRenderedPageBreak/>
        <w:t>области преимуществ информационных систем и ресурсов.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 xml:space="preserve">Требуют решения следующие проблемные вопросы, влияющие на качество государственных и муниципальных услуг: </w:t>
      </w:r>
    </w:p>
    <w:p w:rsidR="00CA0DF3" w:rsidRPr="00CA0DF3" w:rsidRDefault="00CA0DF3" w:rsidP="00EF1D2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proofErr w:type="gramStart"/>
      <w:r w:rsidRPr="00CA0DF3">
        <w:rPr>
          <w:rFonts w:ascii="Arial" w:eastAsia="Calibri" w:hAnsi="Arial" w:cs="Arial"/>
        </w:rPr>
        <w:t>привлечение</w:t>
      </w:r>
      <w:proofErr w:type="gramEnd"/>
      <w:r w:rsidRPr="00CA0DF3">
        <w:rPr>
          <w:rFonts w:ascii="Arial" w:eastAsia="Calibri" w:hAnsi="Arial" w:cs="Arial"/>
        </w:rPr>
        <w:t xml:space="preserve">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CA0DF3" w:rsidRPr="00CA0DF3" w:rsidRDefault="00CA0DF3" w:rsidP="00EF1D2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proofErr w:type="gramStart"/>
      <w:r w:rsidRPr="00CA0DF3">
        <w:rPr>
          <w:rFonts w:ascii="Arial" w:eastAsia="Calibri" w:hAnsi="Arial" w:cs="Arial"/>
        </w:rPr>
        <w:t>многократное</w:t>
      </w:r>
      <w:proofErr w:type="gramEnd"/>
      <w:r w:rsidRPr="00CA0DF3">
        <w:rPr>
          <w:rFonts w:ascii="Arial" w:eastAsia="Calibri" w:hAnsi="Arial" w:cs="Arial"/>
        </w:rPr>
        <w:t xml:space="preserve"> личное взаимодействие государственных гражданских служащих и работников ОМС городского округа Зарайск Московской области и подведомственных им организаций с заявителями; </w:t>
      </w:r>
    </w:p>
    <w:p w:rsidR="00CA0DF3" w:rsidRPr="00CA0DF3" w:rsidRDefault="00CA0DF3" w:rsidP="00EF1D2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proofErr w:type="gramStart"/>
      <w:r w:rsidRPr="00CA0DF3">
        <w:rPr>
          <w:rFonts w:ascii="Arial" w:eastAsia="Calibri" w:hAnsi="Arial" w:cs="Arial"/>
        </w:rPr>
        <w:t>несогласованность</w:t>
      </w:r>
      <w:proofErr w:type="gramEnd"/>
      <w:r w:rsidRPr="00CA0DF3">
        <w:rPr>
          <w:rFonts w:ascii="Arial" w:eastAsia="Calibri" w:hAnsi="Arial" w:cs="Arial"/>
        </w:rPr>
        <w:t xml:space="preserve"> графиков работы территориальных органов ФОИВ и ОМС Московской области, обслуживающих заявителей на территории их проживания;</w:t>
      </w:r>
    </w:p>
    <w:p w:rsidR="00CA0DF3" w:rsidRPr="00CA0DF3" w:rsidRDefault="00CA0DF3" w:rsidP="00EF1D2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proofErr w:type="gramStart"/>
      <w:r w:rsidRPr="00CA0DF3">
        <w:rPr>
          <w:rFonts w:ascii="Arial" w:eastAsia="Calibri" w:hAnsi="Arial" w:cs="Arial"/>
        </w:rPr>
        <w:t>недостаточно</w:t>
      </w:r>
      <w:proofErr w:type="gramEnd"/>
      <w:r w:rsidRPr="00CA0DF3">
        <w:rPr>
          <w:rFonts w:ascii="Arial" w:eastAsia="Calibri" w:hAnsi="Arial" w:cs="Arial"/>
        </w:rPr>
        <w:t xml:space="preserve"> широкое применение ИКТ для информационного межведомственного взаимодействия ОГВ Московской области и информирования граждан при предоставлении государственных услуг.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Недостаточными темпами развивается инфраструктура доступа населения к сайтам ОГВ и ОМС Московской области и информационное наполнение этих ресурсов, особенно в сфере предоставления государственных и муниципальных услуг в электронной форме.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CA0DF3">
        <w:rPr>
          <w:rFonts w:ascii="Arial" w:eastAsia="Calibri" w:hAnsi="Arial" w:cs="Arial"/>
          <w:b/>
          <w:bCs/>
        </w:rPr>
        <w:t>2.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CA0DF3">
        <w:rPr>
          <w:rFonts w:ascii="Arial" w:eastAsia="Calibri" w:hAnsi="Arial" w:cs="Arial"/>
        </w:rPr>
        <w:t>мультисервисной</w:t>
      </w:r>
      <w:proofErr w:type="spellEnd"/>
      <w:r w:rsidRPr="00CA0DF3">
        <w:rPr>
          <w:rFonts w:ascii="Arial" w:eastAsia="Calibri" w:hAnsi="Arial" w:cs="Arial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школ к информационно-телекоммуникационной сети Интернет до единого рекомендуемого уровня (в рамках федерального проекта),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 xml:space="preserve">В рамках основного мероприятия «Информационная безопасность» предусматривается приобретение услуг по защите информации и аттестации на </w:t>
      </w:r>
      <w:r w:rsidRPr="00CA0DF3">
        <w:rPr>
          <w:rFonts w:ascii="Arial" w:eastAsia="Calibri" w:hAnsi="Arial" w:cs="Arial"/>
        </w:rPr>
        <w:lastRenderedPageBreak/>
        <w:t>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CA0DF3">
        <w:rPr>
          <w:rFonts w:ascii="Arial" w:eastAsia="Calibri" w:hAnsi="Arial" w:cs="Arial"/>
        </w:rPr>
        <w:t>Smart</w:t>
      </w:r>
      <w:proofErr w:type="spellEnd"/>
      <w:r w:rsidRPr="00CA0DF3">
        <w:rPr>
          <w:rFonts w:ascii="Arial" w:eastAsia="Calibri" w:hAnsi="Arial" w:cs="Arial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A0DF3">
        <w:rPr>
          <w:rFonts w:ascii="Arial" w:eastAsia="Calibri" w:hAnsi="Arial" w:cs="Arial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CA0DF3">
        <w:rPr>
          <w:rFonts w:ascii="Arial" w:eastAsia="Calibri" w:hAnsi="Arial" w:cs="Arial"/>
          <w:b/>
          <w:bCs/>
          <w:lang w:eastAsia="en-US"/>
        </w:rPr>
        <w:t>3. Перечень мероприятий подпрограммы.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iCs/>
          <w:lang w:eastAsia="en-US"/>
        </w:rPr>
      </w:pPr>
      <w:r w:rsidRPr="00CA0DF3">
        <w:rPr>
          <w:rFonts w:ascii="Arial" w:eastAsia="Calibri" w:hAnsi="Arial" w:cs="Arial"/>
          <w:lang w:eastAsia="en-US"/>
        </w:rPr>
        <w:t>Достижение основных мероприятий муниципальной Подпрограммы 2 осуществляется посредством реализации мероприятий Подпрограммы 2. Перечень мероприятий приведен в приложении № 1 к Подпрограмме 2</w:t>
      </w:r>
      <w:r w:rsidRPr="00CA0DF3">
        <w:rPr>
          <w:rFonts w:ascii="Arial" w:eastAsia="Calibri" w:hAnsi="Arial" w:cs="Arial"/>
          <w:i/>
          <w:iCs/>
          <w:lang w:eastAsia="en-US"/>
        </w:rPr>
        <w:t>.</w:t>
      </w: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CA0DF3" w:rsidRPr="00CA0DF3" w:rsidRDefault="00CA0DF3" w:rsidP="00CA0D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  <w:sectPr w:rsidR="00CA0DF3" w:rsidRPr="00CA0DF3" w:rsidSect="002761F6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A0DF3" w:rsidRPr="00CA0DF3" w:rsidRDefault="00CA0DF3" w:rsidP="00CA0DF3">
      <w:pPr>
        <w:pStyle w:val="20"/>
        <w:spacing w:after="0"/>
        <w:ind w:left="754" w:hanging="896"/>
        <w:jc w:val="right"/>
        <w:rPr>
          <w:rFonts w:ascii="Arial" w:eastAsia="Calibri" w:hAnsi="Arial" w:cs="Arial"/>
          <w:b w:val="0"/>
          <w:sz w:val="24"/>
          <w:szCs w:val="24"/>
        </w:rPr>
      </w:pPr>
      <w:bookmarkStart w:id="3" w:name="_Toc355777529"/>
      <w:bookmarkEnd w:id="1"/>
      <w:r w:rsidRPr="00CA0DF3">
        <w:rPr>
          <w:rFonts w:ascii="Arial" w:eastAsia="Calibri" w:hAnsi="Arial" w:cs="Arial"/>
          <w:b w:val="0"/>
          <w:sz w:val="24"/>
          <w:szCs w:val="24"/>
        </w:rPr>
        <w:lastRenderedPageBreak/>
        <w:t xml:space="preserve">Приложение 1 </w:t>
      </w:r>
    </w:p>
    <w:p w:rsidR="00CA0DF3" w:rsidRPr="00CA0DF3" w:rsidRDefault="00CA0DF3" w:rsidP="00CA0DF3">
      <w:pPr>
        <w:jc w:val="right"/>
        <w:rPr>
          <w:rFonts w:ascii="Arial" w:eastAsia="Calibri" w:hAnsi="Arial" w:cs="Arial"/>
        </w:rPr>
      </w:pPr>
      <w:proofErr w:type="gramStart"/>
      <w:r w:rsidRPr="00CA0DF3">
        <w:rPr>
          <w:rFonts w:ascii="Arial" w:eastAsia="Calibri" w:hAnsi="Arial" w:cs="Arial"/>
        </w:rPr>
        <w:t>к</w:t>
      </w:r>
      <w:proofErr w:type="gramEnd"/>
      <w:r w:rsidRPr="00CA0DF3">
        <w:rPr>
          <w:rFonts w:ascii="Arial" w:eastAsia="Calibri" w:hAnsi="Arial" w:cs="Arial"/>
        </w:rPr>
        <w:t xml:space="preserve"> подпрограмме 2</w:t>
      </w:r>
    </w:p>
    <w:p w:rsidR="00CA0DF3" w:rsidRPr="00CA0DF3" w:rsidRDefault="00CA0DF3" w:rsidP="00CA0DF3">
      <w:pPr>
        <w:jc w:val="right"/>
        <w:rPr>
          <w:rFonts w:ascii="Arial" w:eastAsia="Calibri" w:hAnsi="Arial" w:cs="Arial"/>
        </w:rPr>
      </w:pPr>
    </w:p>
    <w:p w:rsidR="00CA0DF3" w:rsidRPr="00CA0DF3" w:rsidRDefault="00CA0DF3" w:rsidP="00CA0DF3">
      <w:pPr>
        <w:pStyle w:val="20"/>
        <w:spacing w:after="0"/>
        <w:ind w:left="720"/>
        <w:rPr>
          <w:rFonts w:ascii="Arial" w:hAnsi="Arial" w:cs="Arial"/>
          <w:b w:val="0"/>
          <w:sz w:val="24"/>
          <w:szCs w:val="24"/>
        </w:rPr>
      </w:pPr>
      <w:r w:rsidRPr="00CA0DF3">
        <w:rPr>
          <w:rFonts w:ascii="Arial" w:eastAsia="Calibri" w:hAnsi="Arial" w:cs="Arial"/>
          <w:b w:val="0"/>
          <w:sz w:val="24"/>
          <w:szCs w:val="24"/>
        </w:rPr>
        <w:t>Перечень мероприятий подпрограммы</w:t>
      </w:r>
      <w:r w:rsidRPr="00CA0DF3">
        <w:rPr>
          <w:rFonts w:ascii="Arial" w:hAnsi="Arial" w:cs="Arial"/>
          <w:b w:val="0"/>
          <w:sz w:val="24"/>
          <w:szCs w:val="24"/>
        </w:rPr>
        <w:t xml:space="preserve"> </w:t>
      </w:r>
      <w:bookmarkEnd w:id="3"/>
      <w:r w:rsidRPr="00CA0DF3">
        <w:rPr>
          <w:rFonts w:ascii="Arial" w:hAnsi="Arial" w:cs="Arial"/>
          <w:b w:val="0"/>
          <w:sz w:val="24"/>
          <w:szCs w:val="24"/>
        </w:rPr>
        <w:t>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CA0DF3" w:rsidRPr="00CA0DF3" w:rsidRDefault="00CA0DF3" w:rsidP="00CA0DF3">
      <w:pPr>
        <w:rPr>
          <w:rFonts w:ascii="Arial" w:hAnsi="Arial" w:cs="Arial"/>
        </w:rPr>
      </w:pPr>
    </w:p>
    <w:tbl>
      <w:tblPr>
        <w:tblW w:w="497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67"/>
        <w:gridCol w:w="853"/>
        <w:gridCol w:w="2410"/>
        <w:gridCol w:w="992"/>
        <w:gridCol w:w="989"/>
        <w:gridCol w:w="710"/>
        <w:gridCol w:w="849"/>
        <w:gridCol w:w="707"/>
        <w:gridCol w:w="710"/>
        <w:gridCol w:w="710"/>
        <w:gridCol w:w="1417"/>
        <w:gridCol w:w="1987"/>
      </w:tblGrid>
      <w:tr w:rsidR="00CA0DF3" w:rsidRPr="00CA0DF3" w:rsidTr="00CA0DF3">
        <w:tc>
          <w:tcPr>
            <w:tcW w:w="187" w:type="pct"/>
            <w:vMerge w:val="restart"/>
            <w:shd w:val="clear" w:color="auto" w:fill="auto"/>
            <w:vAlign w:val="center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№№ п/п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CA0DF3" w:rsidRPr="00CA0DF3" w:rsidRDefault="00CA0DF3" w:rsidP="00B0457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Мероприятия по реализации</w:t>
            </w:r>
            <w:r w:rsidRPr="00CA0DF3">
              <w:rPr>
                <w:rFonts w:ascii="Arial" w:eastAsia="Calibri" w:hAnsi="Arial" w:cs="Arial"/>
                <w:lang w:eastAsia="en-US"/>
              </w:rPr>
              <w:br/>
              <w:t>подпрограммы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Срок исполнения мероприятия</w:t>
            </w:r>
          </w:p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(</w:t>
            </w:r>
            <w:proofErr w:type="gramStart"/>
            <w:r w:rsidRPr="00CA0DF3">
              <w:rPr>
                <w:rFonts w:ascii="Arial" w:hAnsi="Arial" w:cs="Arial"/>
              </w:rPr>
              <w:t>годы</w:t>
            </w:r>
            <w:proofErr w:type="gramEnd"/>
            <w:r w:rsidRPr="00CA0DF3">
              <w:rPr>
                <w:rFonts w:ascii="Arial" w:hAnsi="Arial" w:cs="Arial"/>
              </w:rPr>
              <w:t>)</w:t>
            </w:r>
          </w:p>
        </w:tc>
        <w:tc>
          <w:tcPr>
            <w:tcW w:w="794" w:type="pct"/>
            <w:vMerge w:val="restart"/>
            <w:shd w:val="clear" w:color="auto" w:fill="auto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Объем финансирования мероприятия в 2019 году (тыс. рублей)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hAnsi="Arial" w:cs="Arial"/>
              </w:rPr>
              <w:t>Всего</w:t>
            </w:r>
            <w:r w:rsidRPr="00CA0DF3">
              <w:rPr>
                <w:rFonts w:ascii="Arial" w:hAnsi="Arial" w:cs="Arial"/>
              </w:rPr>
              <w:br/>
              <w:t>(</w:t>
            </w:r>
            <w:proofErr w:type="gramEnd"/>
            <w:r w:rsidRPr="00CA0DF3">
              <w:rPr>
                <w:rFonts w:ascii="Arial" w:hAnsi="Arial" w:cs="Arial"/>
              </w:rPr>
              <w:t>тыс. руб.)</w:t>
            </w:r>
          </w:p>
        </w:tc>
        <w:tc>
          <w:tcPr>
            <w:tcW w:w="1215" w:type="pct"/>
            <w:gridSpan w:val="5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Результаты выполнения мероприятий подпрограммы</w:t>
            </w:r>
          </w:p>
        </w:tc>
      </w:tr>
      <w:tr w:rsidR="00CA0DF3" w:rsidRPr="00CA0DF3" w:rsidTr="00CA0DF3">
        <w:trPr>
          <w:trHeight w:val="438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</w:t>
            </w:r>
            <w:r w:rsidRPr="00CA0DF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</w:t>
            </w:r>
            <w:r w:rsidRPr="00CA0DF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316"/>
        </w:trPr>
        <w:tc>
          <w:tcPr>
            <w:tcW w:w="187" w:type="pc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</w:t>
            </w:r>
          </w:p>
        </w:tc>
        <w:tc>
          <w:tcPr>
            <w:tcW w:w="747" w:type="pc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</w:t>
            </w:r>
          </w:p>
        </w:tc>
        <w:tc>
          <w:tcPr>
            <w:tcW w:w="467" w:type="pc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</w:t>
            </w:r>
          </w:p>
        </w:tc>
      </w:tr>
      <w:tr w:rsidR="00CA0DF3" w:rsidRPr="00CA0DF3" w:rsidTr="00CA0DF3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A0D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Основное мероприятие 01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proofErr w:type="gramStart"/>
            <w:r w:rsidRPr="00CA0DF3">
              <w:rPr>
                <w:rFonts w:ascii="Arial" w:eastAsia="Calibri" w:hAnsi="Arial" w:cs="Arial"/>
                <w:lang w:eastAsia="en-US"/>
              </w:rPr>
              <w:t>.Информационная</w:t>
            </w:r>
            <w:proofErr w:type="gramEnd"/>
            <w:r w:rsidRPr="00CA0DF3">
              <w:rPr>
                <w:rFonts w:ascii="Arial" w:eastAsia="Calibri" w:hAnsi="Arial" w:cs="Arial"/>
                <w:lang w:eastAsia="en-US"/>
              </w:rPr>
              <w:t xml:space="preserve"> инфраструктура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  <w:iCs/>
              </w:rPr>
            </w:pPr>
            <w:r w:rsidRPr="00CA0DF3">
              <w:rPr>
                <w:rFonts w:ascii="Arial" w:hAnsi="Arial" w:cs="Arial"/>
              </w:rPr>
              <w:t>2020-2024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1337,8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8789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1661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tabs>
                <w:tab w:val="left" w:pos="134"/>
              </w:tabs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1350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1350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1585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2843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 </w:t>
            </w:r>
          </w:p>
        </w:tc>
      </w:tr>
      <w:tr w:rsidR="00CA0DF3" w:rsidRPr="00CA0DF3" w:rsidTr="00CA0DF3">
        <w:trPr>
          <w:trHeight w:val="198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1337,8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8789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1661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1350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1350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1585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2843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92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64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1.</w:t>
            </w:r>
            <w:r w:rsidRPr="00CA0DF3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01.01.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Обеспечение доступности для населения муниципального образования Московской области </w:t>
            </w:r>
            <w:r w:rsidRPr="00CA0DF3">
              <w:rPr>
                <w:rFonts w:ascii="Arial" w:hAnsi="Arial" w:cs="Arial"/>
              </w:rPr>
              <w:lastRenderedPageBreak/>
              <w:t>современных услуг широкополосного доступа в сеть Интернет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Заместитель главы администрации по ЖКХ, Заместитель главы администрации по </w:t>
            </w:r>
            <w:r w:rsidRPr="00CA0DF3">
              <w:rPr>
                <w:rFonts w:ascii="Arial" w:hAnsi="Arial" w:cs="Arial"/>
              </w:rPr>
              <w:lastRenderedPageBreak/>
              <w:t>градостроительной деятельности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 xml:space="preserve">Проведена инвентаризация и постановка кабельной канализации на балансовый учет. Созданы условия доступа операторам </w:t>
            </w:r>
            <w:r w:rsidRPr="00CA0DF3">
              <w:rPr>
                <w:rFonts w:ascii="Arial" w:hAnsi="Arial" w:cs="Arial"/>
              </w:rPr>
              <w:lastRenderedPageBreak/>
              <w:t>связи в многоквартирные дома и подключения подъездного видеонаблюдения. Сформирован реестр операторов связи, оказывающих услуги по предоставлению широкополосного доступа в информационно-телекоммуникационную сеть «Интернет»</w:t>
            </w:r>
          </w:p>
        </w:tc>
      </w:tr>
      <w:tr w:rsidR="00CA0DF3" w:rsidRPr="00CA0DF3" w:rsidTr="00CA0DF3">
        <w:trPr>
          <w:trHeight w:val="240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70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  <w:vertAlign w:val="superscript"/>
              </w:rPr>
            </w:pPr>
            <w:r w:rsidRPr="00CA0DF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18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01.02.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Обеспечение ОМСУ муниципального образования Московской области широкополосным доступом в сеть Интернет, телефонной </w:t>
            </w:r>
            <w:r w:rsidRPr="00CA0DF3">
              <w:rPr>
                <w:rFonts w:ascii="Arial" w:hAnsi="Arial" w:cs="Arial"/>
              </w:rPr>
              <w:lastRenderedPageBreak/>
              <w:t>связью, иными услугами электросвязи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ОМСУ обеспечен широкополосным доступом в сеть Интернет и телефонной связью</w:t>
            </w:r>
          </w:p>
        </w:tc>
      </w:tr>
      <w:tr w:rsidR="00CA0DF3" w:rsidRPr="00CA0DF3" w:rsidTr="00CA0DF3">
        <w:trPr>
          <w:trHeight w:val="217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48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01.03.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CA0DF3">
              <w:rPr>
                <w:rFonts w:ascii="Arial" w:hAnsi="Arial" w:cs="Arial"/>
              </w:rPr>
              <w:t>мультисервисной</w:t>
            </w:r>
            <w:proofErr w:type="spellEnd"/>
            <w:r w:rsidRPr="00CA0DF3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1028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206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242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ОМСУ подключен к единой интегрированной </w:t>
            </w:r>
            <w:proofErr w:type="spellStart"/>
            <w:r w:rsidRPr="00CA0DF3">
              <w:rPr>
                <w:rFonts w:ascii="Arial" w:hAnsi="Arial" w:cs="Arial"/>
              </w:rPr>
              <w:t>мультисервисной</w:t>
            </w:r>
            <w:proofErr w:type="spellEnd"/>
            <w:r w:rsidRPr="00CA0DF3">
              <w:rPr>
                <w:rFonts w:ascii="Arial" w:hAnsi="Arial" w:cs="Arial"/>
              </w:rPr>
              <w:t xml:space="preserve"> телекоммуникационной сети Правительства Московской области</w:t>
            </w:r>
          </w:p>
        </w:tc>
      </w:tr>
      <w:tr w:rsidR="00CA0DF3" w:rsidRPr="00CA0DF3" w:rsidTr="00CA0DF3">
        <w:trPr>
          <w:trHeight w:val="373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1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1028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206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242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01.04. </w:t>
            </w:r>
          </w:p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hAnsi="Arial" w:cs="Arial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1157,80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7761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1481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1144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1385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2601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Обеспечение оборудованием и поддержание его работоспособности</w:t>
            </w: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1157,80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7761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1481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1144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1385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2601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Основное </w:t>
            </w:r>
            <w:r w:rsidRPr="00CA0DF3">
              <w:rPr>
                <w:rFonts w:ascii="Arial" w:hAnsi="Arial" w:cs="Arial"/>
              </w:rPr>
              <w:lastRenderedPageBreak/>
              <w:t>мероприятие 02.</w:t>
            </w:r>
          </w:p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hAnsi="Arial" w:cs="Arial"/>
              </w:rPr>
              <w:t xml:space="preserve"> Информационная безопасность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</w:t>
            </w:r>
            <w:r w:rsidRPr="00CA0DF3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652,62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4068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620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880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968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Заместите</w:t>
            </w:r>
            <w:r w:rsidRPr="00CA0DF3">
              <w:rPr>
                <w:rFonts w:ascii="Arial" w:hAnsi="Arial" w:cs="Arial"/>
              </w:rPr>
              <w:lastRenderedPageBreak/>
              <w:t>ль главы администрации по безопасности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 xml:space="preserve">Обеспечена </w:t>
            </w:r>
            <w:r w:rsidRPr="00CA0DF3">
              <w:rPr>
                <w:rFonts w:ascii="Arial" w:hAnsi="Arial" w:cs="Arial"/>
              </w:rPr>
              <w:lastRenderedPageBreak/>
              <w:t>защита информационно-технологической и телекоммуникационной инфраструктуры и информации в информационных системах</w:t>
            </w: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652,62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4068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620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880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968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 xml:space="preserve">Мероприятие 02.01. </w:t>
            </w:r>
          </w:p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</w:t>
            </w:r>
            <w:r w:rsidRPr="00CA0DF3">
              <w:rPr>
                <w:rFonts w:ascii="Arial" w:eastAsia="Calibri" w:hAnsi="Arial" w:cs="Arial"/>
                <w:lang w:eastAsia="en-US"/>
              </w:rPr>
              <w:lastRenderedPageBreak/>
              <w:t>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652,62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tabs>
                <w:tab w:val="left" w:pos="301"/>
              </w:tabs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4068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620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880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968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Обеспечена защита информации в соответствии с установленными требованиями</w:t>
            </w: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652,62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4068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620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880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968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CA0D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Основное мероприятие 03. </w:t>
            </w:r>
          </w:p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hAnsi="Arial" w:cs="Arial"/>
              </w:rPr>
              <w:t>Цифровое государственное управление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444,94</w:t>
            </w:r>
          </w:p>
          <w:p w:rsidR="00CA0DF3" w:rsidRPr="00CA0DF3" w:rsidRDefault="00CA0DF3" w:rsidP="00B04575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tabs>
                <w:tab w:val="left" w:pos="301"/>
              </w:tabs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6471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350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1330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1530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1530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1731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65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Средства бюджета городского округа Зарайск Московской </w:t>
            </w:r>
            <w:r w:rsidRPr="00CA0DF3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444,94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6471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350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1330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1530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1530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1731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 xml:space="preserve">Мероприятие 03.01. </w:t>
            </w:r>
          </w:p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Обеспечение программными продуктами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444,94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3507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350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907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Обеспечение программными продуктами</w:t>
            </w: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</w:rPr>
              <w:t>444,94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3507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350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750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907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 xml:space="preserve">Мероприятие 03.02. </w:t>
            </w:r>
          </w:p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2664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480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680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680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824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отдела муниципальных услуг и обращений граждан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Использование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</w:t>
            </w: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2664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480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680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680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824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 xml:space="preserve">Мероприятие 03.03. </w:t>
            </w:r>
          </w:p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hAnsi="Arial" w:cs="Arial"/>
              </w:rPr>
              <w:t xml:space="preserve">Развитие и сопровождение муниципальных информационных систем </w:t>
            </w:r>
            <w:r w:rsidRPr="00CA0DF3">
              <w:rPr>
                <w:rFonts w:ascii="Arial" w:hAnsi="Arial" w:cs="Arial"/>
              </w:rPr>
              <w:lastRenderedPageBreak/>
              <w:t>обеспечения деятельности ОМСУ муниципального образования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300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финансового управления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Использование информационных систем обеспечения деятельности ОМСУ</w:t>
            </w:r>
          </w:p>
        </w:tc>
      </w:tr>
      <w:tr w:rsidR="00CA0DF3" w:rsidRPr="00CA0DF3" w:rsidTr="00CA0DF3">
        <w:trPr>
          <w:trHeight w:val="115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300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Основное мероприятие 04.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Цифровая культура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Обеспечен доступ муниципальных учреждений культуры в информационно-телекоммуникационную сеть Интернет</w:t>
            </w: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4.1.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04.01.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Обеспечен доступ муниципальных учреждений культуры в информационно-телекоммуникационную сеть Интернет</w:t>
            </w: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>Основное мероприятие D2.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eastAsia="Calibri" w:hAnsi="Arial" w:cs="Arial"/>
                <w:lang w:eastAsia="en-US"/>
              </w:rPr>
              <w:t xml:space="preserve"> Федеральный </w:t>
            </w:r>
            <w:r w:rsidRPr="00CA0DF3">
              <w:rPr>
                <w:rFonts w:ascii="Arial" w:eastAsia="Calibri" w:hAnsi="Arial" w:cs="Arial"/>
                <w:lang w:eastAsia="en-US"/>
              </w:rPr>
              <w:lastRenderedPageBreak/>
              <w:t>проект «Информационная инфраструктура»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  <w:iCs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1062,15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6012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489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1841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1841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1841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Начальник управления </w:t>
            </w:r>
            <w:r w:rsidRPr="00CA0DF3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 xml:space="preserve"> Учреждения общего образования </w:t>
            </w:r>
            <w:r w:rsidRPr="00CA0DF3">
              <w:rPr>
                <w:rFonts w:ascii="Arial" w:hAnsi="Arial" w:cs="Arial"/>
              </w:rPr>
              <w:lastRenderedPageBreak/>
              <w:t>обеспечены доступом в информационно-телекоммуникационную сеть Интернет</w:t>
            </w:r>
          </w:p>
        </w:tc>
      </w:tr>
      <w:tr w:rsidR="00CA0DF3" w:rsidRPr="00CA0DF3" w:rsidTr="00CA0DF3">
        <w:trPr>
          <w:trHeight w:val="249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Средства бюджета </w:t>
            </w:r>
            <w:r w:rsidRPr="00CA0DF3">
              <w:rPr>
                <w:rFonts w:ascii="Arial" w:hAnsi="Arial" w:cs="Arial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1062,1</w:t>
            </w:r>
            <w:r w:rsidRPr="00CA0DF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6012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489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1841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1841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1841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92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92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77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</w:t>
            </w:r>
            <w:r w:rsidRPr="00CA0DF3">
              <w:rPr>
                <w:rFonts w:ascii="Arial" w:hAnsi="Arial" w:cs="Arial"/>
                <w:lang w:val="en-US"/>
              </w:rPr>
              <w:t>D</w:t>
            </w:r>
            <w:r w:rsidRPr="00CA0DF3">
              <w:rPr>
                <w:rFonts w:ascii="Arial" w:hAnsi="Arial" w:cs="Arial"/>
              </w:rPr>
              <w:t xml:space="preserve">2.01.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2020-2024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656,55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3735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282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1151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1151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1151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CA0DF3" w:rsidRPr="00CA0DF3" w:rsidTr="00CA0DF3">
        <w:trPr>
          <w:trHeight w:val="360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1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656,55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3735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282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1151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360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1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360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</w:t>
            </w:r>
            <w:r w:rsidRPr="00CA0DF3">
              <w:rPr>
                <w:rFonts w:ascii="Arial" w:hAnsi="Arial" w:cs="Arial"/>
                <w:lang w:val="en-US"/>
              </w:rPr>
              <w:t>D</w:t>
            </w:r>
            <w:r w:rsidRPr="00CA0DF3">
              <w:rPr>
                <w:rFonts w:ascii="Arial" w:hAnsi="Arial" w:cs="Arial"/>
              </w:rPr>
              <w:t xml:space="preserve">2.52.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Обеспечение организаций дошкольного, начального </w:t>
            </w:r>
            <w:r w:rsidRPr="00CA0DF3">
              <w:rPr>
                <w:rFonts w:ascii="Arial" w:hAnsi="Arial" w:cs="Arial"/>
              </w:rPr>
              <w:lastRenderedPageBreak/>
              <w:t>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(дошкольные учреждения)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405,60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2277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207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690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690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690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Учреждения дошкольного образования обеспечены доступом в информационно</w:t>
            </w:r>
            <w:r w:rsidRPr="00CA0DF3">
              <w:rPr>
                <w:rFonts w:ascii="Arial" w:hAnsi="Arial" w:cs="Arial"/>
              </w:rPr>
              <w:lastRenderedPageBreak/>
              <w:t>-телекоммуникационную сеть Интернет</w:t>
            </w:r>
          </w:p>
        </w:tc>
      </w:tr>
      <w:tr w:rsidR="00CA0DF3" w:rsidRPr="00CA0DF3" w:rsidTr="00CA0DF3">
        <w:trPr>
          <w:trHeight w:val="360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405,60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2277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207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690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690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690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360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Средства бюджета </w:t>
            </w:r>
            <w:r w:rsidRPr="00CA0DF3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360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D2.10.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Формирование ИТ-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</w:t>
            </w:r>
            <w:r w:rsidRPr="00CA0DF3">
              <w:rPr>
                <w:rFonts w:ascii="Arial" w:hAnsi="Arial" w:cs="Arial"/>
              </w:rPr>
              <w:lastRenderedPageBreak/>
              <w:t>муниципальным и иным информационным системам, а также к сети Интернет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Сформирована ИТ- инфраструктура в муниципальных образовательных организациях</w:t>
            </w:r>
          </w:p>
        </w:tc>
      </w:tr>
      <w:tr w:rsidR="00CA0DF3" w:rsidRPr="00CA0DF3" w:rsidTr="00CA0DF3">
        <w:trPr>
          <w:trHeight w:val="360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54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Основное мероприятие D6.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 Федеральный проект «Цифровое государственное управление»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559,52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821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821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Заместитель главы администрации по ЖКХ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Расходы, связанные с предоставлением доступа к электронным сервисам цифровой инфраструктуры в сфере жилищно-коммунального хозяйства профинансированы</w:t>
            </w:r>
          </w:p>
        </w:tc>
      </w:tr>
      <w:tr w:rsidR="00CA0DF3" w:rsidRPr="00CA0DF3" w:rsidTr="00CA0DF3">
        <w:trPr>
          <w:trHeight w:val="54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44,20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61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54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515,32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760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760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54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tabs>
                <w:tab w:val="left" w:pos="1323"/>
              </w:tabs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D6.01. </w:t>
            </w:r>
          </w:p>
          <w:p w:rsidR="00CA0DF3" w:rsidRPr="00CA0DF3" w:rsidRDefault="00CA0DF3" w:rsidP="00B04575">
            <w:pPr>
              <w:tabs>
                <w:tab w:val="left" w:pos="1323"/>
              </w:tabs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559,52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821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821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Заместитель главы администрации по ЖКХ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Расходы, связанные с предоставлением доступа к электронным сервисам цифровой инфраструктуры в сфере жилищно-коммунального хозяйства профинансированы</w:t>
            </w:r>
          </w:p>
        </w:tc>
      </w:tr>
      <w:tr w:rsidR="00CA0DF3" w:rsidRPr="00CA0DF3" w:rsidTr="00CA0DF3">
        <w:trPr>
          <w:trHeight w:val="54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44,20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61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54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515,32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760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760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54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Основное </w:t>
            </w:r>
            <w:r w:rsidRPr="00CA0DF3">
              <w:rPr>
                <w:rFonts w:ascii="Arial" w:hAnsi="Arial" w:cs="Arial"/>
              </w:rPr>
              <w:lastRenderedPageBreak/>
              <w:t>мероприятие E4.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 Федеральный проект «Цифровая образовательная среда»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</w:t>
            </w:r>
            <w:r w:rsidRPr="00CA0DF3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6384,7</w:t>
            </w:r>
            <w:r w:rsidRPr="00CA0DF3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27649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598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tabs>
                <w:tab w:val="left" w:pos="597"/>
                <w:tab w:val="left" w:pos="654"/>
                <w:tab w:val="left" w:pos="796"/>
              </w:tabs>
              <w:ind w:left="-57"/>
              <w:jc w:val="right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</w:rPr>
              <w:t>13603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1344</w:t>
            </w:r>
            <w:r w:rsidRPr="00CA0DF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368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1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506,36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1649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45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tabs>
                <w:tab w:val="left" w:pos="597"/>
              </w:tabs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332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1272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391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EF1D2E">
            <w:pPr>
              <w:pStyle w:val="14"/>
              <w:numPr>
                <w:ilvl w:val="1"/>
                <w:numId w:val="19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  <w:vertAlign w:val="superscript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5878,41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11911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553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tabs>
                <w:tab w:val="left" w:pos="597"/>
              </w:tabs>
              <w:ind w:left="-57"/>
              <w:jc w:val="right"/>
              <w:rPr>
                <w:rFonts w:ascii="Arial" w:hAnsi="Arial" w:cs="Arial"/>
                <w:lang w:val="en-US"/>
              </w:rPr>
            </w:pPr>
            <w:r w:rsidRPr="00CA0DF3">
              <w:rPr>
                <w:rFonts w:ascii="Arial" w:hAnsi="Arial" w:cs="Arial"/>
              </w:rPr>
              <w:t>3318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8040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391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14089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tabs>
                <w:tab w:val="left" w:pos="597"/>
              </w:tabs>
              <w:ind w:left="-5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9953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tabs>
                <w:tab w:val="left" w:pos="594"/>
              </w:tabs>
              <w:ind w:left="-5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4136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  <w:b/>
              </w:rPr>
            </w:pPr>
            <w:r w:rsidRPr="00CA0DF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40"/>
        </w:trPr>
        <w:tc>
          <w:tcPr>
            <w:tcW w:w="18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</w:t>
            </w:r>
            <w:r w:rsidRPr="00CA0DF3">
              <w:rPr>
                <w:rFonts w:ascii="Arial" w:hAnsi="Arial" w:cs="Arial"/>
                <w:lang w:val="en-US"/>
              </w:rPr>
              <w:t>E</w:t>
            </w:r>
            <w:r w:rsidRPr="00CA0DF3">
              <w:rPr>
                <w:rFonts w:ascii="Arial" w:hAnsi="Arial" w:cs="Arial"/>
              </w:rPr>
              <w:t xml:space="preserve">4.03.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860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2610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598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2012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CA0DF3" w:rsidRPr="00CA0DF3" w:rsidTr="00CA0DF3">
        <w:trPr>
          <w:trHeight w:val="140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68,80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369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45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324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140"/>
        </w:trPr>
        <w:tc>
          <w:tcPr>
            <w:tcW w:w="187" w:type="pct"/>
            <w:vMerge/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791,20</w:t>
            </w:r>
          </w:p>
        </w:tc>
        <w:tc>
          <w:tcPr>
            <w:tcW w:w="326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2241</w:t>
            </w:r>
          </w:p>
        </w:tc>
        <w:tc>
          <w:tcPr>
            <w:tcW w:w="234" w:type="pct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553</w:t>
            </w:r>
          </w:p>
        </w:tc>
        <w:tc>
          <w:tcPr>
            <w:tcW w:w="280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1688</w:t>
            </w:r>
          </w:p>
        </w:tc>
        <w:tc>
          <w:tcPr>
            <w:tcW w:w="234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</w:t>
            </w:r>
            <w:r w:rsidRPr="00CA0DF3">
              <w:rPr>
                <w:rFonts w:ascii="Arial" w:hAnsi="Arial" w:cs="Arial"/>
                <w:lang w:val="en-US"/>
              </w:rPr>
              <w:t>E</w:t>
            </w:r>
            <w:r w:rsidRPr="00CA0DF3">
              <w:rPr>
                <w:rFonts w:ascii="Arial" w:hAnsi="Arial" w:cs="Arial"/>
              </w:rPr>
              <w:t xml:space="preserve">4.04.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</w:t>
            </w:r>
            <w:r w:rsidRPr="00CA0DF3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5524,77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3785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3785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437,56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610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5087,21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3175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3175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lastRenderedPageBreak/>
              <w:t>7.3</w:t>
            </w:r>
            <w:r w:rsidRPr="00CA0D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</w:t>
            </w:r>
            <w:r w:rsidRPr="00CA0DF3">
              <w:rPr>
                <w:rFonts w:ascii="Arial" w:hAnsi="Arial" w:cs="Arial"/>
                <w:lang w:val="en-US"/>
              </w:rPr>
              <w:t>E</w:t>
            </w:r>
            <w:r w:rsidRPr="00CA0DF3">
              <w:rPr>
                <w:rFonts w:ascii="Arial" w:hAnsi="Arial" w:cs="Arial"/>
              </w:rPr>
              <w:t xml:space="preserve">4.15.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19256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13603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5653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470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332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4697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3318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1379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14089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9953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4136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0DF3">
              <w:rPr>
                <w:rFonts w:ascii="Arial" w:hAnsi="Arial" w:cs="Arial"/>
                <w:sz w:val="24"/>
                <w:szCs w:val="24"/>
              </w:rPr>
              <w:t>7.4</w:t>
            </w:r>
            <w:r w:rsidRPr="00CA0D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Мероприятие E4.16. </w:t>
            </w:r>
          </w:p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Обновление и техническое обслуживание (ремонт) средств (программного </w:t>
            </w:r>
            <w:r w:rsidRPr="00CA0DF3">
              <w:rPr>
                <w:rFonts w:ascii="Arial" w:hAnsi="Arial" w:cs="Arial"/>
              </w:rPr>
              <w:lastRenderedPageBreak/>
              <w:t>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lastRenderedPageBreak/>
              <w:t>20</w:t>
            </w:r>
            <w:r w:rsidRPr="00CA0DF3">
              <w:rPr>
                <w:rFonts w:ascii="Arial" w:hAnsi="Arial" w:cs="Arial"/>
                <w:lang w:val="en-US"/>
              </w:rPr>
              <w:t>20</w:t>
            </w:r>
            <w:r w:rsidRPr="00CA0DF3">
              <w:rPr>
                <w:rFonts w:ascii="Arial" w:hAnsi="Arial" w:cs="Arial"/>
              </w:rPr>
              <w:t>-2024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1998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1998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 xml:space="preserve">Обновление и техническое обслуживание (ремонт) средств (программного обеспечения и </w:t>
            </w:r>
            <w:r w:rsidRPr="00CA0DF3">
              <w:rPr>
                <w:rFonts w:ascii="Arial" w:hAnsi="Arial" w:cs="Arial"/>
              </w:rPr>
              <w:lastRenderedPageBreak/>
              <w:t>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  <w:tr w:rsidR="00CA0DF3" w:rsidRPr="00CA0DF3" w:rsidTr="00CA0DF3">
        <w:trPr>
          <w:trHeight w:val="23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-57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1798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1798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ind w:left="-57" w:right="97"/>
              <w:jc w:val="right"/>
              <w:rPr>
                <w:rFonts w:ascii="Arial" w:hAnsi="Arial" w:cs="Arial"/>
              </w:rPr>
            </w:pPr>
            <w:r w:rsidRPr="00CA0DF3">
              <w:rPr>
                <w:rFonts w:ascii="Arial" w:hAnsi="Arial" w:cs="Arial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F3" w:rsidRPr="00CA0DF3" w:rsidRDefault="00CA0DF3" w:rsidP="00B04575">
            <w:pPr>
              <w:rPr>
                <w:rFonts w:ascii="Arial" w:hAnsi="Arial" w:cs="Arial"/>
              </w:rPr>
            </w:pPr>
          </w:p>
        </w:tc>
      </w:tr>
    </w:tbl>
    <w:p w:rsidR="00CA0DF3" w:rsidRPr="00CA0DF3" w:rsidRDefault="00CA0DF3" w:rsidP="00CA0DF3">
      <w:pPr>
        <w:rPr>
          <w:rFonts w:ascii="Arial" w:eastAsia="Calibri" w:hAnsi="Arial" w:cs="Arial"/>
          <w:lang w:eastAsia="en-US"/>
        </w:rPr>
      </w:pPr>
    </w:p>
    <w:p w:rsidR="00CA0DF3" w:rsidRPr="00CA0DF3" w:rsidRDefault="00CA0DF3" w:rsidP="00CB3AE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bookmarkStart w:id="4" w:name="_GoBack"/>
      <w:bookmarkEnd w:id="4"/>
    </w:p>
    <w:sectPr w:rsidR="00CA0DF3" w:rsidRPr="00CA0DF3" w:rsidSect="00716F6E">
      <w:footnotePr>
        <w:numFmt w:val="chicago"/>
      </w:footnotePr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2E" w:rsidRDefault="00EF1D2E">
      <w:r>
        <w:separator/>
      </w:r>
    </w:p>
  </w:endnote>
  <w:endnote w:type="continuationSeparator" w:id="0">
    <w:p w:rsidR="00EF1D2E" w:rsidRDefault="00EF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F3" w:rsidRPr="00641730" w:rsidRDefault="00CA0DF3">
    <w:pPr>
      <w:pStyle w:val="af6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2E" w:rsidRDefault="00EF1D2E">
      <w:r>
        <w:separator/>
      </w:r>
    </w:p>
  </w:footnote>
  <w:footnote w:type="continuationSeparator" w:id="0">
    <w:p w:rsidR="00EF1D2E" w:rsidRDefault="00EF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6E" w:rsidRDefault="00716F6E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F6E" w:rsidRDefault="00716F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6E" w:rsidRDefault="00716F6E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16F6E" w:rsidRDefault="00716F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F3" w:rsidRDefault="00CA0D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CA0DF3" w:rsidRDefault="00CA0DF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F3" w:rsidRPr="00B431C0" w:rsidRDefault="00CA0DF3" w:rsidP="00B431C0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F3" w:rsidRDefault="00CA0D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CA0DF3" w:rsidRDefault="00CA0DF3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F3" w:rsidRPr="00A85170" w:rsidRDefault="00CA0DF3" w:rsidP="00A85170">
    <w:pPr>
      <w:pStyle w:val="a5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F3" w:rsidRDefault="00CA0D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BE54B8"/>
    <w:multiLevelType w:val="hybridMultilevel"/>
    <w:tmpl w:val="BD9488A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043E2"/>
    <w:multiLevelType w:val="hybridMultilevel"/>
    <w:tmpl w:val="81DC76F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3D59"/>
    <w:multiLevelType w:val="hybridMultilevel"/>
    <w:tmpl w:val="82405E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>
    <w:nsid w:val="4EDF0DC7"/>
    <w:multiLevelType w:val="hybridMultilevel"/>
    <w:tmpl w:val="EE1AE928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3C03BBB"/>
    <w:multiLevelType w:val="hybridMultilevel"/>
    <w:tmpl w:val="CD4EC96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851815"/>
    <w:multiLevelType w:val="hybridMultilevel"/>
    <w:tmpl w:val="E8CC6A4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E7B0B"/>
    <w:multiLevelType w:val="hybridMultilevel"/>
    <w:tmpl w:val="37A89C44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C867070"/>
    <w:multiLevelType w:val="hybridMultilevel"/>
    <w:tmpl w:val="273EC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6"/>
  </w:num>
  <w:num w:numId="7">
    <w:abstractNumId w:val="12"/>
  </w:num>
  <w:num w:numId="8">
    <w:abstractNumId w:val="15"/>
  </w:num>
  <w:num w:numId="9">
    <w:abstractNumId w:val="3"/>
  </w:num>
  <w:num w:numId="10">
    <w:abstractNumId w:val="18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  <w:num w:numId="15">
    <w:abstractNumId w:val="7"/>
  </w:num>
  <w:num w:numId="16">
    <w:abstractNumId w:val="11"/>
  </w:num>
  <w:num w:numId="17">
    <w:abstractNumId w:val="13"/>
  </w:num>
  <w:num w:numId="18">
    <w:abstractNumId w:val="14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4842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56B"/>
    <w:rsid w:val="00037547"/>
    <w:rsid w:val="000405F3"/>
    <w:rsid w:val="0004112D"/>
    <w:rsid w:val="0004197F"/>
    <w:rsid w:val="00042609"/>
    <w:rsid w:val="00042628"/>
    <w:rsid w:val="000426EC"/>
    <w:rsid w:val="00043A14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F26"/>
    <w:rsid w:val="0005550A"/>
    <w:rsid w:val="000557E3"/>
    <w:rsid w:val="00056597"/>
    <w:rsid w:val="00056755"/>
    <w:rsid w:val="00056769"/>
    <w:rsid w:val="00056B2B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1BCF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18B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322C"/>
    <w:rsid w:val="001346BC"/>
    <w:rsid w:val="0013576D"/>
    <w:rsid w:val="00136607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612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0F83"/>
    <w:rsid w:val="001716D0"/>
    <w:rsid w:val="0017304E"/>
    <w:rsid w:val="001734AD"/>
    <w:rsid w:val="00173654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0BF1"/>
    <w:rsid w:val="00191B06"/>
    <w:rsid w:val="00191F88"/>
    <w:rsid w:val="001928AB"/>
    <w:rsid w:val="00192EF8"/>
    <w:rsid w:val="0019307D"/>
    <w:rsid w:val="00193ADB"/>
    <w:rsid w:val="001944C9"/>
    <w:rsid w:val="00194820"/>
    <w:rsid w:val="00194994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38EE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144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2F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9EC"/>
    <w:rsid w:val="00232EE4"/>
    <w:rsid w:val="002334EA"/>
    <w:rsid w:val="002337E9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3E81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1A1B"/>
    <w:rsid w:val="00272240"/>
    <w:rsid w:val="00272AB9"/>
    <w:rsid w:val="002743E0"/>
    <w:rsid w:val="0027697A"/>
    <w:rsid w:val="00277077"/>
    <w:rsid w:val="00277C52"/>
    <w:rsid w:val="00290D02"/>
    <w:rsid w:val="002926F0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5E73"/>
    <w:rsid w:val="002D6DF5"/>
    <w:rsid w:val="002D6FE9"/>
    <w:rsid w:val="002D7804"/>
    <w:rsid w:val="002E1599"/>
    <w:rsid w:val="002E4203"/>
    <w:rsid w:val="002E492C"/>
    <w:rsid w:val="002E54F4"/>
    <w:rsid w:val="002E5698"/>
    <w:rsid w:val="002E5ED0"/>
    <w:rsid w:val="002E72F9"/>
    <w:rsid w:val="002F06E2"/>
    <w:rsid w:val="002F2D3E"/>
    <w:rsid w:val="002F5892"/>
    <w:rsid w:val="002F61EF"/>
    <w:rsid w:val="002F652A"/>
    <w:rsid w:val="002F7D09"/>
    <w:rsid w:val="0030105E"/>
    <w:rsid w:val="00301B1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D18"/>
    <w:rsid w:val="0033137B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37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67EB7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51FB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A7777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6EA1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7B8"/>
    <w:rsid w:val="003D3D00"/>
    <w:rsid w:val="003D4208"/>
    <w:rsid w:val="003D4363"/>
    <w:rsid w:val="003D5166"/>
    <w:rsid w:val="003D5F3D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4F7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6ED"/>
    <w:rsid w:val="00445A14"/>
    <w:rsid w:val="0044652A"/>
    <w:rsid w:val="00447720"/>
    <w:rsid w:val="004477A2"/>
    <w:rsid w:val="00447EFA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6E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36BF"/>
    <w:rsid w:val="004A4890"/>
    <w:rsid w:val="004A4B76"/>
    <w:rsid w:val="004A50D5"/>
    <w:rsid w:val="004A59E2"/>
    <w:rsid w:val="004A6361"/>
    <w:rsid w:val="004B0B76"/>
    <w:rsid w:val="004B1A83"/>
    <w:rsid w:val="004B1B79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6BF1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249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1CE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07E97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FFC"/>
    <w:rsid w:val="0053396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049"/>
    <w:rsid w:val="00553E71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49B6"/>
    <w:rsid w:val="00565ABE"/>
    <w:rsid w:val="0056625F"/>
    <w:rsid w:val="005700AA"/>
    <w:rsid w:val="005705E7"/>
    <w:rsid w:val="00570851"/>
    <w:rsid w:val="00570BBA"/>
    <w:rsid w:val="00570CA1"/>
    <w:rsid w:val="00571077"/>
    <w:rsid w:val="00572570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87C59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2CC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5C0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273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0D5"/>
    <w:rsid w:val="00625698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2378"/>
    <w:rsid w:val="0065327F"/>
    <w:rsid w:val="00653525"/>
    <w:rsid w:val="00653C6E"/>
    <w:rsid w:val="006543AE"/>
    <w:rsid w:val="006548F9"/>
    <w:rsid w:val="00655D4E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2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54A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6E6"/>
    <w:rsid w:val="006B2EC8"/>
    <w:rsid w:val="006B37FF"/>
    <w:rsid w:val="006B3895"/>
    <w:rsid w:val="006B3BBF"/>
    <w:rsid w:val="006B5FD8"/>
    <w:rsid w:val="006B62EA"/>
    <w:rsid w:val="006B77FB"/>
    <w:rsid w:val="006C015E"/>
    <w:rsid w:val="006C08CD"/>
    <w:rsid w:val="006C14CE"/>
    <w:rsid w:val="006C451B"/>
    <w:rsid w:val="006C53CE"/>
    <w:rsid w:val="006D106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A82"/>
    <w:rsid w:val="006E6949"/>
    <w:rsid w:val="006E6977"/>
    <w:rsid w:val="006E6AA6"/>
    <w:rsid w:val="006F06B6"/>
    <w:rsid w:val="006F0838"/>
    <w:rsid w:val="006F128F"/>
    <w:rsid w:val="006F2AAA"/>
    <w:rsid w:val="006F348B"/>
    <w:rsid w:val="006F3617"/>
    <w:rsid w:val="006F6337"/>
    <w:rsid w:val="006F6C78"/>
    <w:rsid w:val="006F6E0F"/>
    <w:rsid w:val="00700166"/>
    <w:rsid w:val="00700686"/>
    <w:rsid w:val="00701872"/>
    <w:rsid w:val="00702FD5"/>
    <w:rsid w:val="00703173"/>
    <w:rsid w:val="00703756"/>
    <w:rsid w:val="00705C1D"/>
    <w:rsid w:val="00707346"/>
    <w:rsid w:val="00712852"/>
    <w:rsid w:val="00713657"/>
    <w:rsid w:val="00714A45"/>
    <w:rsid w:val="00714C87"/>
    <w:rsid w:val="00715043"/>
    <w:rsid w:val="0071517E"/>
    <w:rsid w:val="0071662C"/>
    <w:rsid w:val="00716CAC"/>
    <w:rsid w:val="00716F6E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50A9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5278"/>
    <w:rsid w:val="007567D1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5E75"/>
    <w:rsid w:val="00766B4C"/>
    <w:rsid w:val="00766C41"/>
    <w:rsid w:val="0076732B"/>
    <w:rsid w:val="00767428"/>
    <w:rsid w:val="00767862"/>
    <w:rsid w:val="00767F3F"/>
    <w:rsid w:val="00770C62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1CD"/>
    <w:rsid w:val="0079257C"/>
    <w:rsid w:val="007959D1"/>
    <w:rsid w:val="00796DC1"/>
    <w:rsid w:val="007979DA"/>
    <w:rsid w:val="007A0CDD"/>
    <w:rsid w:val="007A16A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F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021"/>
    <w:rsid w:val="007E6B07"/>
    <w:rsid w:val="007F0215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1DE"/>
    <w:rsid w:val="007F4264"/>
    <w:rsid w:val="007F439E"/>
    <w:rsid w:val="007F5280"/>
    <w:rsid w:val="007F5B5B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A6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4CFE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D87"/>
    <w:rsid w:val="0085558E"/>
    <w:rsid w:val="0086175C"/>
    <w:rsid w:val="008652D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890"/>
    <w:rsid w:val="00874BB7"/>
    <w:rsid w:val="00874C9D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0C2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13A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796"/>
    <w:rsid w:val="00924A02"/>
    <w:rsid w:val="00924BF1"/>
    <w:rsid w:val="00924F9C"/>
    <w:rsid w:val="00927934"/>
    <w:rsid w:val="0093009E"/>
    <w:rsid w:val="009309E5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B0A"/>
    <w:rsid w:val="00960301"/>
    <w:rsid w:val="00961AC4"/>
    <w:rsid w:val="00962601"/>
    <w:rsid w:val="00962759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160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17B0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929"/>
    <w:rsid w:val="009D6CB1"/>
    <w:rsid w:val="009D6FF6"/>
    <w:rsid w:val="009E0BA2"/>
    <w:rsid w:val="009E0ED6"/>
    <w:rsid w:val="009E1338"/>
    <w:rsid w:val="009E171F"/>
    <w:rsid w:val="009E1F11"/>
    <w:rsid w:val="009E2220"/>
    <w:rsid w:val="009E4786"/>
    <w:rsid w:val="009E56BD"/>
    <w:rsid w:val="009E5D93"/>
    <w:rsid w:val="009E6AB3"/>
    <w:rsid w:val="009E7476"/>
    <w:rsid w:val="009E7AEE"/>
    <w:rsid w:val="009F15CA"/>
    <w:rsid w:val="009F16DD"/>
    <w:rsid w:val="009F17BA"/>
    <w:rsid w:val="009F1B25"/>
    <w:rsid w:val="009F2479"/>
    <w:rsid w:val="009F248D"/>
    <w:rsid w:val="009F3B3C"/>
    <w:rsid w:val="009F44DB"/>
    <w:rsid w:val="009F4524"/>
    <w:rsid w:val="009F4791"/>
    <w:rsid w:val="009F5DD6"/>
    <w:rsid w:val="009F5DFC"/>
    <w:rsid w:val="009F5EEC"/>
    <w:rsid w:val="009F6229"/>
    <w:rsid w:val="009F6AC9"/>
    <w:rsid w:val="009F6C5B"/>
    <w:rsid w:val="009F7A1D"/>
    <w:rsid w:val="00A007D4"/>
    <w:rsid w:val="00A02B2A"/>
    <w:rsid w:val="00A0303E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62F"/>
    <w:rsid w:val="00A36FF0"/>
    <w:rsid w:val="00A37AF4"/>
    <w:rsid w:val="00A42450"/>
    <w:rsid w:val="00A42DFA"/>
    <w:rsid w:val="00A435E7"/>
    <w:rsid w:val="00A44EEB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9B5"/>
    <w:rsid w:val="00A56284"/>
    <w:rsid w:val="00A56612"/>
    <w:rsid w:val="00A576F9"/>
    <w:rsid w:val="00A57AA1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5F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353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5FF0"/>
    <w:rsid w:val="00B57DB5"/>
    <w:rsid w:val="00B57F63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66F8D"/>
    <w:rsid w:val="00B70B05"/>
    <w:rsid w:val="00B70F5D"/>
    <w:rsid w:val="00B71105"/>
    <w:rsid w:val="00B71446"/>
    <w:rsid w:val="00B72FF3"/>
    <w:rsid w:val="00B7396F"/>
    <w:rsid w:val="00B763A5"/>
    <w:rsid w:val="00B80065"/>
    <w:rsid w:val="00B80963"/>
    <w:rsid w:val="00B81A6F"/>
    <w:rsid w:val="00B826C0"/>
    <w:rsid w:val="00B82FC0"/>
    <w:rsid w:val="00B836F9"/>
    <w:rsid w:val="00B83949"/>
    <w:rsid w:val="00B84E46"/>
    <w:rsid w:val="00B8680B"/>
    <w:rsid w:val="00B91B98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2C63"/>
    <w:rsid w:val="00BD3795"/>
    <w:rsid w:val="00BD55DB"/>
    <w:rsid w:val="00BD657B"/>
    <w:rsid w:val="00BD6EAE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2DD0"/>
    <w:rsid w:val="00C13F7D"/>
    <w:rsid w:val="00C140C4"/>
    <w:rsid w:val="00C148C9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88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A4D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C4E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5CA"/>
    <w:rsid w:val="00C716D8"/>
    <w:rsid w:val="00C71F96"/>
    <w:rsid w:val="00C722D0"/>
    <w:rsid w:val="00C7266C"/>
    <w:rsid w:val="00C7278B"/>
    <w:rsid w:val="00C7474B"/>
    <w:rsid w:val="00C75006"/>
    <w:rsid w:val="00C75AAA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A8A"/>
    <w:rsid w:val="00C92B1C"/>
    <w:rsid w:val="00C94EA4"/>
    <w:rsid w:val="00C95D65"/>
    <w:rsid w:val="00C95D74"/>
    <w:rsid w:val="00C961D6"/>
    <w:rsid w:val="00C964C9"/>
    <w:rsid w:val="00C976CB"/>
    <w:rsid w:val="00CA0DF3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3AE6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5B8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6A2B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3E43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01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664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60F4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A0B"/>
    <w:rsid w:val="00DA0886"/>
    <w:rsid w:val="00DA10D7"/>
    <w:rsid w:val="00DA11DD"/>
    <w:rsid w:val="00DA2C30"/>
    <w:rsid w:val="00DA2D00"/>
    <w:rsid w:val="00DA2DC8"/>
    <w:rsid w:val="00DA328A"/>
    <w:rsid w:val="00DA33AB"/>
    <w:rsid w:val="00DA357D"/>
    <w:rsid w:val="00DA3BA1"/>
    <w:rsid w:val="00DA3F92"/>
    <w:rsid w:val="00DA3FB7"/>
    <w:rsid w:val="00DA5DC5"/>
    <w:rsid w:val="00DA7212"/>
    <w:rsid w:val="00DA7BC6"/>
    <w:rsid w:val="00DB1F43"/>
    <w:rsid w:val="00DB1FC5"/>
    <w:rsid w:val="00DB2CBC"/>
    <w:rsid w:val="00DB37EC"/>
    <w:rsid w:val="00DB3804"/>
    <w:rsid w:val="00DC10BD"/>
    <w:rsid w:val="00DC57A5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375C"/>
    <w:rsid w:val="00DF4491"/>
    <w:rsid w:val="00DF4649"/>
    <w:rsid w:val="00DF4BCC"/>
    <w:rsid w:val="00DF4EB2"/>
    <w:rsid w:val="00DF5782"/>
    <w:rsid w:val="00DF6CA4"/>
    <w:rsid w:val="00DF72F5"/>
    <w:rsid w:val="00DF79CA"/>
    <w:rsid w:val="00E00983"/>
    <w:rsid w:val="00E045D9"/>
    <w:rsid w:val="00E0503C"/>
    <w:rsid w:val="00E06084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D61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EFD"/>
    <w:rsid w:val="00E813FD"/>
    <w:rsid w:val="00E814BB"/>
    <w:rsid w:val="00E81C8F"/>
    <w:rsid w:val="00E8392B"/>
    <w:rsid w:val="00E8510D"/>
    <w:rsid w:val="00E85CCA"/>
    <w:rsid w:val="00E861E1"/>
    <w:rsid w:val="00E867A8"/>
    <w:rsid w:val="00E87FAE"/>
    <w:rsid w:val="00E91432"/>
    <w:rsid w:val="00E919A3"/>
    <w:rsid w:val="00E91B94"/>
    <w:rsid w:val="00E92129"/>
    <w:rsid w:val="00E94C72"/>
    <w:rsid w:val="00E95548"/>
    <w:rsid w:val="00EA14B6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692"/>
    <w:rsid w:val="00ED59E6"/>
    <w:rsid w:val="00ED71E4"/>
    <w:rsid w:val="00ED74E3"/>
    <w:rsid w:val="00EE051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1D2E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EF7829"/>
    <w:rsid w:val="00F007E1"/>
    <w:rsid w:val="00F0081D"/>
    <w:rsid w:val="00F01676"/>
    <w:rsid w:val="00F01DB6"/>
    <w:rsid w:val="00F02168"/>
    <w:rsid w:val="00F039F6"/>
    <w:rsid w:val="00F03B6C"/>
    <w:rsid w:val="00F04F36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4E8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410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25C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9B7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9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8EB"/>
    <w:rsid w:val="00FC0CA2"/>
    <w:rsid w:val="00FC15D7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D7214"/>
    <w:rsid w:val="00FE0105"/>
    <w:rsid w:val="00FE0BE1"/>
    <w:rsid w:val="00FE0D88"/>
    <w:rsid w:val="00FE138C"/>
    <w:rsid w:val="00FE1B50"/>
    <w:rsid w:val="00FE2A13"/>
    <w:rsid w:val="00FE4449"/>
    <w:rsid w:val="00FE47EC"/>
    <w:rsid w:val="00FE4B6D"/>
    <w:rsid w:val="00FE512F"/>
    <w:rsid w:val="00FE74EF"/>
    <w:rsid w:val="00FE7512"/>
    <w:rsid w:val="00FF136A"/>
    <w:rsid w:val="00FF2DB1"/>
    <w:rsid w:val="00FF4FA8"/>
    <w:rsid w:val="00FF59D1"/>
    <w:rsid w:val="00FF62DC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267A6D-6B9E-4D91-B0CC-EC9AE268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аркер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qFormat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qFormat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аркер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qFormat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qFormat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3">
    <w:name w:val="Сетка таблицы11"/>
    <w:basedOn w:val="a1"/>
    <w:uiPriority w:val="5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4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2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customStyle="1" w:styleId="Style6">
    <w:name w:val="Style6"/>
    <w:basedOn w:val="a"/>
    <w:uiPriority w:val="99"/>
    <w:rsid w:val="00625698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625698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625698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625698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62569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625698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rsid w:val="006256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2569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2569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e">
    <w:name w:val="Название объекта1"/>
    <w:basedOn w:val="a"/>
    <w:uiPriority w:val="99"/>
    <w:rsid w:val="00625698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625698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uiPriority w:val="99"/>
    <w:rsid w:val="00625698"/>
    <w:pPr>
      <w:spacing w:before="100" w:beforeAutospacing="1" w:after="100" w:afterAutospacing="1"/>
    </w:pPr>
  </w:style>
  <w:style w:type="character" w:customStyle="1" w:styleId="FontStyle19">
    <w:name w:val="Font Style19"/>
    <w:rsid w:val="00625698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625698"/>
    <w:rPr>
      <w:color w:val="0000FF"/>
      <w:u w:val="single"/>
    </w:rPr>
  </w:style>
  <w:style w:type="character" w:styleId="afffd">
    <w:name w:val="Strong"/>
    <w:uiPriority w:val="22"/>
    <w:qFormat/>
    <w:rsid w:val="00C90A8A"/>
    <w:rPr>
      <w:rFonts w:ascii="Times New Roman" w:hAnsi="Times New Roman" w:cs="Times New Roman" w:hint="default"/>
      <w:b/>
      <w:bCs/>
    </w:rPr>
  </w:style>
  <w:style w:type="paragraph" w:styleId="2d">
    <w:name w:val="Body Text Indent 2"/>
    <w:basedOn w:val="a"/>
    <w:link w:val="2e"/>
    <w:uiPriority w:val="99"/>
    <w:unhideWhenUsed/>
    <w:rsid w:val="00C90A8A"/>
    <w:pPr>
      <w:ind w:firstLine="851"/>
      <w:jc w:val="both"/>
    </w:pPr>
    <w:rPr>
      <w:sz w:val="26"/>
      <w:szCs w:val="26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C90A8A"/>
    <w:rPr>
      <w:sz w:val="26"/>
      <w:szCs w:val="26"/>
    </w:rPr>
  </w:style>
  <w:style w:type="paragraph" w:customStyle="1" w:styleId="1f0">
    <w:name w:val="Обычный1"/>
    <w:uiPriority w:val="99"/>
    <w:rsid w:val="00C90A8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Style1">
    <w:name w:val="Style1"/>
    <w:basedOn w:val="a"/>
    <w:uiPriority w:val="99"/>
    <w:semiHidden/>
    <w:rsid w:val="00C90A8A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C90A8A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C90A8A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C90A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C90A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7">
    <w:name w:val="Абзац списка4"/>
    <w:basedOn w:val="a"/>
    <w:uiPriority w:val="99"/>
    <w:semiHidden/>
    <w:rsid w:val="00C90A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C90A8A"/>
    <w:pPr>
      <w:spacing w:before="100" w:beforeAutospacing="1" w:after="100" w:afterAutospacing="1"/>
    </w:pPr>
  </w:style>
  <w:style w:type="character" w:customStyle="1" w:styleId="FontStyle18">
    <w:name w:val="Font Style18"/>
    <w:uiPriority w:val="99"/>
    <w:rsid w:val="00C90A8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1f1">
    <w:name w:val="index 1"/>
    <w:basedOn w:val="a"/>
    <w:next w:val="a"/>
    <w:autoRedefine/>
    <w:uiPriority w:val="99"/>
    <w:unhideWhenUsed/>
    <w:rsid w:val="00194994"/>
    <w:pPr>
      <w:ind w:left="280" w:hanging="280"/>
    </w:pPr>
    <w:rPr>
      <w:rFonts w:eastAsiaTheme="minorHAnsi" w:cstheme="minorBidi"/>
      <w:sz w:val="28"/>
      <w:szCs w:val="22"/>
      <w:lang w:eastAsia="en-US"/>
    </w:rPr>
  </w:style>
  <w:style w:type="paragraph" w:styleId="afffe">
    <w:name w:val="index heading"/>
    <w:basedOn w:val="a"/>
    <w:uiPriority w:val="99"/>
    <w:unhideWhenUsed/>
    <w:qFormat/>
    <w:rsid w:val="00194994"/>
    <w:pPr>
      <w:suppressLineNumbers/>
    </w:pPr>
    <w:rPr>
      <w:rFonts w:eastAsiaTheme="minorHAnsi" w:cs="Lohit Devanagari"/>
      <w:sz w:val="28"/>
      <w:szCs w:val="22"/>
      <w:lang w:eastAsia="en-US"/>
    </w:rPr>
  </w:style>
  <w:style w:type="paragraph" w:styleId="affff">
    <w:name w:val="Document Map"/>
    <w:basedOn w:val="a"/>
    <w:link w:val="affff0"/>
    <w:uiPriority w:val="99"/>
    <w:unhideWhenUsed/>
    <w:rsid w:val="001949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19499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normal">
    <w:name w:val="consnormal"/>
    <w:basedOn w:val="a"/>
    <w:uiPriority w:val="99"/>
    <w:rsid w:val="00194994"/>
    <w:pPr>
      <w:spacing w:before="100" w:beforeAutospacing="1" w:after="100" w:afterAutospacing="1"/>
    </w:pPr>
  </w:style>
  <w:style w:type="paragraph" w:customStyle="1" w:styleId="1f2">
    <w:name w:val="Заголовок1"/>
    <w:basedOn w:val="a"/>
    <w:next w:val="a3"/>
    <w:uiPriority w:val="99"/>
    <w:qFormat/>
    <w:rsid w:val="0019499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customStyle="1" w:styleId="affff1">
    <w:name w:val="Привязка сноски"/>
    <w:rsid w:val="0019499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194994"/>
    <w:rPr>
      <w:vertAlign w:val="superscript"/>
    </w:rPr>
  </w:style>
  <w:style w:type="character" w:customStyle="1" w:styleId="ListLabel1">
    <w:name w:val="ListLabel 1"/>
    <w:qFormat/>
    <w:rsid w:val="00194994"/>
    <w:rPr>
      <w:rFonts w:ascii="Times New Roman" w:hAnsi="Times New Roman" w:cs="Times New Roman" w:hint="default"/>
      <w:sz w:val="24"/>
      <w:szCs w:val="24"/>
    </w:rPr>
  </w:style>
  <w:style w:type="character" w:customStyle="1" w:styleId="affff2">
    <w:name w:val="Символ сноски"/>
    <w:qFormat/>
    <w:rsid w:val="00194994"/>
  </w:style>
  <w:style w:type="character" w:customStyle="1" w:styleId="affff3">
    <w:name w:val="Привязка концевой сноски"/>
    <w:rsid w:val="00194994"/>
    <w:rPr>
      <w:vertAlign w:val="superscript"/>
    </w:rPr>
  </w:style>
  <w:style w:type="character" w:customStyle="1" w:styleId="affff4">
    <w:name w:val="Символ концевой сноски"/>
    <w:qFormat/>
    <w:rsid w:val="00194994"/>
  </w:style>
  <w:style w:type="paragraph" w:styleId="2f">
    <w:name w:val="List 2"/>
    <w:basedOn w:val="a"/>
    <w:unhideWhenUsed/>
    <w:rsid w:val="005649B6"/>
    <w:pPr>
      <w:ind w:left="566" w:hanging="283"/>
    </w:pPr>
  </w:style>
  <w:style w:type="paragraph" w:styleId="affff5">
    <w:name w:val="Plain Text"/>
    <w:basedOn w:val="a"/>
    <w:link w:val="affff6"/>
    <w:uiPriority w:val="99"/>
    <w:unhideWhenUsed/>
    <w:rsid w:val="005649B6"/>
    <w:rPr>
      <w:rFonts w:ascii="Calibri" w:eastAsia="Calibri" w:hAnsi="Calibri"/>
      <w:sz w:val="22"/>
      <w:szCs w:val="21"/>
      <w:lang w:eastAsia="en-US"/>
    </w:rPr>
  </w:style>
  <w:style w:type="character" w:customStyle="1" w:styleId="affff6">
    <w:name w:val="Текст Знак"/>
    <w:basedOn w:val="a0"/>
    <w:link w:val="affff5"/>
    <w:uiPriority w:val="99"/>
    <w:rsid w:val="005649B6"/>
    <w:rPr>
      <w:rFonts w:ascii="Calibri" w:eastAsia="Calibri" w:hAnsi="Calibri"/>
      <w:sz w:val="22"/>
      <w:szCs w:val="21"/>
      <w:lang w:eastAsia="en-US"/>
    </w:rPr>
  </w:style>
  <w:style w:type="paragraph" w:customStyle="1" w:styleId="213">
    <w:name w:val="Цитата 21"/>
    <w:basedOn w:val="a"/>
    <w:next w:val="a"/>
    <w:uiPriority w:val="29"/>
    <w:qFormat/>
    <w:rsid w:val="005649B6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f3">
    <w:name w:val="Выделенная цитата1"/>
    <w:basedOn w:val="a"/>
    <w:next w:val="a"/>
    <w:uiPriority w:val="99"/>
    <w:qFormat/>
    <w:rsid w:val="005649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f4">
    <w:name w:val="Заголовок оглавления1"/>
    <w:basedOn w:val="10"/>
    <w:next w:val="a"/>
    <w:uiPriority w:val="99"/>
    <w:qFormat/>
    <w:rsid w:val="005649B6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5">
    <w:name w:val="Рецензия1"/>
    <w:uiPriority w:val="99"/>
    <w:semiHidden/>
    <w:rsid w:val="005649B6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5649B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5649B6"/>
    <w:pPr>
      <w:spacing w:before="100" w:beforeAutospacing="1" w:after="100" w:afterAutospacing="1"/>
    </w:pPr>
  </w:style>
  <w:style w:type="character" w:customStyle="1" w:styleId="affff7">
    <w:name w:val="текст в таблице Знак"/>
    <w:link w:val="affff8"/>
    <w:locked/>
    <w:rsid w:val="005649B6"/>
    <w:rPr>
      <w:rFonts w:ascii="Cambria" w:eastAsia="Cambria" w:hAnsi="Cambria"/>
      <w:sz w:val="22"/>
      <w:szCs w:val="22"/>
      <w:lang w:eastAsia="en-US"/>
    </w:rPr>
  </w:style>
  <w:style w:type="paragraph" w:customStyle="1" w:styleId="affff8">
    <w:name w:val="текст в таблице"/>
    <w:basedOn w:val="a"/>
    <w:link w:val="affff7"/>
    <w:qFormat/>
    <w:rsid w:val="005649B6"/>
    <w:pPr>
      <w:jc w:val="both"/>
    </w:pPr>
    <w:rPr>
      <w:rFonts w:ascii="Cambria" w:eastAsia="Cambria" w:hAnsi="Cambria"/>
      <w:sz w:val="22"/>
      <w:szCs w:val="22"/>
      <w:lang w:eastAsia="en-US"/>
    </w:rPr>
  </w:style>
  <w:style w:type="paragraph" w:customStyle="1" w:styleId="affff9">
    <w:name w:val="Обычный НИОКР Знак"/>
    <w:basedOn w:val="a"/>
    <w:uiPriority w:val="99"/>
    <w:rsid w:val="005649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rsid w:val="005649B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5649B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5649B6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5649B6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5649B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5649B6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5649B6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5649B6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5649B6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a">
    <w:name w:val="Базовый"/>
    <w:rsid w:val="005649B6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rsid w:val="005649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56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5649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5649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5649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5649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5649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5649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564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5649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5649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564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564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5649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5649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564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564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5649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5649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western">
    <w:name w:val="western"/>
    <w:basedOn w:val="a"/>
    <w:qFormat/>
    <w:rsid w:val="005649B6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b">
    <w:name w:val="Содержимое врезки"/>
    <w:basedOn w:val="a"/>
    <w:qFormat/>
    <w:rsid w:val="005649B6"/>
    <w:pPr>
      <w:widowControl w:val="0"/>
    </w:pPr>
    <w:rPr>
      <w:color w:val="00000A"/>
      <w:sz w:val="20"/>
      <w:szCs w:val="20"/>
    </w:rPr>
  </w:style>
  <w:style w:type="character" w:customStyle="1" w:styleId="1f6">
    <w:name w:val="Слабое выделение1"/>
    <w:uiPriority w:val="99"/>
    <w:qFormat/>
    <w:rsid w:val="005649B6"/>
    <w:rPr>
      <w:i/>
      <w:iCs/>
      <w:color w:val="808080"/>
    </w:rPr>
  </w:style>
  <w:style w:type="character" w:customStyle="1" w:styleId="1f7">
    <w:name w:val="Сильное выделение1"/>
    <w:uiPriority w:val="99"/>
    <w:qFormat/>
    <w:rsid w:val="005649B6"/>
    <w:rPr>
      <w:b/>
      <w:bCs/>
      <w:i/>
      <w:iCs/>
      <w:color w:val="4F81BD"/>
    </w:rPr>
  </w:style>
  <w:style w:type="character" w:customStyle="1" w:styleId="1f8">
    <w:name w:val="Слабая ссылка1"/>
    <w:uiPriority w:val="99"/>
    <w:qFormat/>
    <w:rsid w:val="005649B6"/>
    <w:rPr>
      <w:smallCaps/>
      <w:color w:val="C0504D"/>
      <w:u w:val="single"/>
    </w:rPr>
  </w:style>
  <w:style w:type="character" w:customStyle="1" w:styleId="1f9">
    <w:name w:val="Сильная ссылка1"/>
    <w:uiPriority w:val="99"/>
    <w:qFormat/>
    <w:rsid w:val="005649B6"/>
    <w:rPr>
      <w:b/>
      <w:bCs/>
      <w:smallCaps/>
      <w:color w:val="C0504D"/>
      <w:spacing w:val="5"/>
      <w:u w:val="single"/>
    </w:rPr>
  </w:style>
  <w:style w:type="character" w:customStyle="1" w:styleId="1fa">
    <w:name w:val="Название книги1"/>
    <w:uiPriority w:val="99"/>
    <w:qFormat/>
    <w:rsid w:val="005649B6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5649B6"/>
  </w:style>
  <w:style w:type="character" w:customStyle="1" w:styleId="remarkable-pre-marked">
    <w:name w:val="remarkable-pre-marked"/>
    <w:rsid w:val="005649B6"/>
  </w:style>
  <w:style w:type="character" w:customStyle="1" w:styleId="apple-converted-space">
    <w:name w:val="apple-converted-space"/>
    <w:rsid w:val="005649B6"/>
  </w:style>
  <w:style w:type="character" w:customStyle="1" w:styleId="1fb">
    <w:name w:val="Цитата Знак1"/>
    <w:uiPriority w:val="29"/>
    <w:rsid w:val="005649B6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4">
    <w:name w:val="Цитата 2 Знак1"/>
    <w:basedOn w:val="a0"/>
    <w:uiPriority w:val="73"/>
    <w:locked/>
    <w:rsid w:val="005649B6"/>
    <w:rPr>
      <w:i/>
      <w:iCs/>
      <w:color w:val="000000"/>
    </w:rPr>
  </w:style>
  <w:style w:type="character" w:customStyle="1" w:styleId="1fc">
    <w:name w:val="Выделенная цитата Знак1"/>
    <w:basedOn w:val="a0"/>
    <w:uiPriority w:val="60"/>
    <w:locked/>
    <w:rsid w:val="005649B6"/>
    <w:rPr>
      <w:b/>
      <w:bCs/>
      <w:i/>
      <w:iCs/>
      <w:color w:val="4F81BD"/>
    </w:rPr>
  </w:style>
  <w:style w:type="character" w:customStyle="1" w:styleId="affffc">
    <w:name w:val="Цветовое выделение"/>
    <w:uiPriority w:val="99"/>
    <w:rsid w:val="005649B6"/>
    <w:rPr>
      <w:b/>
      <w:bCs w:val="0"/>
      <w:color w:val="26282F"/>
    </w:rPr>
  </w:style>
  <w:style w:type="character" w:customStyle="1" w:styleId="affffd">
    <w:name w:val="Гипертекстовая ссылка"/>
    <w:uiPriority w:val="99"/>
    <w:rsid w:val="005649B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5649B6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5649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uiPriority w:val="60"/>
    <w:rsid w:val="005649B6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5649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5649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uiPriority w:val="60"/>
    <w:rsid w:val="005649B6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5649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5649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uiPriority w:val="60"/>
    <w:rsid w:val="005649B6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5649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5649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5649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5649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5649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5649B6"/>
    <w:pPr>
      <w:numPr>
        <w:numId w:val="14"/>
      </w:numPr>
    </w:pPr>
  </w:style>
  <w:style w:type="numbering" w:customStyle="1" w:styleId="2">
    <w:name w:val="Стиль2"/>
    <w:rsid w:val="005649B6"/>
    <w:pPr>
      <w:numPr>
        <w:numId w:val="15"/>
      </w:numPr>
    </w:pPr>
  </w:style>
  <w:style w:type="numbering" w:customStyle="1" w:styleId="31">
    <w:name w:val="Стиль31"/>
    <w:rsid w:val="005649B6"/>
    <w:pPr>
      <w:numPr>
        <w:numId w:val="16"/>
      </w:numPr>
    </w:pPr>
  </w:style>
  <w:style w:type="numbering" w:customStyle="1" w:styleId="21">
    <w:name w:val="Стиль21"/>
    <w:rsid w:val="005649B6"/>
    <w:pPr>
      <w:numPr>
        <w:numId w:val="17"/>
      </w:numPr>
    </w:pPr>
  </w:style>
  <w:style w:type="numbering" w:customStyle="1" w:styleId="3">
    <w:name w:val="Стиль3"/>
    <w:rsid w:val="005649B6"/>
    <w:pPr>
      <w:numPr>
        <w:numId w:val="18"/>
      </w:numPr>
    </w:pPr>
  </w:style>
  <w:style w:type="character" w:styleId="affffe">
    <w:name w:val="Emphasis"/>
    <w:uiPriority w:val="20"/>
    <w:qFormat/>
    <w:rsid w:val="00716F6E"/>
    <w:rPr>
      <w:i/>
      <w:iCs/>
    </w:rPr>
  </w:style>
  <w:style w:type="numbering" w:customStyle="1" w:styleId="1fd">
    <w:name w:val="Нет списка1"/>
    <w:next w:val="a2"/>
    <w:uiPriority w:val="99"/>
    <w:semiHidden/>
    <w:unhideWhenUsed/>
    <w:rsid w:val="00716F6E"/>
  </w:style>
  <w:style w:type="numbering" w:customStyle="1" w:styleId="2f0">
    <w:name w:val="Нет списка2"/>
    <w:next w:val="a2"/>
    <w:uiPriority w:val="99"/>
    <w:semiHidden/>
    <w:unhideWhenUsed/>
    <w:rsid w:val="00716F6E"/>
  </w:style>
  <w:style w:type="character" w:customStyle="1" w:styleId="65pt">
    <w:name w:val="Основной текст + 6;5 pt;Малые прописные"/>
    <w:rsid w:val="00716F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FranklinGothicHeavy95pt">
    <w:name w:val="Основной текст + Franklin Gothic Heavy;9;5 pt"/>
    <w:rsid w:val="00716F6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numbering" w:customStyle="1" w:styleId="115">
    <w:name w:val="Нет списка11"/>
    <w:next w:val="a2"/>
    <w:uiPriority w:val="99"/>
    <w:semiHidden/>
    <w:unhideWhenUsed/>
    <w:rsid w:val="00CA0DF3"/>
  </w:style>
  <w:style w:type="numbering" w:customStyle="1" w:styleId="1110">
    <w:name w:val="Нет списка111"/>
    <w:next w:val="a2"/>
    <w:uiPriority w:val="99"/>
    <w:semiHidden/>
    <w:unhideWhenUsed/>
    <w:rsid w:val="00CA0DF3"/>
  </w:style>
  <w:style w:type="numbering" w:customStyle="1" w:styleId="39">
    <w:name w:val="Нет списка3"/>
    <w:next w:val="a2"/>
    <w:uiPriority w:val="99"/>
    <w:semiHidden/>
    <w:unhideWhenUsed/>
    <w:rsid w:val="00CA0DF3"/>
  </w:style>
  <w:style w:type="numbering" w:customStyle="1" w:styleId="121">
    <w:name w:val="Нет списка12"/>
    <w:next w:val="a2"/>
    <w:uiPriority w:val="99"/>
    <w:semiHidden/>
    <w:unhideWhenUsed/>
    <w:rsid w:val="00CA0DF3"/>
  </w:style>
  <w:style w:type="numbering" w:customStyle="1" w:styleId="215">
    <w:name w:val="Нет списка21"/>
    <w:next w:val="a2"/>
    <w:uiPriority w:val="99"/>
    <w:semiHidden/>
    <w:unhideWhenUsed/>
    <w:rsid w:val="00CA0DF3"/>
  </w:style>
  <w:style w:type="numbering" w:customStyle="1" w:styleId="48">
    <w:name w:val="Нет списка4"/>
    <w:next w:val="a2"/>
    <w:uiPriority w:val="99"/>
    <w:semiHidden/>
    <w:unhideWhenUsed/>
    <w:rsid w:val="00CA0DF3"/>
  </w:style>
  <w:style w:type="numbering" w:customStyle="1" w:styleId="132">
    <w:name w:val="Нет списка13"/>
    <w:next w:val="a2"/>
    <w:uiPriority w:val="99"/>
    <w:semiHidden/>
    <w:unhideWhenUsed/>
    <w:rsid w:val="00CA0DF3"/>
  </w:style>
  <w:style w:type="numbering" w:customStyle="1" w:styleId="222">
    <w:name w:val="Нет списка22"/>
    <w:next w:val="a2"/>
    <w:uiPriority w:val="99"/>
    <w:semiHidden/>
    <w:unhideWhenUsed/>
    <w:rsid w:val="00CA0DF3"/>
  </w:style>
  <w:style w:type="numbering" w:customStyle="1" w:styleId="54">
    <w:name w:val="Нет списка5"/>
    <w:next w:val="a2"/>
    <w:uiPriority w:val="99"/>
    <w:semiHidden/>
    <w:unhideWhenUsed/>
    <w:rsid w:val="00CA0DF3"/>
  </w:style>
  <w:style w:type="numbering" w:customStyle="1" w:styleId="142">
    <w:name w:val="Нет списка14"/>
    <w:next w:val="a2"/>
    <w:uiPriority w:val="99"/>
    <w:semiHidden/>
    <w:unhideWhenUsed/>
    <w:rsid w:val="00CA0DF3"/>
  </w:style>
  <w:style w:type="numbering" w:customStyle="1" w:styleId="232">
    <w:name w:val="Нет списка23"/>
    <w:next w:val="a2"/>
    <w:uiPriority w:val="99"/>
    <w:semiHidden/>
    <w:unhideWhenUsed/>
    <w:rsid w:val="00CA0DF3"/>
  </w:style>
  <w:style w:type="numbering" w:customStyle="1" w:styleId="64">
    <w:name w:val="Нет списка6"/>
    <w:next w:val="a2"/>
    <w:uiPriority w:val="99"/>
    <w:semiHidden/>
    <w:unhideWhenUsed/>
    <w:rsid w:val="00CA0DF3"/>
  </w:style>
  <w:style w:type="numbering" w:customStyle="1" w:styleId="151">
    <w:name w:val="Нет списка15"/>
    <w:next w:val="a2"/>
    <w:uiPriority w:val="99"/>
    <w:semiHidden/>
    <w:unhideWhenUsed/>
    <w:rsid w:val="00CA0DF3"/>
  </w:style>
  <w:style w:type="numbering" w:customStyle="1" w:styleId="1120">
    <w:name w:val="Нет списка112"/>
    <w:next w:val="a2"/>
    <w:uiPriority w:val="99"/>
    <w:semiHidden/>
    <w:unhideWhenUsed/>
    <w:rsid w:val="00CA0DF3"/>
  </w:style>
  <w:style w:type="numbering" w:customStyle="1" w:styleId="241">
    <w:name w:val="Нет списка24"/>
    <w:next w:val="a2"/>
    <w:uiPriority w:val="99"/>
    <w:semiHidden/>
    <w:unhideWhenUsed/>
    <w:rsid w:val="00CA0DF3"/>
  </w:style>
  <w:style w:type="numbering" w:customStyle="1" w:styleId="313">
    <w:name w:val="Нет списка31"/>
    <w:next w:val="a2"/>
    <w:uiPriority w:val="99"/>
    <w:semiHidden/>
    <w:unhideWhenUsed/>
    <w:rsid w:val="00CA0DF3"/>
  </w:style>
  <w:style w:type="numbering" w:customStyle="1" w:styleId="1210">
    <w:name w:val="Нет списка121"/>
    <w:next w:val="a2"/>
    <w:uiPriority w:val="99"/>
    <w:semiHidden/>
    <w:unhideWhenUsed/>
    <w:rsid w:val="00CA0DF3"/>
  </w:style>
  <w:style w:type="numbering" w:customStyle="1" w:styleId="2110">
    <w:name w:val="Нет списка211"/>
    <w:next w:val="a2"/>
    <w:uiPriority w:val="99"/>
    <w:semiHidden/>
    <w:unhideWhenUsed/>
    <w:rsid w:val="00CA0DF3"/>
  </w:style>
  <w:style w:type="numbering" w:customStyle="1" w:styleId="411">
    <w:name w:val="Нет списка41"/>
    <w:next w:val="a2"/>
    <w:uiPriority w:val="99"/>
    <w:semiHidden/>
    <w:unhideWhenUsed/>
    <w:rsid w:val="00CA0DF3"/>
  </w:style>
  <w:style w:type="numbering" w:customStyle="1" w:styleId="1310">
    <w:name w:val="Нет списка131"/>
    <w:next w:val="a2"/>
    <w:uiPriority w:val="99"/>
    <w:semiHidden/>
    <w:unhideWhenUsed/>
    <w:rsid w:val="00CA0DF3"/>
  </w:style>
  <w:style w:type="numbering" w:customStyle="1" w:styleId="2210">
    <w:name w:val="Нет списка221"/>
    <w:next w:val="a2"/>
    <w:uiPriority w:val="99"/>
    <w:semiHidden/>
    <w:unhideWhenUsed/>
    <w:rsid w:val="00CA0DF3"/>
  </w:style>
  <w:style w:type="numbering" w:customStyle="1" w:styleId="511">
    <w:name w:val="Нет списка51"/>
    <w:next w:val="a2"/>
    <w:uiPriority w:val="99"/>
    <w:semiHidden/>
    <w:unhideWhenUsed/>
    <w:rsid w:val="00CA0DF3"/>
  </w:style>
  <w:style w:type="numbering" w:customStyle="1" w:styleId="1410">
    <w:name w:val="Нет списка141"/>
    <w:next w:val="a2"/>
    <w:uiPriority w:val="99"/>
    <w:semiHidden/>
    <w:unhideWhenUsed/>
    <w:rsid w:val="00CA0DF3"/>
  </w:style>
  <w:style w:type="numbering" w:customStyle="1" w:styleId="2310">
    <w:name w:val="Нет списка231"/>
    <w:next w:val="a2"/>
    <w:uiPriority w:val="99"/>
    <w:semiHidden/>
    <w:unhideWhenUsed/>
    <w:rsid w:val="00CA0DF3"/>
  </w:style>
  <w:style w:type="numbering" w:customStyle="1" w:styleId="74">
    <w:name w:val="Нет списка7"/>
    <w:next w:val="a2"/>
    <w:uiPriority w:val="99"/>
    <w:semiHidden/>
    <w:unhideWhenUsed/>
    <w:rsid w:val="00CA0DF3"/>
  </w:style>
  <w:style w:type="numbering" w:customStyle="1" w:styleId="161">
    <w:name w:val="Нет списка16"/>
    <w:next w:val="a2"/>
    <w:uiPriority w:val="99"/>
    <w:semiHidden/>
    <w:unhideWhenUsed/>
    <w:rsid w:val="00CA0DF3"/>
  </w:style>
  <w:style w:type="numbering" w:customStyle="1" w:styleId="1130">
    <w:name w:val="Нет списка113"/>
    <w:next w:val="a2"/>
    <w:uiPriority w:val="99"/>
    <w:semiHidden/>
    <w:unhideWhenUsed/>
    <w:rsid w:val="00CA0DF3"/>
  </w:style>
  <w:style w:type="numbering" w:customStyle="1" w:styleId="251">
    <w:name w:val="Нет списка25"/>
    <w:next w:val="a2"/>
    <w:uiPriority w:val="99"/>
    <w:semiHidden/>
    <w:unhideWhenUsed/>
    <w:rsid w:val="00CA0DF3"/>
  </w:style>
  <w:style w:type="numbering" w:customStyle="1" w:styleId="321">
    <w:name w:val="Нет списка32"/>
    <w:next w:val="a2"/>
    <w:uiPriority w:val="99"/>
    <w:semiHidden/>
    <w:unhideWhenUsed/>
    <w:rsid w:val="00CA0DF3"/>
  </w:style>
  <w:style w:type="numbering" w:customStyle="1" w:styleId="122">
    <w:name w:val="Нет списка122"/>
    <w:next w:val="a2"/>
    <w:uiPriority w:val="99"/>
    <w:semiHidden/>
    <w:unhideWhenUsed/>
    <w:rsid w:val="00CA0DF3"/>
  </w:style>
  <w:style w:type="numbering" w:customStyle="1" w:styleId="2120">
    <w:name w:val="Нет списка212"/>
    <w:next w:val="a2"/>
    <w:uiPriority w:val="99"/>
    <w:semiHidden/>
    <w:unhideWhenUsed/>
    <w:rsid w:val="00CA0DF3"/>
  </w:style>
  <w:style w:type="numbering" w:customStyle="1" w:styleId="421">
    <w:name w:val="Нет списка42"/>
    <w:next w:val="a2"/>
    <w:uiPriority w:val="99"/>
    <w:semiHidden/>
    <w:unhideWhenUsed/>
    <w:rsid w:val="00CA0DF3"/>
  </w:style>
  <w:style w:type="numbering" w:customStyle="1" w:styleId="1320">
    <w:name w:val="Нет списка132"/>
    <w:next w:val="a2"/>
    <w:uiPriority w:val="99"/>
    <w:semiHidden/>
    <w:unhideWhenUsed/>
    <w:rsid w:val="00CA0DF3"/>
  </w:style>
  <w:style w:type="numbering" w:customStyle="1" w:styleId="2220">
    <w:name w:val="Нет списка222"/>
    <w:next w:val="a2"/>
    <w:uiPriority w:val="99"/>
    <w:semiHidden/>
    <w:unhideWhenUsed/>
    <w:rsid w:val="00CA0DF3"/>
  </w:style>
  <w:style w:type="numbering" w:customStyle="1" w:styleId="521">
    <w:name w:val="Нет списка52"/>
    <w:next w:val="a2"/>
    <w:uiPriority w:val="99"/>
    <w:semiHidden/>
    <w:unhideWhenUsed/>
    <w:rsid w:val="00CA0DF3"/>
  </w:style>
  <w:style w:type="numbering" w:customStyle="1" w:styleId="1420">
    <w:name w:val="Нет списка142"/>
    <w:next w:val="a2"/>
    <w:uiPriority w:val="99"/>
    <w:semiHidden/>
    <w:unhideWhenUsed/>
    <w:rsid w:val="00CA0DF3"/>
  </w:style>
  <w:style w:type="numbering" w:customStyle="1" w:styleId="2320">
    <w:name w:val="Нет списка232"/>
    <w:next w:val="a2"/>
    <w:uiPriority w:val="99"/>
    <w:semiHidden/>
    <w:unhideWhenUsed/>
    <w:rsid w:val="00CA0DF3"/>
  </w:style>
  <w:style w:type="numbering" w:customStyle="1" w:styleId="84">
    <w:name w:val="Нет списка8"/>
    <w:next w:val="a2"/>
    <w:uiPriority w:val="99"/>
    <w:semiHidden/>
    <w:unhideWhenUsed/>
    <w:rsid w:val="00CA0DF3"/>
  </w:style>
  <w:style w:type="numbering" w:customStyle="1" w:styleId="171">
    <w:name w:val="Нет списка17"/>
    <w:next w:val="a2"/>
    <w:uiPriority w:val="99"/>
    <w:semiHidden/>
    <w:unhideWhenUsed/>
    <w:rsid w:val="00CA0DF3"/>
  </w:style>
  <w:style w:type="numbering" w:customStyle="1" w:styleId="93">
    <w:name w:val="Нет списка9"/>
    <w:next w:val="a2"/>
    <w:uiPriority w:val="99"/>
    <w:semiHidden/>
    <w:unhideWhenUsed/>
    <w:rsid w:val="00CA0DF3"/>
  </w:style>
  <w:style w:type="numbering" w:customStyle="1" w:styleId="181">
    <w:name w:val="Нет списка18"/>
    <w:next w:val="a2"/>
    <w:uiPriority w:val="99"/>
    <w:semiHidden/>
    <w:unhideWhenUsed/>
    <w:rsid w:val="00CA0DF3"/>
  </w:style>
  <w:style w:type="numbering" w:customStyle="1" w:styleId="1140">
    <w:name w:val="Нет списка114"/>
    <w:next w:val="a2"/>
    <w:uiPriority w:val="99"/>
    <w:semiHidden/>
    <w:unhideWhenUsed/>
    <w:rsid w:val="00CA0DF3"/>
  </w:style>
  <w:style w:type="numbering" w:customStyle="1" w:styleId="261">
    <w:name w:val="Нет списка26"/>
    <w:next w:val="a2"/>
    <w:uiPriority w:val="99"/>
    <w:semiHidden/>
    <w:unhideWhenUsed/>
    <w:rsid w:val="00CA0DF3"/>
  </w:style>
  <w:style w:type="numbering" w:customStyle="1" w:styleId="331">
    <w:name w:val="Нет списка33"/>
    <w:next w:val="a2"/>
    <w:uiPriority w:val="99"/>
    <w:semiHidden/>
    <w:unhideWhenUsed/>
    <w:rsid w:val="00CA0DF3"/>
  </w:style>
  <w:style w:type="numbering" w:customStyle="1" w:styleId="123">
    <w:name w:val="Нет списка123"/>
    <w:next w:val="a2"/>
    <w:uiPriority w:val="99"/>
    <w:semiHidden/>
    <w:unhideWhenUsed/>
    <w:rsid w:val="00CA0DF3"/>
  </w:style>
  <w:style w:type="numbering" w:customStyle="1" w:styleId="2130">
    <w:name w:val="Нет списка213"/>
    <w:next w:val="a2"/>
    <w:uiPriority w:val="99"/>
    <w:semiHidden/>
    <w:unhideWhenUsed/>
    <w:rsid w:val="00CA0DF3"/>
  </w:style>
  <w:style w:type="numbering" w:customStyle="1" w:styleId="431">
    <w:name w:val="Нет списка43"/>
    <w:next w:val="a2"/>
    <w:uiPriority w:val="99"/>
    <w:semiHidden/>
    <w:unhideWhenUsed/>
    <w:rsid w:val="00CA0DF3"/>
  </w:style>
  <w:style w:type="numbering" w:customStyle="1" w:styleId="133">
    <w:name w:val="Нет списка133"/>
    <w:next w:val="a2"/>
    <w:uiPriority w:val="99"/>
    <w:semiHidden/>
    <w:unhideWhenUsed/>
    <w:rsid w:val="00CA0DF3"/>
  </w:style>
  <w:style w:type="numbering" w:customStyle="1" w:styleId="223">
    <w:name w:val="Нет списка223"/>
    <w:next w:val="a2"/>
    <w:uiPriority w:val="99"/>
    <w:semiHidden/>
    <w:unhideWhenUsed/>
    <w:rsid w:val="00CA0DF3"/>
  </w:style>
  <w:style w:type="numbering" w:customStyle="1" w:styleId="532">
    <w:name w:val="Нет списка53"/>
    <w:next w:val="a2"/>
    <w:uiPriority w:val="99"/>
    <w:semiHidden/>
    <w:unhideWhenUsed/>
    <w:rsid w:val="00CA0DF3"/>
  </w:style>
  <w:style w:type="numbering" w:customStyle="1" w:styleId="143">
    <w:name w:val="Нет списка143"/>
    <w:next w:val="a2"/>
    <w:uiPriority w:val="99"/>
    <w:semiHidden/>
    <w:unhideWhenUsed/>
    <w:rsid w:val="00CA0DF3"/>
  </w:style>
  <w:style w:type="numbering" w:customStyle="1" w:styleId="233">
    <w:name w:val="Нет списка233"/>
    <w:next w:val="a2"/>
    <w:uiPriority w:val="99"/>
    <w:semiHidden/>
    <w:unhideWhenUsed/>
    <w:rsid w:val="00CA0DF3"/>
  </w:style>
  <w:style w:type="numbering" w:customStyle="1" w:styleId="101">
    <w:name w:val="Нет списка10"/>
    <w:next w:val="a2"/>
    <w:uiPriority w:val="99"/>
    <w:semiHidden/>
    <w:unhideWhenUsed/>
    <w:rsid w:val="00CA0DF3"/>
  </w:style>
  <w:style w:type="numbering" w:customStyle="1" w:styleId="191">
    <w:name w:val="Нет списка19"/>
    <w:next w:val="a2"/>
    <w:uiPriority w:val="99"/>
    <w:semiHidden/>
    <w:unhideWhenUsed/>
    <w:rsid w:val="00CA0DF3"/>
  </w:style>
  <w:style w:type="numbering" w:customStyle="1" w:styleId="270">
    <w:name w:val="Нет списка27"/>
    <w:next w:val="a2"/>
    <w:uiPriority w:val="99"/>
    <w:semiHidden/>
    <w:unhideWhenUsed/>
    <w:rsid w:val="00CA0DF3"/>
  </w:style>
  <w:style w:type="numbering" w:customStyle="1" w:styleId="201">
    <w:name w:val="Нет списка20"/>
    <w:next w:val="a2"/>
    <w:uiPriority w:val="99"/>
    <w:semiHidden/>
    <w:unhideWhenUsed/>
    <w:rsid w:val="00CA0DF3"/>
  </w:style>
  <w:style w:type="numbering" w:customStyle="1" w:styleId="1100">
    <w:name w:val="Нет списка110"/>
    <w:next w:val="a2"/>
    <w:uiPriority w:val="99"/>
    <w:semiHidden/>
    <w:unhideWhenUsed/>
    <w:rsid w:val="00CA0DF3"/>
  </w:style>
  <w:style w:type="numbering" w:customStyle="1" w:styleId="280">
    <w:name w:val="Нет списка28"/>
    <w:next w:val="a2"/>
    <w:uiPriority w:val="99"/>
    <w:semiHidden/>
    <w:unhideWhenUsed/>
    <w:rsid w:val="00CA0DF3"/>
  </w:style>
  <w:style w:type="numbering" w:customStyle="1" w:styleId="290">
    <w:name w:val="Нет списка29"/>
    <w:next w:val="a2"/>
    <w:uiPriority w:val="99"/>
    <w:semiHidden/>
    <w:unhideWhenUsed/>
    <w:rsid w:val="00CA0DF3"/>
  </w:style>
  <w:style w:type="numbering" w:customStyle="1" w:styleId="1150">
    <w:name w:val="Нет списка115"/>
    <w:next w:val="a2"/>
    <w:uiPriority w:val="99"/>
    <w:semiHidden/>
    <w:unhideWhenUsed/>
    <w:rsid w:val="00CA0DF3"/>
  </w:style>
  <w:style w:type="numbering" w:customStyle="1" w:styleId="2100">
    <w:name w:val="Нет списка210"/>
    <w:next w:val="a2"/>
    <w:uiPriority w:val="99"/>
    <w:semiHidden/>
    <w:unhideWhenUsed/>
    <w:rsid w:val="00CA0DF3"/>
  </w:style>
  <w:style w:type="numbering" w:customStyle="1" w:styleId="300">
    <w:name w:val="Нет списка30"/>
    <w:next w:val="a2"/>
    <w:uiPriority w:val="99"/>
    <w:semiHidden/>
    <w:unhideWhenUsed/>
    <w:rsid w:val="00CA0DF3"/>
  </w:style>
  <w:style w:type="numbering" w:customStyle="1" w:styleId="340">
    <w:name w:val="Нет списка34"/>
    <w:next w:val="a2"/>
    <w:uiPriority w:val="99"/>
    <w:semiHidden/>
    <w:unhideWhenUsed/>
    <w:rsid w:val="00CA0DF3"/>
  </w:style>
  <w:style w:type="numbering" w:customStyle="1" w:styleId="116">
    <w:name w:val="Нет списка116"/>
    <w:next w:val="a2"/>
    <w:uiPriority w:val="99"/>
    <w:semiHidden/>
    <w:unhideWhenUsed/>
    <w:rsid w:val="00CA0DF3"/>
  </w:style>
  <w:style w:type="numbering" w:customStyle="1" w:styleId="124">
    <w:name w:val="Стиль12"/>
    <w:rsid w:val="00CA0DF3"/>
  </w:style>
  <w:style w:type="numbering" w:customStyle="1" w:styleId="224">
    <w:name w:val="Стиль22"/>
    <w:rsid w:val="00CA0DF3"/>
  </w:style>
  <w:style w:type="numbering" w:customStyle="1" w:styleId="322">
    <w:name w:val="Стиль32"/>
    <w:rsid w:val="00CA0DF3"/>
  </w:style>
  <w:style w:type="numbering" w:customStyle="1" w:styleId="117">
    <w:name w:val="Нет списка117"/>
    <w:next w:val="a2"/>
    <w:uiPriority w:val="99"/>
    <w:semiHidden/>
    <w:unhideWhenUsed/>
    <w:rsid w:val="00CA0DF3"/>
  </w:style>
  <w:style w:type="numbering" w:customStyle="1" w:styleId="2140">
    <w:name w:val="Нет списка214"/>
    <w:next w:val="a2"/>
    <w:uiPriority w:val="99"/>
    <w:semiHidden/>
    <w:unhideWhenUsed/>
    <w:rsid w:val="00CA0DF3"/>
  </w:style>
  <w:style w:type="numbering" w:customStyle="1" w:styleId="350">
    <w:name w:val="Нет списка35"/>
    <w:next w:val="a2"/>
    <w:uiPriority w:val="99"/>
    <w:semiHidden/>
    <w:unhideWhenUsed/>
    <w:rsid w:val="00CA0DF3"/>
  </w:style>
  <w:style w:type="numbering" w:customStyle="1" w:styleId="1240">
    <w:name w:val="Нет списка124"/>
    <w:next w:val="a2"/>
    <w:uiPriority w:val="99"/>
    <w:semiHidden/>
    <w:unhideWhenUsed/>
    <w:rsid w:val="00CA0DF3"/>
  </w:style>
  <w:style w:type="numbering" w:customStyle="1" w:styleId="2150">
    <w:name w:val="Нет списка215"/>
    <w:next w:val="a2"/>
    <w:uiPriority w:val="99"/>
    <w:semiHidden/>
    <w:unhideWhenUsed/>
    <w:rsid w:val="00CA0DF3"/>
  </w:style>
  <w:style w:type="numbering" w:customStyle="1" w:styleId="440">
    <w:name w:val="Нет списка44"/>
    <w:next w:val="a2"/>
    <w:uiPriority w:val="99"/>
    <w:semiHidden/>
    <w:unhideWhenUsed/>
    <w:rsid w:val="00CA0DF3"/>
  </w:style>
  <w:style w:type="numbering" w:customStyle="1" w:styleId="134">
    <w:name w:val="Нет списка134"/>
    <w:next w:val="a2"/>
    <w:uiPriority w:val="99"/>
    <w:semiHidden/>
    <w:unhideWhenUsed/>
    <w:rsid w:val="00CA0DF3"/>
  </w:style>
  <w:style w:type="numbering" w:customStyle="1" w:styleId="2240">
    <w:name w:val="Нет списка224"/>
    <w:next w:val="a2"/>
    <w:uiPriority w:val="99"/>
    <w:semiHidden/>
    <w:unhideWhenUsed/>
    <w:rsid w:val="00CA0DF3"/>
  </w:style>
  <w:style w:type="numbering" w:customStyle="1" w:styleId="540">
    <w:name w:val="Нет списка54"/>
    <w:next w:val="a2"/>
    <w:uiPriority w:val="99"/>
    <w:semiHidden/>
    <w:unhideWhenUsed/>
    <w:rsid w:val="00CA0DF3"/>
  </w:style>
  <w:style w:type="numbering" w:customStyle="1" w:styleId="144">
    <w:name w:val="Нет списка144"/>
    <w:next w:val="a2"/>
    <w:uiPriority w:val="99"/>
    <w:semiHidden/>
    <w:unhideWhenUsed/>
    <w:rsid w:val="00CA0DF3"/>
  </w:style>
  <w:style w:type="numbering" w:customStyle="1" w:styleId="234">
    <w:name w:val="Нет списка234"/>
    <w:next w:val="a2"/>
    <w:uiPriority w:val="99"/>
    <w:semiHidden/>
    <w:unhideWhenUsed/>
    <w:rsid w:val="00CA0DF3"/>
  </w:style>
  <w:style w:type="numbering" w:customStyle="1" w:styleId="360">
    <w:name w:val="Нет списка36"/>
    <w:next w:val="a2"/>
    <w:uiPriority w:val="99"/>
    <w:semiHidden/>
    <w:unhideWhenUsed/>
    <w:rsid w:val="00CA0DF3"/>
  </w:style>
  <w:style w:type="numbering" w:customStyle="1" w:styleId="118">
    <w:name w:val="Нет списка118"/>
    <w:next w:val="a2"/>
    <w:uiPriority w:val="99"/>
    <w:semiHidden/>
    <w:unhideWhenUsed/>
    <w:rsid w:val="00CA0DF3"/>
  </w:style>
  <w:style w:type="numbering" w:customStyle="1" w:styleId="119">
    <w:name w:val="Нет списка119"/>
    <w:next w:val="a2"/>
    <w:uiPriority w:val="99"/>
    <w:semiHidden/>
    <w:unhideWhenUsed/>
    <w:rsid w:val="00CA0DF3"/>
  </w:style>
  <w:style w:type="numbering" w:customStyle="1" w:styleId="216">
    <w:name w:val="Нет списка216"/>
    <w:next w:val="a2"/>
    <w:uiPriority w:val="99"/>
    <w:semiHidden/>
    <w:unhideWhenUsed/>
    <w:rsid w:val="00CA0DF3"/>
  </w:style>
  <w:style w:type="numbering" w:customStyle="1" w:styleId="370">
    <w:name w:val="Нет списка37"/>
    <w:next w:val="a2"/>
    <w:uiPriority w:val="99"/>
    <w:semiHidden/>
    <w:unhideWhenUsed/>
    <w:rsid w:val="00CA0DF3"/>
  </w:style>
  <w:style w:type="numbering" w:customStyle="1" w:styleId="125">
    <w:name w:val="Нет списка125"/>
    <w:next w:val="a2"/>
    <w:uiPriority w:val="99"/>
    <w:semiHidden/>
    <w:unhideWhenUsed/>
    <w:rsid w:val="00CA0DF3"/>
  </w:style>
  <w:style w:type="numbering" w:customStyle="1" w:styleId="217">
    <w:name w:val="Нет списка217"/>
    <w:next w:val="a2"/>
    <w:uiPriority w:val="99"/>
    <w:semiHidden/>
    <w:unhideWhenUsed/>
    <w:rsid w:val="00CA0DF3"/>
  </w:style>
  <w:style w:type="numbering" w:customStyle="1" w:styleId="450">
    <w:name w:val="Нет списка45"/>
    <w:next w:val="a2"/>
    <w:uiPriority w:val="99"/>
    <w:semiHidden/>
    <w:unhideWhenUsed/>
    <w:rsid w:val="00CA0DF3"/>
  </w:style>
  <w:style w:type="numbering" w:customStyle="1" w:styleId="135">
    <w:name w:val="Нет списка135"/>
    <w:next w:val="a2"/>
    <w:uiPriority w:val="99"/>
    <w:semiHidden/>
    <w:unhideWhenUsed/>
    <w:rsid w:val="00CA0DF3"/>
  </w:style>
  <w:style w:type="numbering" w:customStyle="1" w:styleId="225">
    <w:name w:val="Нет списка225"/>
    <w:next w:val="a2"/>
    <w:uiPriority w:val="99"/>
    <w:semiHidden/>
    <w:unhideWhenUsed/>
    <w:rsid w:val="00CA0DF3"/>
  </w:style>
  <w:style w:type="numbering" w:customStyle="1" w:styleId="55">
    <w:name w:val="Нет списка55"/>
    <w:next w:val="a2"/>
    <w:uiPriority w:val="99"/>
    <w:semiHidden/>
    <w:unhideWhenUsed/>
    <w:rsid w:val="00CA0DF3"/>
  </w:style>
  <w:style w:type="numbering" w:customStyle="1" w:styleId="145">
    <w:name w:val="Нет списка145"/>
    <w:next w:val="a2"/>
    <w:uiPriority w:val="99"/>
    <w:semiHidden/>
    <w:unhideWhenUsed/>
    <w:rsid w:val="00CA0DF3"/>
  </w:style>
  <w:style w:type="numbering" w:customStyle="1" w:styleId="235">
    <w:name w:val="Нет списка235"/>
    <w:next w:val="a2"/>
    <w:uiPriority w:val="99"/>
    <w:semiHidden/>
    <w:unhideWhenUsed/>
    <w:rsid w:val="00CA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275F-C5C7-4C5D-AE10-1A6897FB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47</Pages>
  <Words>11562</Words>
  <Characters>65905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1200</cp:revision>
  <cp:lastPrinted>2021-05-20T12:25:00Z</cp:lastPrinted>
  <dcterms:created xsi:type="dcterms:W3CDTF">2018-01-30T13:13:00Z</dcterms:created>
  <dcterms:modified xsi:type="dcterms:W3CDTF">2021-05-25T08:53:00Z</dcterms:modified>
</cp:coreProperties>
</file>