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C" w:rsidRPr="00040891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40891">
        <w:rPr>
          <w:rFonts w:ascii="Times New Roman" w:hAnsi="Times New Roman" w:cs="Times New Roman"/>
          <w:bCs/>
        </w:rPr>
        <w:t xml:space="preserve">Приложение к постановлению главы </w:t>
      </w:r>
    </w:p>
    <w:p w:rsidR="00BD6FCC" w:rsidRPr="00040891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40891">
        <w:rPr>
          <w:rFonts w:ascii="Times New Roman" w:hAnsi="Times New Roman" w:cs="Times New Roman"/>
          <w:bCs/>
        </w:rPr>
        <w:t xml:space="preserve">городского округа Зарайск Московской области                                                                            </w:t>
      </w:r>
    </w:p>
    <w:p w:rsidR="00BD6FCC" w:rsidRPr="00040891" w:rsidRDefault="00BD6FCC" w:rsidP="00BD6FC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40891">
        <w:rPr>
          <w:rFonts w:ascii="Times New Roman" w:hAnsi="Times New Roman" w:cs="Times New Roman"/>
          <w:bCs/>
        </w:rPr>
        <w:t>от</w:t>
      </w:r>
      <w:r w:rsidR="00040891" w:rsidRPr="00040891">
        <w:rPr>
          <w:rFonts w:ascii="Times New Roman" w:hAnsi="Times New Roman" w:cs="Times New Roman"/>
          <w:bCs/>
        </w:rPr>
        <w:t xml:space="preserve"> 12.11.</w:t>
      </w:r>
      <w:r w:rsidRPr="00040891">
        <w:rPr>
          <w:rFonts w:ascii="Times New Roman" w:hAnsi="Times New Roman" w:cs="Times New Roman"/>
          <w:bCs/>
        </w:rPr>
        <w:t>20</w:t>
      </w:r>
      <w:r w:rsidR="005373DF" w:rsidRPr="00040891">
        <w:rPr>
          <w:rFonts w:ascii="Times New Roman" w:hAnsi="Times New Roman" w:cs="Times New Roman"/>
          <w:bCs/>
        </w:rPr>
        <w:t>2</w:t>
      </w:r>
      <w:r w:rsidR="00040891" w:rsidRPr="00040891">
        <w:rPr>
          <w:rFonts w:ascii="Times New Roman" w:hAnsi="Times New Roman" w:cs="Times New Roman"/>
          <w:bCs/>
        </w:rPr>
        <w:t>1</w:t>
      </w:r>
      <w:r w:rsidRPr="00040891">
        <w:rPr>
          <w:rFonts w:ascii="Times New Roman" w:hAnsi="Times New Roman" w:cs="Times New Roman"/>
          <w:bCs/>
        </w:rPr>
        <w:t xml:space="preserve"> №</w:t>
      </w:r>
      <w:r w:rsidR="00040891" w:rsidRPr="00040891">
        <w:rPr>
          <w:rFonts w:ascii="Times New Roman" w:hAnsi="Times New Roman" w:cs="Times New Roman"/>
          <w:bCs/>
        </w:rPr>
        <w:t xml:space="preserve"> 1779/11</w:t>
      </w:r>
    </w:p>
    <w:p w:rsidR="00BD6FCC" w:rsidRPr="00BA7A98" w:rsidRDefault="00BD6FCC" w:rsidP="0005270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B2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 w:rsidR="00827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46" w:rsidRDefault="00BD6FCC" w:rsidP="00D15A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0527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лавы администрации городского округа Зарайск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социальным вопросам</w:t>
            </w:r>
          </w:p>
          <w:p w:rsidR="00BD6FCC" w:rsidRPr="0030651E" w:rsidRDefault="00D15A15" w:rsidP="00D15A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Гулькина Р.Д.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BD6FCC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D1640" w:rsidRPr="006D1640" w:rsidRDefault="006D1640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</w:t>
            </w:r>
            <w:r w:rsidR="008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BD6FCC" w:rsidRPr="0030651E" w:rsidTr="00D93C14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6FCC" w:rsidRPr="0030651E" w:rsidTr="00D93C14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716281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716281" w:rsidRPr="0030651E" w:rsidRDefault="00716281" w:rsidP="0056014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81" w:rsidRPr="0030651E" w:rsidRDefault="00716281" w:rsidP="0056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81" w:rsidRPr="0030651E" w:rsidRDefault="00716281" w:rsidP="0056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81" w:rsidRPr="0030651E" w:rsidRDefault="00716281" w:rsidP="0056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81" w:rsidRPr="0030651E" w:rsidRDefault="00716281" w:rsidP="0056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81" w:rsidRPr="0030651E" w:rsidRDefault="00716281" w:rsidP="0056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81" w:rsidRPr="0030651E" w:rsidRDefault="00716281" w:rsidP="0056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0FA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9600FA" w:rsidRPr="0030651E" w:rsidRDefault="009600FA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0FA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0FA" w:rsidRPr="0030651E" w:rsidRDefault="009600FA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7162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 Зарайск Московской области</w:t>
            </w: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9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 </w:t>
            </w:r>
            <w:r w:rsidR="0079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D2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 w:rsidR="007D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9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  <w:r w:rsidR="0079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9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r w:rsidR="0079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67 251</w:t>
            </w:r>
          </w:p>
        </w:tc>
      </w:tr>
      <w:tr w:rsidR="009600FA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0FA" w:rsidRPr="0030651E" w:rsidRDefault="009600FA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="007162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D2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</w:t>
            </w:r>
            <w:r w:rsidR="007D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D2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7D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</w:t>
            </w:r>
          </w:p>
        </w:tc>
      </w:tr>
      <w:tr w:rsidR="009600FA" w:rsidRPr="0030651E" w:rsidTr="00D93C14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FA" w:rsidRPr="0030651E" w:rsidRDefault="009600FA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9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 </w:t>
            </w:r>
            <w:r w:rsidR="0079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D2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  <w:r w:rsidR="007D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9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 w:rsidR="0079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79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  <w:r w:rsidR="0079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30651E" w:rsidRDefault="009600FA" w:rsidP="009C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77 451</w:t>
            </w:r>
          </w:p>
        </w:tc>
      </w:tr>
    </w:tbl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236589"/>
    </w:p>
    <w:p w:rsidR="00A25386" w:rsidRDefault="00A2538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Сохранение и укрепление здоровья детей и молодежи, гармоничное развитие личности, </w:t>
      </w:r>
      <w:bookmarkStart w:id="2" w:name="_GoBack"/>
      <w:bookmarkEnd w:id="2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Физкультурно-оздоровительная и спортивно-массовая работа в городском округе Зарайск организован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осударственной программой Российской Федерации «Развитие физической культуры и спорта», утвержденной постановлением Правительства Российск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ой Федерации от 15.04.2014 №302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гг.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BD6FCC" w:rsidRPr="00175587" w:rsidRDefault="004F2C84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рограммой предусматривается увеличение количества граждан </w:t>
      </w:r>
      <w:r w:rsidR="00C13E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систематически занимающихся физической культурой и спортом,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2020 году –4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спортивных учреждений;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Указанные направления работы вошли отдельными мероприятиями в перечень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одпрограмм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муниципальной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 «Спорт» на 2020-2024 годы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воркаут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многофункциональной площадки (д. Протекино). Планируется выделение субсидий по </w:t>
      </w:r>
      <w:r w:rsidR="004F2C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осударственной программе Московской области «Спорт Подмосковья» на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Ядром спортивно-массовой работы в городском округе Зарайск являются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МБУ 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Детс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ко-юношеская</w:t>
      </w:r>
      <w:proofErr w:type="gramEnd"/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спортивная школа"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Зарайск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учреждения спортивной направленности.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</w:t>
      </w:r>
      <w:r w:rsidR="00A901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физкультуры и спорта, из них 1 спортивн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  <w:proofErr w:type="gramEnd"/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ндо, плавание;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виды спорта – хоккей, фигурное катание, лыжные гонки.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арайских спортсменов на соревнования различного уровня.</w:t>
      </w:r>
    </w:p>
    <w:p w:rsidR="00BD6FCC" w:rsidRPr="00175587" w:rsidRDefault="00C6464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90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 Зарайске паспортизирован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 следующие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 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спортивны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сооружени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 дворец спорта; 1 спортивный комплекс; 1 стадион; 1 плавательный бассейн; 22 спортивных зала;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3E7C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плоскостных спортсооружений.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Увеличени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численности 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занимающихся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физической культурой и спортом во многом способствовало проведение спортивно-массов</w:t>
      </w:r>
      <w:r w:rsidR="00C13E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ые мероприятия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проведение легкоатлетической эстафеты посвященной «Дню Победы»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соревнований по лыжным гонкам «Зарайская лыжня»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арайского полумарафона «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Всероссийские соревнования п</w:t>
      </w:r>
      <w:r w:rsidR="001E20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 триатлону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ий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пробег Протекино – Зарайск,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дважды героя Советского союза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комбинированн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эстафет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посвященн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="00E70E5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04FAC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дважды героя Советского союза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В. Н. Леонова;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-легкоатлетический кросс в д. Назарьево,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маршала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BD6FCC" w:rsidRPr="00175587" w:rsidRDefault="00BD6FCC" w:rsidP="00BD6FCC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</w:t>
      </w:r>
      <w:r w:rsidR="00E750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Всероссийском сайте «GTO.RU» зарегистрировалось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более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4252 жителей г.о. Зарайск.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ных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городов Московской области.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году составило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434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человека.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существует ряд нерешенных проблем.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 решения вопросы:</w:t>
      </w:r>
    </w:p>
    <w:p w:rsidR="00871AF5" w:rsidRDefault="00C13EDB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приведение в надлежащее состояние плоскостных спортивных сооружений входящих в список «Рейтинг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</w:p>
    <w:p w:rsidR="00BD6FCC" w:rsidRPr="00175587" w:rsidRDefault="00871AF5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 информационных стендов.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D6FCC" w:rsidRPr="002B0A82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замедлению динамики роста количества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систематически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отсутствие возможности привлекать средства бюджетов всех уровней, предоставляемые бюджету г.о. Зарайск в качестве субсидии на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обеспечить выполнение целевых показателей реализации муниципальной программы.</w:t>
      </w:r>
    </w:p>
    <w:p w:rsidR="00BD6FCC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2B0A82" w:rsidRDefault="00A23AD3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</w:t>
      </w:r>
      <w:r w:rsidR="00777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BD6FCC" w:rsidRPr="00946C22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A23AD3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(далее Подпрограмма 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Подпрограмма</w:t>
      </w:r>
      <w:r w:rsidR="006536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23AD3" w:rsidRPr="0043443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выполнение комплекса мероприятий, связанных с реализацией плана-календаря официальных физкультурных и спортивных мероприятий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BD6FCC" w:rsidRDefault="00BD6FCC" w:rsidP="00BD6F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обоснованием необходимости их осуществления</w:t>
      </w:r>
    </w:p>
    <w:p w:rsidR="00BD6FCC" w:rsidRPr="00556EB8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556EB8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решения проблем развития сферы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</w:t>
      </w:r>
      <w:r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 xml:space="preserve"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556EB8">
        <w:rPr>
          <w:rFonts w:ascii="Times New Roman" w:hAnsi="Times New Roman" w:cs="Times New Roman"/>
          <w:sz w:val="24"/>
          <w:szCs w:val="24"/>
        </w:rPr>
        <w:t>спорту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Pr="00556EB8">
        <w:rPr>
          <w:rFonts w:ascii="Times New Roman" w:hAnsi="Times New Roman" w:cs="Times New Roman"/>
          <w:sz w:val="24"/>
          <w:szCs w:val="24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491593" w:rsidRPr="00491593" w:rsidRDefault="00491593" w:rsidP="00491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593">
        <w:rPr>
          <w:rFonts w:ascii="Times New Roman" w:hAnsi="Times New Roman" w:cs="Times New Roman"/>
          <w:sz w:val="24"/>
          <w:szCs w:val="24"/>
        </w:rPr>
        <w:t>Основные мероприятия приведены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593">
        <w:rPr>
          <w:rFonts w:ascii="Times New Roman" w:hAnsi="Times New Roman" w:cs="Times New Roman"/>
          <w:sz w:val="24"/>
          <w:szCs w:val="24"/>
        </w:rPr>
        <w:t>.</w:t>
      </w:r>
    </w:p>
    <w:p w:rsidR="00491593" w:rsidRDefault="00491593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FF43FF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приоритетных проектов,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E6EB0"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программы,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B0">
        <w:rPr>
          <w:rFonts w:ascii="Times New Roman" w:hAnsi="Times New Roman" w:cs="Times New Roman"/>
          <w:b/>
          <w:sz w:val="24"/>
          <w:szCs w:val="24"/>
        </w:rPr>
        <w:t xml:space="preserve"> с описанием целей и механизмов реализации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</w:t>
      </w:r>
      <w:r w:rsidR="003F60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программы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предусматривающей создание для граждан 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="007B1A37" w:rsidRPr="00E750E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</w:t>
      </w:r>
      <w:proofErr w:type="gramEnd"/>
      <w:r w:rsidR="007B1A37" w:rsidRPr="00E750E9">
        <w:rPr>
          <w:rFonts w:ascii="Times New Roman" w:hAnsi="Times New Roman" w:cs="Times New Roman"/>
          <w:sz w:val="24"/>
          <w:szCs w:val="24"/>
        </w:rPr>
        <w:t xml:space="preserve">  до 2030 года</w:t>
      </w:r>
      <w:r w:rsidRP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BD6FCC" w:rsidRDefault="00BD6FCC" w:rsidP="00A23AD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E6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физической культуры и спорта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D1640" w:rsidRPr="00A23AD3" w:rsidRDefault="006D1640" w:rsidP="00A23A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3E7C10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23AD3"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оказатели реализации муниципальной программы приведены в приложении №1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Методика расчетов показателей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расчетов показателей программы приведены в приложении №2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выполнение мероприятия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подпрограммы с муниципальным зака</w:t>
      </w:r>
      <w:r>
        <w:rPr>
          <w:rFonts w:ascii="Times New Roman" w:hAnsi="Times New Roman" w:cs="Times New Roman"/>
          <w:b/>
          <w:bCs/>
          <w:sz w:val="24"/>
          <w:szCs w:val="24"/>
        </w:rPr>
        <w:t>зчиком муниципальной программы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1290/8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A23AD3" w:rsidRPr="00A23AD3" w:rsidRDefault="00A23AD3" w:rsidP="00A23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форма и сроки представления отчетности о ходе реализации мероприятий му</w:t>
      </w:r>
      <w:r w:rsidR="008E7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ниципальной программы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проводится в соответствии с Порядком разработки и реализации муниципальных программ городского округа Зарайск, утвержденного постановлением Главы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Зарайск  от 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269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Обутверждении</w:t>
      </w:r>
      <w:proofErr w:type="spellEnd"/>
      <w:proofErr w:type="gramEnd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A23AD3" w:rsidRDefault="00A23A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1E5" w:rsidRDefault="00FA11E5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640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D6FCC" w:rsidRPr="003936B2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D16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6D164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«Спорт»</w:t>
      </w:r>
    </w:p>
    <w:p w:rsidR="00BD6FCC" w:rsidRPr="00BA7A98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729"/>
        <w:gridCol w:w="1269"/>
        <w:gridCol w:w="1271"/>
        <w:gridCol w:w="999"/>
        <w:gridCol w:w="1139"/>
        <w:gridCol w:w="963"/>
        <w:gridCol w:w="1879"/>
      </w:tblGrid>
      <w:tr w:rsidR="00BD6FCC" w:rsidRPr="00BA7A98" w:rsidTr="00D93C14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47514722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D6FCC" w:rsidRPr="00BA7A98" w:rsidTr="00D93C14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FCC" w:rsidRPr="00BA7A98" w:rsidTr="00D93C14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6FCC" w:rsidRPr="00BA7A98" w:rsidTr="00D93C14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</w:t>
            </w:r>
            <w:proofErr w:type="spellStart"/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6F2C54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3-79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</w:p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Указ 204, показатель  Регионального проекта «Спорт – норма жизни»</w:t>
            </w:r>
          </w:p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6651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252002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3561F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8D">
              <w:rPr>
                <w:rFonts w:ascii="Times New Roman" w:eastAsia="Times New Roman" w:hAnsi="Times New Roman" w:cs="Times New Roman"/>
              </w:rPr>
              <w:t>1.2</w:t>
            </w: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</w:t>
            </w:r>
          </w:p>
          <w:p w:rsidR="00DB7EBB" w:rsidRPr="002A4E8D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hAnsi="Times New Roman" w:cs="Times New Roman"/>
                <w:sz w:val="18"/>
                <w:szCs w:val="18"/>
              </w:rPr>
              <w:t>Указ 204,</w:t>
            </w:r>
          </w:p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hAnsi="Times New Roman" w:cs="Times New Roman"/>
                <w:sz w:val="18"/>
                <w:szCs w:val="18"/>
              </w:rPr>
              <w:t>показатель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Default="00DB7EBB" w:rsidP="006F2C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28,35</w:t>
            </w:r>
          </w:p>
          <w:p w:rsidR="00DB7EBB" w:rsidRPr="002A4E8D" w:rsidRDefault="00DB7EBB" w:rsidP="006F2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3D30D0">
            <w:pPr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D741A0">
            <w:pPr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D741A0">
            <w:pPr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D741A0">
            <w:pPr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условий для развития на территории городского округа физической </w:t>
            </w: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7EBB" w:rsidRPr="00BA7A98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Доступные спортивные площадки. </w:t>
            </w:r>
            <w:r w:rsidRPr="002520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 Рейтинг-45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 и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7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7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условий для развития на территории городского округа физической культуры, школьного спорта и массового </w:t>
            </w: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1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1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7B1A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«Развитие физической культуры и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B7EBB" w:rsidRPr="0066516A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DB7EBB" w:rsidRDefault="00DB7EBB" w:rsidP="003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1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B7EBB" w:rsidRPr="0066516A" w:rsidRDefault="00DB7EBB" w:rsidP="003C14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66516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491593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1.</w:t>
            </w:r>
          </w:p>
          <w:p w:rsidR="00DB7EBB" w:rsidRPr="00491593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  <w:r w:rsidRPr="00491593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6B367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r w:rsidRPr="006B36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2.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3.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 и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1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B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Федеральный проект «Спорт – норма жизни»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71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4.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711FF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FF8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  <w:r w:rsidRPr="00711FF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714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</w:p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bookmarkEnd w:id="3"/>
    </w:tbl>
    <w:p w:rsidR="00157771" w:rsidRDefault="00157771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7EBB" w:rsidRDefault="00DB7EB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D1640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BD6FCC" w:rsidRPr="00410FD4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Методика расчет</w:t>
      </w:r>
      <w:r w:rsidRPr="002E6EB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2E6EB0">
        <w:rPr>
          <w:rFonts w:ascii="Times New Roman" w:hAnsi="Times New Roman" w:cs="Times New Roman"/>
          <w:b/>
          <w:sz w:val="24"/>
          <w:szCs w:val="24"/>
        </w:rPr>
        <w:t>значений планируемых результатов реализации муниципальной программы</w:t>
      </w:r>
      <w:r w:rsidR="00410FD4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E92C52" w:rsidRPr="00E92C52" w:rsidTr="007B1A37">
        <w:trPr>
          <w:trHeight w:val="276"/>
        </w:trPr>
        <w:tc>
          <w:tcPr>
            <w:tcW w:w="738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92C52" w:rsidRPr="00E92C52" w:rsidTr="007B1A37">
        <w:trPr>
          <w:trHeight w:val="28"/>
        </w:trPr>
        <w:tc>
          <w:tcPr>
            <w:tcW w:w="738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92C52" w:rsidRPr="00E92C52" w:rsidTr="007B1A37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C52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DB7EBB" w:rsidRPr="00E92C52" w:rsidTr="007B1A37">
        <w:trPr>
          <w:trHeight w:val="250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Джсз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) x 100%, где: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119" w:type="dxa"/>
          </w:tcPr>
          <w:p w:rsidR="00DB7EBB" w:rsidRPr="0066516A" w:rsidRDefault="00DB7EBB" w:rsidP="007B1A3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560146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Доступные спортивные площадки. Доля спортивных площадок,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B57E4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br/>
              <w:t>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о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статистической отчетности № 1-ФК;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1.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Км = </w:t>
            </w:r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2.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3.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4.</w:t>
            </w:r>
          </w:p>
          <w:p w:rsidR="00DB7EBB" w:rsidRPr="00E94BD7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воркаут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скейт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-парков в муниципальных образованиях Московской области</w:t>
            </w:r>
            <w:proofErr w:type="gramEnd"/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</w:tbl>
    <w:p w:rsidR="00E92C52" w:rsidRDefault="00E92C52" w:rsidP="00E92C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AEA" w:rsidRDefault="00A75AE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3AD3" w:rsidRDefault="00A23AD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6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"Развитие физической культуры и спорта "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E8633A" w:rsidRPr="00B25953" w:rsidTr="004E5D93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E8633A" w:rsidRPr="00B25953" w:rsidTr="004E5D93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8633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9600F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37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 </w:t>
            </w:r>
            <w:r w:rsidR="00370D05">
              <w:rPr>
                <w:rFonts w:ascii="Times New Roman" w:eastAsia="Calibri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 </w:t>
            </w:r>
            <w:r w:rsidR="00BE0C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 </w:t>
            </w:r>
            <w:r w:rsidR="00BE0C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381 </w:t>
            </w:r>
            <w:r w:rsidR="00BE0C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70D0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600F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5 214</w:t>
            </w:r>
          </w:p>
        </w:tc>
      </w:tr>
      <w:tr w:rsidR="009600F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600F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59 562</w:t>
            </w:r>
          </w:p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37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 </w:t>
            </w:r>
            <w:r w:rsidR="00370D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66 </w:t>
            </w:r>
            <w:r w:rsidR="00BE0C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 </w:t>
            </w:r>
            <w:r w:rsidR="00BE0C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67 251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324 </w:t>
            </w:r>
            <w:r w:rsidR="00BE0C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9600FA" w:rsidRPr="00B25953" w:rsidTr="004E5D93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FA" w:rsidRPr="00B25953" w:rsidRDefault="009600F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37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="00370D05">
              <w:rPr>
                <w:rFonts w:ascii="Times New Roman" w:eastAsia="Calibri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FA" w:rsidRPr="00B25953" w:rsidRDefault="009600FA" w:rsidP="0037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51 7</w:t>
            </w:r>
            <w:r w:rsidR="00370D0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42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43" w:rsidRDefault="009A3043" w:rsidP="009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проблем, решаемых посредством мероприятий.</w:t>
      </w:r>
    </w:p>
    <w:p w:rsidR="00970A95" w:rsidRDefault="00970A95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</w:t>
      </w:r>
      <w:r w:rsidR="0066516A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спорта,</w:t>
      </w:r>
      <w:r w:rsidR="0066516A" w:rsidRPr="004B2865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4B2865" w:rsidRPr="004B28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</w:t>
      </w:r>
      <w:proofErr w:type="gramEnd"/>
      <w:r w:rsidR="004B2865" w:rsidRPr="004B2865">
        <w:rPr>
          <w:rFonts w:ascii="Times New Roman" w:hAnsi="Times New Roman" w:cs="Times New Roman"/>
          <w:sz w:val="24"/>
          <w:szCs w:val="24"/>
        </w:rPr>
        <w:t xml:space="preserve"> 2030 года</w:t>
      </w:r>
      <w:r w:rsidRPr="004B28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9A3043" w:rsidRDefault="00A23AD3" w:rsidP="00A23AD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</w:t>
      </w:r>
      <w:r w:rsidRPr="009A3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AD3" w:rsidRPr="00B2595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Default="00653618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3AD3" w:rsidRPr="00B25953">
        <w:rPr>
          <w:rFonts w:ascii="Times New Roman" w:hAnsi="Times New Roman" w:cs="Times New Roman"/>
          <w:sz w:val="24"/>
          <w:szCs w:val="24"/>
        </w:rPr>
        <w:t xml:space="preserve">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="00A23AD3" w:rsidRPr="00B25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3AD3" w:rsidRPr="00B25953">
        <w:rPr>
          <w:rFonts w:ascii="Times New Roman" w:hAnsi="Times New Roman" w:cs="Times New Roman"/>
          <w:sz w:val="24"/>
          <w:szCs w:val="24"/>
        </w:rPr>
        <w:t>: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</w:t>
      </w:r>
      <w:r w:rsidR="00534802">
        <w:rPr>
          <w:rFonts w:ascii="Times New Roman" w:hAnsi="Times New Roman" w:cs="Times New Roman"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sz w:val="24"/>
          <w:szCs w:val="24"/>
        </w:rPr>
        <w:t>округа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Дальнейшее развитие спортивн</w:t>
      </w:r>
      <w:r w:rsidR="00BA6E65" w:rsidRPr="00B25953">
        <w:rPr>
          <w:rFonts w:ascii="Times New Roman" w:hAnsi="Times New Roman" w:cs="Times New Roman"/>
          <w:sz w:val="24"/>
          <w:szCs w:val="24"/>
        </w:rPr>
        <w:t>о -</w:t>
      </w:r>
      <w:r w:rsidRPr="00B25953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</w:t>
      </w:r>
      <w:r w:rsidR="00981A35">
        <w:rPr>
          <w:rFonts w:ascii="Times New Roman" w:hAnsi="Times New Roman" w:cs="Times New Roman"/>
          <w:sz w:val="24"/>
          <w:szCs w:val="24"/>
        </w:rPr>
        <w:t xml:space="preserve">муниципальной программы «Спорт»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4B14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B1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42333" w:rsidRDefault="00642333" w:rsidP="00A75AE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E3E" w:rsidRPr="00C60469" w:rsidRDefault="00DC7E3E" w:rsidP="00DC7E3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46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</w:p>
    <w:p w:rsidR="00DC7E3E" w:rsidRPr="00DC7E3E" w:rsidRDefault="00DC7E3E" w:rsidP="00DC7E3E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46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 xml:space="preserve">  указан в Приложении 1 к Подпрограмме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>.</w:t>
      </w:r>
    </w:p>
    <w:p w:rsidR="00E1364B" w:rsidRPr="00DC7E3E" w:rsidRDefault="00E1364B" w:rsidP="0042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7468" w:rsidRDefault="00937468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53026" w:rsidRPr="005233F8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>к 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0A0327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937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53026" w:rsidRPr="000A0327" w:rsidRDefault="00853026" w:rsidP="008530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Pr="00E1364B" w:rsidRDefault="00853026" w:rsidP="008530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 w:rsidRPr="005233F8">
        <w:rPr>
          <w:rFonts w:ascii="Times New Roman" w:hAnsi="Times New Roman" w:cs="Times New Roman"/>
          <w:b/>
          <w:bCs/>
          <w:sz w:val="24"/>
          <w:szCs w:val="24"/>
        </w:rPr>
        <w:t xml:space="preserve"> I «Развитие физической культуры и спорта»</w:t>
      </w:r>
    </w:p>
    <w:p w:rsidR="00853026" w:rsidRPr="00A86358" w:rsidRDefault="00853026" w:rsidP="0085302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E73A90" w:rsidRPr="00A86358" w:rsidTr="0071628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«Обеспечение условий для развития на </w:t>
            </w:r>
            <w:r w:rsidRPr="00833D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террит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ории городского округа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375 </w:t>
            </w:r>
            <w:r w:rsidR="00BE0C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74 927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75 </w:t>
            </w:r>
            <w:r w:rsidR="00BE0C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77 </w:t>
            </w:r>
            <w:r w:rsidR="00BE0C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77 451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821C57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323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59 481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65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67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67 251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363 912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68 145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72 167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75 200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312 159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официальных физкультурно-оздоровительных 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11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251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работе с детьми 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официальных физкультурно-оздоровительных и спортивных мероприятий в г.о. Зарайск Московской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11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251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4EA4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5 214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оружений и их монтаж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лощадка для занятий силовой гимнастикой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2022 год –универсальная спортивная площадка)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Протекино, г.о. Зарайск, Московской области)</w:t>
            </w:r>
          </w:p>
        </w:tc>
      </w:tr>
      <w:tr w:rsidR="008D4EA4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030764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5 214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3026" w:rsidRDefault="00853026" w:rsidP="00853026"/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91593" w:rsidSect="004246B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8E" w:rsidRDefault="00C47A8E" w:rsidP="00BD6FCC">
      <w:pPr>
        <w:spacing w:after="0" w:line="240" w:lineRule="auto"/>
      </w:pPr>
      <w:r>
        <w:separator/>
      </w:r>
    </w:p>
  </w:endnote>
  <w:endnote w:type="continuationSeparator" w:id="0">
    <w:p w:rsidR="00C47A8E" w:rsidRDefault="00C47A8E" w:rsidP="00B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8E" w:rsidRDefault="00C47A8E" w:rsidP="00BD6FCC">
      <w:pPr>
        <w:spacing w:after="0" w:line="240" w:lineRule="auto"/>
      </w:pPr>
      <w:r>
        <w:separator/>
      </w:r>
    </w:p>
  </w:footnote>
  <w:footnote w:type="continuationSeparator" w:id="0">
    <w:p w:rsidR="00C47A8E" w:rsidRDefault="00C47A8E" w:rsidP="00BD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EF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C"/>
    <w:rsid w:val="00014549"/>
    <w:rsid w:val="00025CC3"/>
    <w:rsid w:val="00026D5F"/>
    <w:rsid w:val="00040891"/>
    <w:rsid w:val="000416A8"/>
    <w:rsid w:val="0005189D"/>
    <w:rsid w:val="0005270E"/>
    <w:rsid w:val="00056267"/>
    <w:rsid w:val="00066766"/>
    <w:rsid w:val="000726A1"/>
    <w:rsid w:val="00074929"/>
    <w:rsid w:val="000774F0"/>
    <w:rsid w:val="000913D0"/>
    <w:rsid w:val="00095B7D"/>
    <w:rsid w:val="000A0327"/>
    <w:rsid w:val="000A3C34"/>
    <w:rsid w:val="000B392A"/>
    <w:rsid w:val="000B63D3"/>
    <w:rsid w:val="000C37F6"/>
    <w:rsid w:val="000C5779"/>
    <w:rsid w:val="000D5953"/>
    <w:rsid w:val="000F5B27"/>
    <w:rsid w:val="000F5E57"/>
    <w:rsid w:val="0010360C"/>
    <w:rsid w:val="00125BAC"/>
    <w:rsid w:val="00143D20"/>
    <w:rsid w:val="001529D2"/>
    <w:rsid w:val="00153447"/>
    <w:rsid w:val="00157771"/>
    <w:rsid w:val="00164FA2"/>
    <w:rsid w:val="00175434"/>
    <w:rsid w:val="00177725"/>
    <w:rsid w:val="001B1948"/>
    <w:rsid w:val="001B6AF4"/>
    <w:rsid w:val="001D08E7"/>
    <w:rsid w:val="001D17CB"/>
    <w:rsid w:val="001D7C09"/>
    <w:rsid w:val="001D7C80"/>
    <w:rsid w:val="001E2003"/>
    <w:rsid w:val="001E24CF"/>
    <w:rsid w:val="001F390C"/>
    <w:rsid w:val="00203A5F"/>
    <w:rsid w:val="00212B88"/>
    <w:rsid w:val="002253AA"/>
    <w:rsid w:val="00252002"/>
    <w:rsid w:val="002538AD"/>
    <w:rsid w:val="002544DB"/>
    <w:rsid w:val="00257ED7"/>
    <w:rsid w:val="002707B7"/>
    <w:rsid w:val="00271402"/>
    <w:rsid w:val="002A4E8D"/>
    <w:rsid w:val="002B5155"/>
    <w:rsid w:val="002B7679"/>
    <w:rsid w:val="002C7244"/>
    <w:rsid w:val="002D50CC"/>
    <w:rsid w:val="002E553B"/>
    <w:rsid w:val="002E6339"/>
    <w:rsid w:val="0030598E"/>
    <w:rsid w:val="00307715"/>
    <w:rsid w:val="00313A58"/>
    <w:rsid w:val="0033398F"/>
    <w:rsid w:val="0034301E"/>
    <w:rsid w:val="003646A7"/>
    <w:rsid w:val="00364C8C"/>
    <w:rsid w:val="00370D05"/>
    <w:rsid w:val="003733CF"/>
    <w:rsid w:val="00380E69"/>
    <w:rsid w:val="00382CB1"/>
    <w:rsid w:val="003A22EC"/>
    <w:rsid w:val="003B6B22"/>
    <w:rsid w:val="003C14EA"/>
    <w:rsid w:val="003D0BF5"/>
    <w:rsid w:val="003D30D0"/>
    <w:rsid w:val="003E7757"/>
    <w:rsid w:val="003E7C10"/>
    <w:rsid w:val="003F142B"/>
    <w:rsid w:val="003F6099"/>
    <w:rsid w:val="004032C8"/>
    <w:rsid w:val="0041098F"/>
    <w:rsid w:val="00410FD4"/>
    <w:rsid w:val="00412461"/>
    <w:rsid w:val="004246B1"/>
    <w:rsid w:val="0043443E"/>
    <w:rsid w:val="00457A69"/>
    <w:rsid w:val="00467E33"/>
    <w:rsid w:val="00475D20"/>
    <w:rsid w:val="004777B9"/>
    <w:rsid w:val="004834D8"/>
    <w:rsid w:val="00487C8C"/>
    <w:rsid w:val="00491593"/>
    <w:rsid w:val="00493A9F"/>
    <w:rsid w:val="00494C0F"/>
    <w:rsid w:val="0049561B"/>
    <w:rsid w:val="00496AD1"/>
    <w:rsid w:val="004A1DD6"/>
    <w:rsid w:val="004A3E85"/>
    <w:rsid w:val="004A6D89"/>
    <w:rsid w:val="004B147C"/>
    <w:rsid w:val="004B2865"/>
    <w:rsid w:val="004B75AA"/>
    <w:rsid w:val="004C5645"/>
    <w:rsid w:val="004E09F9"/>
    <w:rsid w:val="004E347F"/>
    <w:rsid w:val="004E5D93"/>
    <w:rsid w:val="004F2C84"/>
    <w:rsid w:val="0050344A"/>
    <w:rsid w:val="00516EBA"/>
    <w:rsid w:val="005233F8"/>
    <w:rsid w:val="005275B7"/>
    <w:rsid w:val="005316E0"/>
    <w:rsid w:val="00534802"/>
    <w:rsid w:val="005373DF"/>
    <w:rsid w:val="00543E60"/>
    <w:rsid w:val="00560146"/>
    <w:rsid w:val="00581048"/>
    <w:rsid w:val="005872BF"/>
    <w:rsid w:val="005B327B"/>
    <w:rsid w:val="005B3FB9"/>
    <w:rsid w:val="005E68C5"/>
    <w:rsid w:val="005F1E61"/>
    <w:rsid w:val="006079D6"/>
    <w:rsid w:val="00615173"/>
    <w:rsid w:val="00617043"/>
    <w:rsid w:val="00642333"/>
    <w:rsid w:val="00644515"/>
    <w:rsid w:val="00653618"/>
    <w:rsid w:val="00656C49"/>
    <w:rsid w:val="0066516A"/>
    <w:rsid w:val="006740C3"/>
    <w:rsid w:val="006830C8"/>
    <w:rsid w:val="00697B7F"/>
    <w:rsid w:val="006B115B"/>
    <w:rsid w:val="006B3678"/>
    <w:rsid w:val="006C306B"/>
    <w:rsid w:val="006D1640"/>
    <w:rsid w:val="006D5723"/>
    <w:rsid w:val="006E008A"/>
    <w:rsid w:val="006E1949"/>
    <w:rsid w:val="006E1FF3"/>
    <w:rsid w:val="006E5463"/>
    <w:rsid w:val="006F2C54"/>
    <w:rsid w:val="007046FD"/>
    <w:rsid w:val="007102A1"/>
    <w:rsid w:val="00710F9E"/>
    <w:rsid w:val="00711FF8"/>
    <w:rsid w:val="00716281"/>
    <w:rsid w:val="00725DCD"/>
    <w:rsid w:val="00734076"/>
    <w:rsid w:val="007471BA"/>
    <w:rsid w:val="00750699"/>
    <w:rsid w:val="007715A4"/>
    <w:rsid w:val="00775879"/>
    <w:rsid w:val="007775A0"/>
    <w:rsid w:val="00777F83"/>
    <w:rsid w:val="00790A11"/>
    <w:rsid w:val="007B1A37"/>
    <w:rsid w:val="007C0653"/>
    <w:rsid w:val="007C3D4B"/>
    <w:rsid w:val="007D26A6"/>
    <w:rsid w:val="007D5019"/>
    <w:rsid w:val="008101AE"/>
    <w:rsid w:val="0082551A"/>
    <w:rsid w:val="00827E8D"/>
    <w:rsid w:val="0083021C"/>
    <w:rsid w:val="00833D45"/>
    <w:rsid w:val="00853026"/>
    <w:rsid w:val="00867783"/>
    <w:rsid w:val="00871AF5"/>
    <w:rsid w:val="00875185"/>
    <w:rsid w:val="00894406"/>
    <w:rsid w:val="008A0A80"/>
    <w:rsid w:val="008B2EB6"/>
    <w:rsid w:val="008B77E2"/>
    <w:rsid w:val="008C5D26"/>
    <w:rsid w:val="008D4EA4"/>
    <w:rsid w:val="008E7196"/>
    <w:rsid w:val="008F6BBD"/>
    <w:rsid w:val="00900CC1"/>
    <w:rsid w:val="00924D13"/>
    <w:rsid w:val="00937468"/>
    <w:rsid w:val="009600FA"/>
    <w:rsid w:val="00970A95"/>
    <w:rsid w:val="00981A35"/>
    <w:rsid w:val="009934A2"/>
    <w:rsid w:val="009A3043"/>
    <w:rsid w:val="009A5052"/>
    <w:rsid w:val="009C54BC"/>
    <w:rsid w:val="009D428D"/>
    <w:rsid w:val="009F3772"/>
    <w:rsid w:val="00A030E2"/>
    <w:rsid w:val="00A22E04"/>
    <w:rsid w:val="00A23AD3"/>
    <w:rsid w:val="00A25386"/>
    <w:rsid w:val="00A4146B"/>
    <w:rsid w:val="00A64E2A"/>
    <w:rsid w:val="00A705D5"/>
    <w:rsid w:val="00A71D7F"/>
    <w:rsid w:val="00A72B6A"/>
    <w:rsid w:val="00A75AEA"/>
    <w:rsid w:val="00A839C5"/>
    <w:rsid w:val="00A901D7"/>
    <w:rsid w:val="00A91142"/>
    <w:rsid w:val="00A942C0"/>
    <w:rsid w:val="00AB1439"/>
    <w:rsid w:val="00AC74E9"/>
    <w:rsid w:val="00AD3F84"/>
    <w:rsid w:val="00B060F9"/>
    <w:rsid w:val="00B3561F"/>
    <w:rsid w:val="00B51546"/>
    <w:rsid w:val="00B57E45"/>
    <w:rsid w:val="00B73EF2"/>
    <w:rsid w:val="00B763C8"/>
    <w:rsid w:val="00B90F57"/>
    <w:rsid w:val="00BA17BC"/>
    <w:rsid w:val="00BA3BF5"/>
    <w:rsid w:val="00BA6E65"/>
    <w:rsid w:val="00BB063A"/>
    <w:rsid w:val="00BC04E7"/>
    <w:rsid w:val="00BC53D0"/>
    <w:rsid w:val="00BD6FCC"/>
    <w:rsid w:val="00BE0C9E"/>
    <w:rsid w:val="00BE2214"/>
    <w:rsid w:val="00BE34E7"/>
    <w:rsid w:val="00BE7F23"/>
    <w:rsid w:val="00C049BE"/>
    <w:rsid w:val="00C13EDB"/>
    <w:rsid w:val="00C47A8E"/>
    <w:rsid w:val="00C60469"/>
    <w:rsid w:val="00C6301E"/>
    <w:rsid w:val="00C6464C"/>
    <w:rsid w:val="00C8215F"/>
    <w:rsid w:val="00C928F5"/>
    <w:rsid w:val="00C93350"/>
    <w:rsid w:val="00C96090"/>
    <w:rsid w:val="00CA04CE"/>
    <w:rsid w:val="00CE1C57"/>
    <w:rsid w:val="00CF316A"/>
    <w:rsid w:val="00CF3E1E"/>
    <w:rsid w:val="00D10ABD"/>
    <w:rsid w:val="00D15A15"/>
    <w:rsid w:val="00D27F2A"/>
    <w:rsid w:val="00D6703B"/>
    <w:rsid w:val="00D731F1"/>
    <w:rsid w:val="00D741A0"/>
    <w:rsid w:val="00D920BC"/>
    <w:rsid w:val="00D93C14"/>
    <w:rsid w:val="00DB1BAF"/>
    <w:rsid w:val="00DB4892"/>
    <w:rsid w:val="00DB5ADD"/>
    <w:rsid w:val="00DB7EBB"/>
    <w:rsid w:val="00DC0608"/>
    <w:rsid w:val="00DC1069"/>
    <w:rsid w:val="00DC7E3E"/>
    <w:rsid w:val="00DE5025"/>
    <w:rsid w:val="00DF2272"/>
    <w:rsid w:val="00E04FAC"/>
    <w:rsid w:val="00E062F8"/>
    <w:rsid w:val="00E10A02"/>
    <w:rsid w:val="00E1229C"/>
    <w:rsid w:val="00E126CC"/>
    <w:rsid w:val="00E1364B"/>
    <w:rsid w:val="00E25964"/>
    <w:rsid w:val="00E4620F"/>
    <w:rsid w:val="00E511D3"/>
    <w:rsid w:val="00E62C87"/>
    <w:rsid w:val="00E70E55"/>
    <w:rsid w:val="00E73A90"/>
    <w:rsid w:val="00E750E9"/>
    <w:rsid w:val="00E7577E"/>
    <w:rsid w:val="00E81EF1"/>
    <w:rsid w:val="00E84CD8"/>
    <w:rsid w:val="00E8633A"/>
    <w:rsid w:val="00E92C52"/>
    <w:rsid w:val="00E9461B"/>
    <w:rsid w:val="00E95416"/>
    <w:rsid w:val="00EE6FB6"/>
    <w:rsid w:val="00EF2539"/>
    <w:rsid w:val="00F227F9"/>
    <w:rsid w:val="00F34734"/>
    <w:rsid w:val="00F37A5C"/>
    <w:rsid w:val="00F474B3"/>
    <w:rsid w:val="00F54D49"/>
    <w:rsid w:val="00F5649F"/>
    <w:rsid w:val="00F65A59"/>
    <w:rsid w:val="00F73FEC"/>
    <w:rsid w:val="00F7429A"/>
    <w:rsid w:val="00F81087"/>
    <w:rsid w:val="00F95373"/>
    <w:rsid w:val="00FA11E5"/>
    <w:rsid w:val="00FD3E4A"/>
    <w:rsid w:val="00FE707F"/>
    <w:rsid w:val="00FF2CEC"/>
    <w:rsid w:val="00FF40E4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B448-F1BF-4AD2-946A-5D5DB849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Викторовна</cp:lastModifiedBy>
  <cp:revision>9</cp:revision>
  <cp:lastPrinted>2021-11-12T08:48:00Z</cp:lastPrinted>
  <dcterms:created xsi:type="dcterms:W3CDTF">2021-10-26T06:56:00Z</dcterms:created>
  <dcterms:modified xsi:type="dcterms:W3CDTF">2021-11-12T08:54:00Z</dcterms:modified>
</cp:coreProperties>
</file>