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C" w:rsidRDefault="00EF3C6D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6D" w:rsidRDefault="00EF3C6D" w:rsidP="00EF3C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УТВЕРЖДЁН </w:t>
      </w:r>
    </w:p>
    <w:p w:rsidR="00EF3C6D" w:rsidRDefault="00EF3C6D" w:rsidP="00EF3C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главы </w:t>
      </w:r>
    </w:p>
    <w:p w:rsidR="00EF3C6D" w:rsidRDefault="00EF3C6D" w:rsidP="00EF3C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городского округа Зарайск </w:t>
      </w:r>
    </w:p>
    <w:p w:rsidR="00EF3C6D" w:rsidRPr="00B50370" w:rsidRDefault="00EF3C6D" w:rsidP="00EF3C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25.11.2019 № 2049</w:t>
      </w:r>
    </w:p>
    <w:p w:rsidR="00BF5AAC" w:rsidRDefault="00BF5AAC" w:rsidP="00BF5AAC">
      <w:pPr>
        <w:pStyle w:val="ConsPlusNormal"/>
        <w:spacing w:before="220"/>
        <w:ind w:firstLine="540"/>
        <w:jc w:val="center"/>
      </w:pPr>
    </w:p>
    <w:p w:rsidR="0049454B" w:rsidRPr="00B50370" w:rsidRDefault="00B35BD2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B50370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BF5AAC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559"/>
        <w:gridCol w:w="1701"/>
      </w:tblGrid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AC" w:rsidRDefault="00BF5AA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F5AAC">
              <w:rPr>
                <w:rFonts w:eastAsiaTheme="minorEastAsia" w:cs="Times New Roman"/>
                <w:i/>
                <w:sz w:val="22"/>
                <w:lang w:eastAsia="ru-RU"/>
              </w:rPr>
              <w:t xml:space="preserve">Заместитель главы администрации городского округа Зарайск Московской области по экономике и финансам 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В.Н.</w:t>
            </w:r>
            <w:r w:rsidR="00A128CA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i/>
                <w:sz w:val="22"/>
                <w:lang w:eastAsia="ru-RU"/>
              </w:rPr>
              <w:t>Сальтонс</w:t>
            </w:r>
            <w:proofErr w:type="spellEnd"/>
          </w:p>
          <w:p w:rsidR="00C20309" w:rsidRDefault="00BF5AA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F5AAC">
              <w:rPr>
                <w:rFonts w:eastAsiaTheme="minorEastAsia" w:cs="Times New Roman"/>
                <w:i/>
                <w:sz w:val="22"/>
                <w:lang w:eastAsia="ru-RU"/>
              </w:rPr>
              <w:t xml:space="preserve">Заместитель главы администрации городского округа Зарайск Московской области по экономике и финансам  Л.А. </w:t>
            </w:r>
            <w:proofErr w:type="spellStart"/>
            <w:r w:rsidRPr="00BF5AAC">
              <w:rPr>
                <w:rFonts w:eastAsiaTheme="minorEastAsia" w:cs="Times New Roman"/>
                <w:i/>
                <w:sz w:val="22"/>
                <w:lang w:eastAsia="ru-RU"/>
              </w:rPr>
              <w:t>Кочергаева</w:t>
            </w:r>
            <w:proofErr w:type="spellEnd"/>
          </w:p>
          <w:p w:rsidR="00C141C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Начальник финансового управления администрации городского округа Зарайск Л.Н.</w:t>
            </w:r>
            <w:r w:rsidR="00F86E48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Морозова</w:t>
            </w:r>
          </w:p>
          <w:p w:rsidR="00BF5AAC" w:rsidRPr="003C504E" w:rsidRDefault="00BF5AA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Председатель комитета по управлению имуществом  администрации городского округа Р.В.</w:t>
            </w:r>
            <w:r w:rsidR="00A128CA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Шмаков</w:t>
            </w:r>
          </w:p>
        </w:tc>
      </w:tr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50370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</w:t>
            </w:r>
            <w:r w:rsidR="00BF5AAC">
              <w:rPr>
                <w:rFonts w:eastAsiaTheme="minorEastAsia" w:cs="Times New Roman"/>
                <w:i/>
                <w:sz w:val="22"/>
                <w:lang w:eastAsia="ru-RU"/>
              </w:rPr>
              <w:t>дминистрация городского округа Зарайск</w:t>
            </w:r>
          </w:p>
        </w:tc>
      </w:tr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50370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63301">
              <w:rPr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B50370" w:rsidTr="00BF5AA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13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40A13">
              <w:rPr>
                <w:rFonts w:eastAsiaTheme="minorEastAsia" w:cs="Times New Roman"/>
                <w:i/>
                <w:sz w:val="22"/>
                <w:lang w:eastAsia="ru-RU"/>
              </w:rPr>
              <w:t>Подпрограмма I. «Развитие имущественного комплекса»</w:t>
            </w:r>
          </w:p>
          <w:p w:rsidR="002376FA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376FA">
              <w:rPr>
                <w:rFonts w:eastAsiaTheme="minorEastAsia" w:cs="Times New Roman"/>
                <w:i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B50370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5B2E8B"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="005B2E8B" w:rsidRPr="005B2E8B">
              <w:rPr>
                <w:rFonts w:eastAsiaTheme="minorEastAsia" w:cs="Times New Roman"/>
                <w:i/>
                <w:sz w:val="22"/>
                <w:lang w:eastAsia="ru-RU"/>
              </w:rPr>
              <w:t>Управление муниципальными финансами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7B3DD6" w:rsidRPr="00B50370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008E2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C20309" w:rsidRPr="00B50370" w:rsidTr="00BF5AAC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BF5AAC"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B50370" w:rsidTr="00BF5AAC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B30EB" w:rsidRDefault="006B30EB" w:rsidP="00767E63">
            <w:pPr>
              <w:rPr>
                <w:sz w:val="22"/>
              </w:rPr>
            </w:pPr>
            <w:r w:rsidRPr="006B30EB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BF5AAC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B30EB" w:rsidRDefault="006B30EB" w:rsidP="00767E63">
            <w:pPr>
              <w:rPr>
                <w:sz w:val="22"/>
              </w:rPr>
            </w:pPr>
            <w:r w:rsidRPr="006B30EB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CF749F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B30EB" w:rsidRDefault="006B30EB" w:rsidP="00767E63">
            <w:pPr>
              <w:rPr>
                <w:sz w:val="22"/>
              </w:rPr>
            </w:pPr>
            <w:r w:rsidRPr="006B30EB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9B383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9B383E">
              <w:rPr>
                <w:rFonts w:cs="Times New Roman"/>
                <w:color w:val="000000"/>
                <w:sz w:val="22"/>
              </w:rPr>
              <w:t> </w:t>
            </w:r>
            <w:r w:rsidR="00CF749F">
              <w:rPr>
                <w:rFonts w:cs="Times New Roman"/>
                <w:color w:val="000000"/>
                <w:sz w:val="22"/>
              </w:rPr>
              <w:t>07</w:t>
            </w:r>
            <w:r w:rsidR="009B383E">
              <w:rPr>
                <w:rFonts w:cs="Times New Roman"/>
                <w:color w:val="000000"/>
                <w:sz w:val="22"/>
              </w:rPr>
              <w:t>0 149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9B383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216 458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9B383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195 832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282B23" w:rsidRDefault="009B383E" w:rsidP="00C203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166 549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245 030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246 280</w:t>
            </w:r>
          </w:p>
        </w:tc>
      </w:tr>
      <w:tr w:rsidR="006B30EB" w:rsidRPr="00B50370" w:rsidTr="00CF749F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6B30EB" w:rsidRPr="006B30EB" w:rsidRDefault="006B30EB" w:rsidP="00767E63">
            <w:pPr>
              <w:rPr>
                <w:sz w:val="22"/>
              </w:rPr>
            </w:pPr>
            <w:r w:rsidRPr="006B30EB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B50370" w:rsidTr="00CF749F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49F" w:rsidRPr="00B50370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CF749F" w:rsidP="009B383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9B383E">
              <w:rPr>
                <w:rFonts w:cs="Times New Roman"/>
                <w:color w:val="000000"/>
                <w:sz w:val="22"/>
              </w:rPr>
              <w:t> 074 156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9B383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220 465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9B383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195 832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282B23" w:rsidRDefault="009B383E" w:rsidP="009A50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166 549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CF749F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245 030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CF749F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246 280</w:t>
            </w:r>
          </w:p>
        </w:tc>
      </w:tr>
    </w:tbl>
    <w:p w:rsidR="00E21E68" w:rsidRDefault="00E21E6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48EB" w:rsidRDefault="003148EB" w:rsidP="00C141CF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3148EB" w:rsidSect="00707D6B">
          <w:pgSz w:w="16838" w:h="11906" w:orient="landscape"/>
          <w:pgMar w:top="426" w:right="567" w:bottom="284" w:left="993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:rsidR="0096167F" w:rsidRPr="0096167F" w:rsidRDefault="0096167F" w:rsidP="00C141CF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  <w:r w:rsidRPr="0096167F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AB38CB" w:rsidRP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AB38CB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AB38CB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AB38CB" w:rsidRP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AB38CB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AB38CB" w:rsidRP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AB38CB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AB38CB" w:rsidRP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AB38CB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AB38CB" w:rsidRDefault="00AB38CB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AB38CB">
        <w:rPr>
          <w:rFonts w:eastAsia="Calibri" w:cs="Times New Roman"/>
          <w:sz w:val="24"/>
          <w:szCs w:val="24"/>
        </w:rPr>
        <w:t xml:space="preserve">по интеграции процессов планирования объектов </w:t>
      </w:r>
      <w:r>
        <w:rPr>
          <w:rFonts w:eastAsia="Calibri" w:cs="Times New Roman"/>
          <w:sz w:val="24"/>
          <w:szCs w:val="24"/>
        </w:rPr>
        <w:t xml:space="preserve">муниципальной </w:t>
      </w:r>
      <w:r w:rsidRPr="00AB38CB">
        <w:rPr>
          <w:rFonts w:eastAsia="Calibri" w:cs="Times New Roman"/>
          <w:sz w:val="24"/>
          <w:szCs w:val="24"/>
        </w:rPr>
        <w:t>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</w:t>
      </w:r>
      <w:r>
        <w:rPr>
          <w:rFonts w:eastAsia="Calibri" w:cs="Times New Roman"/>
          <w:sz w:val="24"/>
          <w:szCs w:val="24"/>
        </w:rPr>
        <w:t>.</w:t>
      </w:r>
    </w:p>
    <w:p w:rsidR="00AB38CB" w:rsidRDefault="00767E63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767E63">
        <w:rPr>
          <w:rFonts w:eastAsia="Calibri" w:cs="Times New Roman"/>
          <w:sz w:val="24"/>
          <w:szCs w:val="24"/>
        </w:rPr>
        <w:t xml:space="preserve">В сфере управления </w:t>
      </w:r>
      <w:r>
        <w:rPr>
          <w:rFonts w:eastAsia="Calibri" w:cs="Times New Roman"/>
          <w:sz w:val="24"/>
          <w:szCs w:val="24"/>
        </w:rPr>
        <w:t>муниципальными</w:t>
      </w:r>
      <w:r w:rsidRPr="00767E63">
        <w:rPr>
          <w:rFonts w:eastAsia="Calibri" w:cs="Times New Roman"/>
          <w:sz w:val="24"/>
          <w:szCs w:val="24"/>
        </w:rPr>
        <w:t xml:space="preserve"> финансами </w:t>
      </w:r>
      <w:r>
        <w:rPr>
          <w:rFonts w:eastAsia="Calibri" w:cs="Times New Roman"/>
          <w:sz w:val="24"/>
          <w:szCs w:val="24"/>
        </w:rPr>
        <w:t>городского округа Зарайск:</w:t>
      </w:r>
    </w:p>
    <w:p w:rsidR="00767E63" w:rsidRDefault="00767E63" w:rsidP="00AB38CB">
      <w:pPr>
        <w:ind w:firstLine="720"/>
        <w:jc w:val="both"/>
        <w:rPr>
          <w:rFonts w:eastAsia="Calibri" w:cs="Times New Roman"/>
          <w:sz w:val="24"/>
          <w:szCs w:val="24"/>
        </w:rPr>
      </w:pPr>
      <w:r w:rsidRPr="00767E63">
        <w:rPr>
          <w:rFonts w:eastAsia="Calibri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городского округа </w:t>
      </w:r>
      <w:r>
        <w:rPr>
          <w:rFonts w:eastAsia="Calibri" w:cs="Times New Roman"/>
          <w:sz w:val="24"/>
          <w:szCs w:val="24"/>
        </w:rPr>
        <w:t>Зарайск</w:t>
      </w:r>
      <w:r w:rsidRPr="00767E63">
        <w:rPr>
          <w:rFonts w:eastAsia="Calibri" w:cs="Times New Roman"/>
          <w:sz w:val="24"/>
          <w:szCs w:val="24"/>
        </w:rPr>
        <w:t xml:space="preserve">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96167F" w:rsidRPr="0096167F" w:rsidRDefault="0096167F" w:rsidP="00C141CF">
      <w:pPr>
        <w:ind w:firstLine="720"/>
        <w:jc w:val="both"/>
        <w:rPr>
          <w:rFonts w:eastAsia="Calibri" w:cs="Times New Roman"/>
          <w:sz w:val="24"/>
          <w:szCs w:val="24"/>
        </w:rPr>
      </w:pPr>
      <w:r w:rsidRPr="0096167F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96167F" w:rsidRPr="0096167F" w:rsidRDefault="0096167F" w:rsidP="00C141CF">
      <w:pPr>
        <w:ind w:firstLine="720"/>
        <w:jc w:val="both"/>
        <w:rPr>
          <w:rFonts w:eastAsia="Calibri" w:cs="Times New Roman"/>
          <w:sz w:val="24"/>
          <w:szCs w:val="24"/>
        </w:rPr>
      </w:pPr>
      <w:r w:rsidRPr="0096167F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96167F" w:rsidRPr="0096167F" w:rsidRDefault="0096167F" w:rsidP="00C141CF">
      <w:pPr>
        <w:ind w:firstLine="720"/>
        <w:jc w:val="both"/>
        <w:rPr>
          <w:rFonts w:eastAsia="Calibri" w:cs="Times New Roman"/>
          <w:sz w:val="24"/>
          <w:szCs w:val="24"/>
        </w:rPr>
      </w:pPr>
      <w:r w:rsidRPr="0096167F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96167F" w:rsidRPr="0096167F" w:rsidRDefault="0096167F" w:rsidP="00C141CF">
      <w:pPr>
        <w:ind w:firstLine="720"/>
        <w:jc w:val="both"/>
        <w:rPr>
          <w:rFonts w:eastAsia="Calibri" w:cs="Times New Roman"/>
          <w:sz w:val="24"/>
          <w:szCs w:val="24"/>
        </w:rPr>
      </w:pPr>
      <w:r w:rsidRPr="0096167F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96167F" w:rsidRDefault="0096167F" w:rsidP="00C141CF">
      <w:pPr>
        <w:ind w:firstLine="720"/>
        <w:jc w:val="both"/>
        <w:rPr>
          <w:rFonts w:eastAsia="Calibri" w:cs="Times New Roman"/>
          <w:sz w:val="24"/>
          <w:szCs w:val="24"/>
        </w:rPr>
      </w:pPr>
      <w:r w:rsidRPr="0096167F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767E63" w:rsidRDefault="00767E63" w:rsidP="00C141CF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767E63" w:rsidRPr="00767E63" w:rsidRDefault="00767E63" w:rsidP="00767E63">
      <w:pPr>
        <w:ind w:firstLine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</w:t>
      </w:r>
      <w:r w:rsidRPr="00767E63">
        <w:rPr>
          <w:rFonts w:eastAsia="Calibri" w:cs="Times New Roman"/>
          <w:sz w:val="24"/>
          <w:szCs w:val="24"/>
        </w:rPr>
        <w:t>униципальн</w:t>
      </w:r>
      <w:r>
        <w:rPr>
          <w:rFonts w:eastAsia="Calibri" w:cs="Times New Roman"/>
          <w:sz w:val="24"/>
          <w:szCs w:val="24"/>
        </w:rPr>
        <w:t>ая программа</w:t>
      </w:r>
      <w:r w:rsidRPr="00767E63">
        <w:rPr>
          <w:rFonts w:eastAsia="Calibri" w:cs="Times New Roman"/>
          <w:sz w:val="24"/>
          <w:szCs w:val="24"/>
        </w:rPr>
        <w:t xml:space="preserve"> «Управление имуществом и муниципальными финансами»</w:t>
      </w:r>
      <w:r>
        <w:rPr>
          <w:rFonts w:eastAsia="Calibri" w:cs="Times New Roman"/>
          <w:sz w:val="24"/>
          <w:szCs w:val="24"/>
        </w:rPr>
        <w:t xml:space="preserve"> </w:t>
      </w:r>
      <w:r w:rsidRPr="00767E63">
        <w:rPr>
          <w:rFonts w:eastAsia="Calibri" w:cs="Times New Roman"/>
          <w:sz w:val="24"/>
          <w:szCs w:val="24"/>
        </w:rPr>
        <w:t>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</w:t>
      </w:r>
      <w:r>
        <w:rPr>
          <w:rFonts w:eastAsia="Calibri" w:cs="Times New Roman"/>
          <w:sz w:val="24"/>
          <w:szCs w:val="24"/>
        </w:rPr>
        <w:t xml:space="preserve"> данной</w:t>
      </w:r>
      <w:r w:rsidRPr="00767E6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муниципальной</w:t>
      </w:r>
      <w:r w:rsidRPr="00767E63">
        <w:rPr>
          <w:rFonts w:eastAsia="Calibri" w:cs="Times New Roman"/>
          <w:sz w:val="24"/>
          <w:szCs w:val="24"/>
        </w:rPr>
        <w:t xml:space="preserve"> программы заключается в совершенствовании системы </w:t>
      </w:r>
      <w:r>
        <w:rPr>
          <w:rFonts w:eastAsia="Calibri" w:cs="Times New Roman"/>
          <w:sz w:val="24"/>
          <w:szCs w:val="24"/>
        </w:rPr>
        <w:t>муниципального</w:t>
      </w:r>
      <w:r w:rsidRPr="00767E63">
        <w:rPr>
          <w:rFonts w:eastAsia="Calibri" w:cs="Times New Roman"/>
          <w:sz w:val="24"/>
          <w:szCs w:val="24"/>
        </w:rPr>
        <w:t xml:space="preserve"> управления </w:t>
      </w:r>
      <w:r>
        <w:rPr>
          <w:rFonts w:eastAsia="Calibri" w:cs="Times New Roman"/>
          <w:sz w:val="24"/>
          <w:szCs w:val="24"/>
        </w:rPr>
        <w:t>городского округа Зарайск</w:t>
      </w:r>
      <w:r w:rsidRPr="00767E63">
        <w:rPr>
          <w:rFonts w:eastAsia="Calibri" w:cs="Times New Roman"/>
          <w:sz w:val="24"/>
          <w:szCs w:val="24"/>
        </w:rPr>
        <w:t xml:space="preserve"> по приоритетным направлениям:</w:t>
      </w:r>
    </w:p>
    <w:p w:rsidR="00767E63" w:rsidRPr="00767E63" w:rsidRDefault="00767E63" w:rsidP="00767E63">
      <w:pPr>
        <w:ind w:firstLine="720"/>
        <w:jc w:val="both"/>
        <w:rPr>
          <w:rFonts w:eastAsia="Calibri" w:cs="Times New Roman"/>
          <w:sz w:val="24"/>
          <w:szCs w:val="24"/>
        </w:rPr>
      </w:pPr>
      <w:r w:rsidRPr="00767E63">
        <w:rPr>
          <w:rFonts w:eastAsia="Calibri" w:cs="Times New Roman"/>
          <w:sz w:val="24"/>
          <w:szCs w:val="24"/>
        </w:rPr>
        <w:t xml:space="preserve">обеспечение эффективного использования </w:t>
      </w:r>
      <w:r>
        <w:rPr>
          <w:rFonts w:eastAsia="Calibri" w:cs="Times New Roman"/>
          <w:sz w:val="24"/>
          <w:szCs w:val="24"/>
        </w:rPr>
        <w:t>муниципального</w:t>
      </w:r>
      <w:r w:rsidRPr="00767E63">
        <w:rPr>
          <w:rFonts w:eastAsia="Calibri" w:cs="Times New Roman"/>
          <w:sz w:val="24"/>
          <w:szCs w:val="24"/>
        </w:rPr>
        <w:t xml:space="preserve"> имущественного комплекса в качестве актива для решения целей и реализации проектов развития на территории </w:t>
      </w:r>
      <w:r>
        <w:rPr>
          <w:rFonts w:eastAsia="Calibri" w:cs="Times New Roman"/>
          <w:sz w:val="24"/>
          <w:szCs w:val="24"/>
        </w:rPr>
        <w:t>городского округа</w:t>
      </w:r>
      <w:r w:rsidRPr="00767E63">
        <w:rPr>
          <w:rFonts w:eastAsia="Calibri" w:cs="Times New Roman"/>
          <w:sz w:val="24"/>
          <w:szCs w:val="24"/>
        </w:rPr>
        <w:t>;</w:t>
      </w:r>
    </w:p>
    <w:p w:rsidR="00767E63" w:rsidRPr="00767E63" w:rsidRDefault="00767E63" w:rsidP="00767E63">
      <w:pPr>
        <w:ind w:firstLine="720"/>
        <w:jc w:val="both"/>
        <w:rPr>
          <w:rFonts w:eastAsia="Calibri" w:cs="Times New Roman"/>
          <w:sz w:val="24"/>
          <w:szCs w:val="24"/>
        </w:rPr>
      </w:pPr>
      <w:r w:rsidRPr="00767E63">
        <w:rPr>
          <w:rFonts w:eastAsia="Calibri" w:cs="Times New Roman"/>
          <w:sz w:val="24"/>
          <w:szCs w:val="24"/>
        </w:rPr>
        <w:t xml:space="preserve">повышение качества управления </w:t>
      </w:r>
      <w:r>
        <w:rPr>
          <w:rFonts w:eastAsia="Calibri" w:cs="Times New Roman"/>
          <w:sz w:val="24"/>
          <w:szCs w:val="24"/>
        </w:rPr>
        <w:t>муниципальными</w:t>
      </w:r>
      <w:r w:rsidRPr="00767E63">
        <w:rPr>
          <w:rFonts w:eastAsia="Calibri" w:cs="Times New Roman"/>
          <w:sz w:val="24"/>
          <w:szCs w:val="24"/>
        </w:rPr>
        <w:t xml:space="preserve"> финансами </w:t>
      </w:r>
      <w:r>
        <w:rPr>
          <w:rFonts w:eastAsia="Calibri" w:cs="Times New Roman"/>
          <w:sz w:val="24"/>
          <w:szCs w:val="24"/>
        </w:rPr>
        <w:t>городского округа</w:t>
      </w:r>
      <w:r w:rsidRPr="00767E63">
        <w:rPr>
          <w:rFonts w:eastAsia="Calibri" w:cs="Times New Roman"/>
          <w:sz w:val="24"/>
          <w:szCs w:val="24"/>
        </w:rPr>
        <w:t>;</w:t>
      </w:r>
    </w:p>
    <w:p w:rsidR="00767E63" w:rsidRDefault="00767E63" w:rsidP="00767E63">
      <w:pPr>
        <w:ind w:firstLine="720"/>
        <w:jc w:val="both"/>
        <w:rPr>
          <w:rFonts w:eastAsia="Calibri" w:cs="Times New Roman"/>
          <w:sz w:val="24"/>
          <w:szCs w:val="24"/>
        </w:rPr>
      </w:pPr>
      <w:r w:rsidRPr="00767E63">
        <w:rPr>
          <w:rFonts w:eastAsia="Calibri" w:cs="Times New Roman"/>
          <w:sz w:val="24"/>
          <w:szCs w:val="24"/>
        </w:rPr>
        <w:t xml:space="preserve">совершенствование системы </w:t>
      </w:r>
      <w:r>
        <w:rPr>
          <w:rFonts w:eastAsia="Calibri" w:cs="Times New Roman"/>
          <w:sz w:val="24"/>
          <w:szCs w:val="24"/>
        </w:rPr>
        <w:t>муниципальной</w:t>
      </w:r>
      <w:r w:rsidRPr="00767E63">
        <w:rPr>
          <w:rFonts w:eastAsia="Calibri" w:cs="Times New Roman"/>
          <w:sz w:val="24"/>
          <w:szCs w:val="24"/>
        </w:rPr>
        <w:t xml:space="preserve"> гражданской службы, обеспечение высокого уровня профессиональной подготовки и практических управленческих навыков </w:t>
      </w:r>
      <w:r w:rsidR="009E0644">
        <w:rPr>
          <w:rFonts w:eastAsia="Calibri" w:cs="Times New Roman"/>
          <w:sz w:val="24"/>
          <w:szCs w:val="24"/>
        </w:rPr>
        <w:t>муниципальных</w:t>
      </w:r>
      <w:r w:rsidRPr="00767E63">
        <w:rPr>
          <w:rFonts w:eastAsia="Calibri" w:cs="Times New Roman"/>
          <w:sz w:val="24"/>
          <w:szCs w:val="24"/>
        </w:rPr>
        <w:t xml:space="preserve"> служащих</w:t>
      </w:r>
      <w:r w:rsidR="009E0644">
        <w:rPr>
          <w:rFonts w:eastAsia="Calibri" w:cs="Times New Roman"/>
          <w:sz w:val="24"/>
          <w:szCs w:val="24"/>
        </w:rPr>
        <w:t>.</w:t>
      </w:r>
    </w:p>
    <w:p w:rsidR="00767E63" w:rsidRPr="0096167F" w:rsidRDefault="00767E63" w:rsidP="00C141CF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7A70C2" w:rsidRPr="007A70C2" w:rsidRDefault="007A70C2" w:rsidP="007A70C2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7A70C2">
        <w:rPr>
          <w:rFonts w:eastAsia="Calibri" w:cs="Times New Roman"/>
          <w:b/>
          <w:bCs/>
          <w:sz w:val="24"/>
          <w:szCs w:val="24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7A70C2" w:rsidRPr="007A70C2" w:rsidRDefault="007A70C2" w:rsidP="007A70C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7A70C2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"«Управление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7A70C2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7A70C2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7A70C2" w:rsidRPr="007A70C2" w:rsidRDefault="007A70C2" w:rsidP="007A70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7A70C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7A70C2">
        <w:rPr>
          <w:rFonts w:eastAsia="Calibri" w:cs="Times New Roman"/>
          <w:sz w:val="24"/>
          <w:szCs w:val="24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7A70C2" w:rsidRPr="007A70C2" w:rsidRDefault="007A70C2" w:rsidP="007A70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7A70C2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1662-р;</w:t>
      </w:r>
    </w:p>
    <w:p w:rsidR="007A70C2" w:rsidRPr="007A70C2" w:rsidRDefault="007A70C2" w:rsidP="007A70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7A70C2">
        <w:rPr>
          <w:rFonts w:eastAsia="Calibri" w:cs="Times New Roman"/>
          <w:sz w:val="24"/>
          <w:szCs w:val="24"/>
        </w:rPr>
        <w:lastRenderedPageBreak/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7A70C2" w:rsidRPr="007A70C2" w:rsidRDefault="007A70C2" w:rsidP="007A70C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7A70C2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7A70C2" w:rsidRPr="007A70C2" w:rsidRDefault="007A70C2" w:rsidP="007A70C2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7A70C2" w:rsidRPr="007A70C2" w:rsidRDefault="007A70C2" w:rsidP="007A70C2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7A70C2" w:rsidRPr="007A70C2" w:rsidRDefault="007A70C2" w:rsidP="007A70C2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7A70C2" w:rsidRPr="007A70C2" w:rsidRDefault="007A70C2" w:rsidP="007A70C2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7A70C2" w:rsidRPr="007A70C2" w:rsidRDefault="007A70C2" w:rsidP="007A70C2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7A70C2" w:rsidRPr="007A70C2" w:rsidRDefault="007A70C2" w:rsidP="007A70C2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7A70C2" w:rsidRPr="007A70C2" w:rsidRDefault="007A70C2" w:rsidP="007A70C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7A70C2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7A70C2" w:rsidRPr="007A70C2" w:rsidRDefault="007A70C2" w:rsidP="007A70C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7A70C2">
        <w:rPr>
          <w:rFonts w:eastAsia="Calibri" w:cs="Times New Roman"/>
          <w:b/>
          <w:sz w:val="24"/>
          <w:szCs w:val="24"/>
          <w:lang w:eastAsia="ru-RU"/>
        </w:rPr>
        <w:tab/>
      </w:r>
      <w:r w:rsidRPr="007A70C2">
        <w:rPr>
          <w:rFonts w:eastAsia="Calibri" w:cs="Times New Roman"/>
          <w:sz w:val="24"/>
          <w:szCs w:val="24"/>
          <w:lang w:eastAsia="ru-RU"/>
        </w:rPr>
        <w:t>Реализация программных мероприятий по целям в период с 2018 по 2022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7A70C2" w:rsidRDefault="007A70C2" w:rsidP="00C141CF">
      <w:pPr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7A70C2" w:rsidRDefault="007A70C2" w:rsidP="00C141CF">
      <w:pPr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96167F" w:rsidRDefault="0096167F" w:rsidP="00C141CF">
      <w:pPr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96167F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</w:t>
      </w:r>
      <w:r w:rsidR="00847821">
        <w:rPr>
          <w:rFonts w:eastAsia="Calibri" w:cs="Times New Roman"/>
          <w:b/>
          <w:spacing w:val="3"/>
          <w:sz w:val="24"/>
          <w:szCs w:val="24"/>
        </w:rPr>
        <w:t xml:space="preserve">их </w:t>
      </w:r>
      <w:r w:rsidRPr="0096167F">
        <w:rPr>
          <w:rFonts w:eastAsia="Calibri" w:cs="Times New Roman"/>
          <w:b/>
          <w:spacing w:val="3"/>
          <w:sz w:val="24"/>
          <w:szCs w:val="24"/>
        </w:rPr>
        <w:t xml:space="preserve">описание </w:t>
      </w:r>
    </w:p>
    <w:p w:rsidR="007A70C2" w:rsidRPr="0096167F" w:rsidRDefault="007A70C2" w:rsidP="00C141CF">
      <w:pPr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EA42FA" w:rsidRDefault="00EA42FA" w:rsidP="00EA42FA">
      <w:pPr>
        <w:rPr>
          <w:rFonts w:eastAsia="Calibri" w:cs="Times New Roman"/>
          <w:spacing w:val="3"/>
          <w:sz w:val="24"/>
          <w:szCs w:val="24"/>
        </w:rPr>
      </w:pPr>
      <w:r w:rsidRPr="00EA42FA">
        <w:rPr>
          <w:rFonts w:eastAsia="Calibri" w:cs="Times New Roman"/>
          <w:spacing w:val="3"/>
          <w:sz w:val="24"/>
          <w:szCs w:val="24"/>
        </w:rPr>
        <w:t>Подпрограмма I. «Развитие имущественного комплекса»</w:t>
      </w:r>
      <w:r>
        <w:rPr>
          <w:rFonts w:eastAsia="Calibri" w:cs="Times New Roman"/>
          <w:spacing w:val="3"/>
          <w:sz w:val="24"/>
          <w:szCs w:val="24"/>
        </w:rPr>
        <w:t>.</w:t>
      </w:r>
    </w:p>
    <w:p w:rsidR="00EA42FA" w:rsidRPr="00EA42FA" w:rsidRDefault="00EA42FA" w:rsidP="00EA42FA">
      <w:pPr>
        <w:rPr>
          <w:rFonts w:eastAsia="Calibri" w:cs="Times New Roman"/>
          <w:spacing w:val="3"/>
          <w:sz w:val="24"/>
          <w:szCs w:val="24"/>
        </w:rPr>
      </w:pPr>
      <w:r w:rsidRPr="00EA42FA">
        <w:rPr>
          <w:rFonts w:eastAsia="Calibri" w:cs="Times New Roman"/>
          <w:spacing w:val="3"/>
          <w:sz w:val="24"/>
          <w:szCs w:val="24"/>
        </w:rPr>
        <w:t>Подпрограмма направлена на повышение эффективности использования муниципального имущества</w:t>
      </w:r>
      <w:r>
        <w:rPr>
          <w:rFonts w:eastAsia="Calibri" w:cs="Times New Roman"/>
          <w:spacing w:val="3"/>
          <w:sz w:val="24"/>
          <w:szCs w:val="24"/>
        </w:rPr>
        <w:t>.</w:t>
      </w:r>
    </w:p>
    <w:p w:rsidR="00EA42FA" w:rsidRPr="0096167F" w:rsidRDefault="00EA42FA" w:rsidP="00C141CF">
      <w:pPr>
        <w:rPr>
          <w:rFonts w:eastAsia="Calibri" w:cs="Times New Roman"/>
          <w:spacing w:val="3"/>
          <w:sz w:val="24"/>
          <w:szCs w:val="24"/>
        </w:rPr>
      </w:pPr>
      <w:r w:rsidRPr="00EA42FA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</w:t>
      </w:r>
      <w:r>
        <w:rPr>
          <w:rFonts w:eastAsia="Calibri" w:cs="Times New Roman"/>
          <w:spacing w:val="3"/>
          <w:sz w:val="24"/>
          <w:szCs w:val="24"/>
        </w:rPr>
        <w:t>.</w:t>
      </w:r>
    </w:p>
    <w:p w:rsidR="0096167F" w:rsidRPr="0096167F" w:rsidRDefault="0096167F" w:rsidP="007A70C2">
      <w:pPr>
        <w:jc w:val="both"/>
        <w:rPr>
          <w:rFonts w:eastAsia="Calibri" w:cs="Times New Roman"/>
          <w:sz w:val="24"/>
          <w:szCs w:val="24"/>
        </w:rPr>
      </w:pPr>
      <w:r w:rsidRPr="0096167F">
        <w:rPr>
          <w:rFonts w:eastAsia="Calibri" w:cs="Times New Roman"/>
          <w:sz w:val="24"/>
          <w:szCs w:val="24"/>
        </w:rPr>
        <w:t xml:space="preserve">Подпрограмма </w:t>
      </w:r>
      <w:r w:rsidR="00847821" w:rsidRPr="00847821">
        <w:rPr>
          <w:rFonts w:eastAsia="Calibri" w:cs="Times New Roman"/>
          <w:sz w:val="24"/>
          <w:szCs w:val="24"/>
        </w:rPr>
        <w:t xml:space="preserve">III </w:t>
      </w:r>
      <w:r w:rsidRPr="0096167F">
        <w:rPr>
          <w:rFonts w:eastAsia="Calibri" w:cs="Times New Roman"/>
          <w:sz w:val="24"/>
          <w:szCs w:val="24"/>
        </w:rPr>
        <w:t>«</w:t>
      </w:r>
      <w:r w:rsidRPr="0096167F">
        <w:rPr>
          <w:rFonts w:eastAsia="Calibri" w:cs="Times New Roman"/>
          <w:spacing w:val="3"/>
          <w:sz w:val="24"/>
          <w:szCs w:val="24"/>
        </w:rPr>
        <w:t xml:space="preserve">Совершенствование муниципальной службы Московской области» направлена </w:t>
      </w:r>
      <w:proofErr w:type="gramStart"/>
      <w:r w:rsidRPr="0096167F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96167F">
        <w:rPr>
          <w:rFonts w:eastAsia="Calibri" w:cs="Times New Roman"/>
          <w:spacing w:val="3"/>
          <w:sz w:val="24"/>
          <w:szCs w:val="24"/>
        </w:rPr>
        <w:t>:</w:t>
      </w:r>
      <w:r w:rsidRPr="0096167F">
        <w:rPr>
          <w:rFonts w:eastAsia="Calibri" w:cs="Times New Roman"/>
          <w:sz w:val="24"/>
          <w:szCs w:val="24"/>
        </w:rPr>
        <w:t xml:space="preserve"> 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 xml:space="preserve">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 xml:space="preserve"> - 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>- 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>- формирование перечня тематик учебных программ в соответствии с направлениями деятельности;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lastRenderedPageBreak/>
        <w:t>- формирование состава участников обучения с учетом групп должностей и направлений исполняемых служебных обязанностей;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>- 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>- анализ нормативной правовой базы в сфере муниципальной службы по вопросам переподготовки и повышения квалификации кадров;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>- 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96167F" w:rsidRPr="0096167F" w:rsidRDefault="0096167F" w:rsidP="00C141CF">
      <w:pPr>
        <w:ind w:firstLine="540"/>
        <w:jc w:val="both"/>
        <w:rPr>
          <w:rFonts w:eastAsia="Calibri" w:cs="Times New Roman"/>
          <w:spacing w:val="3"/>
          <w:sz w:val="24"/>
          <w:szCs w:val="24"/>
        </w:rPr>
      </w:pPr>
      <w:r w:rsidRPr="0096167F">
        <w:rPr>
          <w:rFonts w:eastAsia="Calibri" w:cs="Times New Roman"/>
          <w:spacing w:val="3"/>
          <w:sz w:val="24"/>
          <w:szCs w:val="24"/>
        </w:rPr>
        <w:t>- 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EA42FA" w:rsidRDefault="00EA42FA" w:rsidP="00EA42FA">
      <w:pPr>
        <w:rPr>
          <w:rFonts w:eastAsia="Calibri" w:cs="Times New Roman"/>
          <w:spacing w:val="3"/>
          <w:sz w:val="24"/>
          <w:szCs w:val="24"/>
        </w:rPr>
      </w:pPr>
      <w:r w:rsidRPr="00EA42FA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</w:t>
      </w:r>
      <w:r>
        <w:rPr>
          <w:rFonts w:eastAsia="Calibri" w:cs="Times New Roman"/>
          <w:spacing w:val="3"/>
          <w:sz w:val="24"/>
          <w:szCs w:val="24"/>
        </w:rPr>
        <w:t>.</w:t>
      </w:r>
    </w:p>
    <w:p w:rsidR="00EA42FA" w:rsidRPr="00EA42FA" w:rsidRDefault="00EA42FA" w:rsidP="00EA42FA">
      <w:pPr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EA42FA">
        <w:rPr>
          <w:rFonts w:eastAsia="Calibri" w:cs="Times New Roman"/>
          <w:spacing w:val="3"/>
          <w:sz w:val="24"/>
          <w:szCs w:val="24"/>
        </w:rPr>
        <w:t>Подпрограмма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EA42FA" w:rsidRDefault="00EA42FA" w:rsidP="00EA42FA">
      <w:pPr>
        <w:rPr>
          <w:rFonts w:eastAsia="Calibri" w:cs="Times New Roman"/>
          <w:spacing w:val="3"/>
          <w:sz w:val="24"/>
          <w:szCs w:val="24"/>
        </w:rPr>
      </w:pPr>
      <w:r w:rsidRPr="00EA42FA">
        <w:rPr>
          <w:rFonts w:eastAsia="Calibri" w:cs="Times New Roman"/>
          <w:spacing w:val="3"/>
          <w:sz w:val="24"/>
          <w:szCs w:val="24"/>
        </w:rPr>
        <w:t xml:space="preserve">Подпрограмма </w:t>
      </w:r>
      <w:r>
        <w:rPr>
          <w:rFonts w:eastAsia="Calibri" w:cs="Times New Roman"/>
          <w:spacing w:val="3"/>
          <w:sz w:val="24"/>
          <w:szCs w:val="24"/>
        </w:rPr>
        <w:t>V «Обеспечивающая подпрограмма».</w:t>
      </w:r>
    </w:p>
    <w:p w:rsidR="00EA42FA" w:rsidRDefault="00EA42FA" w:rsidP="00EA42FA">
      <w:pPr>
        <w:jc w:val="both"/>
        <w:rPr>
          <w:rFonts w:eastAsia="Calibri" w:cs="Times New Roman"/>
          <w:spacing w:val="3"/>
          <w:sz w:val="24"/>
          <w:szCs w:val="24"/>
        </w:rPr>
      </w:pPr>
      <w:r w:rsidRPr="00EA42FA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96167F" w:rsidRPr="0096167F" w:rsidRDefault="0096167F" w:rsidP="00C141CF">
      <w:pPr>
        <w:jc w:val="center"/>
        <w:rPr>
          <w:rFonts w:eastAsia="Calibri" w:cs="Times New Roman"/>
          <w:b/>
          <w:sz w:val="24"/>
          <w:szCs w:val="24"/>
        </w:rPr>
      </w:pPr>
    </w:p>
    <w:p w:rsidR="0096167F" w:rsidRDefault="0096167F" w:rsidP="00C141CF">
      <w:pPr>
        <w:jc w:val="center"/>
        <w:rPr>
          <w:rFonts w:eastAsia="Calibri" w:cs="Times New Roman"/>
          <w:b/>
          <w:sz w:val="24"/>
          <w:szCs w:val="24"/>
        </w:rPr>
      </w:pPr>
      <w:r w:rsidRPr="0096167F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581B0C" w:rsidRPr="0096167F" w:rsidRDefault="00581B0C" w:rsidP="00C141CF">
      <w:pPr>
        <w:jc w:val="center"/>
        <w:rPr>
          <w:rFonts w:eastAsia="Calibri" w:cs="Times New Roman"/>
          <w:spacing w:val="3"/>
          <w:sz w:val="24"/>
          <w:szCs w:val="24"/>
        </w:rPr>
      </w:pPr>
    </w:p>
    <w:p w:rsidR="0015391D" w:rsidRPr="0015391D" w:rsidRDefault="0015391D" w:rsidP="0015391D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15391D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</w:t>
      </w:r>
      <w:r>
        <w:rPr>
          <w:rFonts w:eastAsia="Calibri" w:cs="Times New Roman"/>
          <w:sz w:val="24"/>
          <w:szCs w:val="24"/>
        </w:rPr>
        <w:t>Зарайск</w:t>
      </w:r>
      <w:r w:rsidRPr="0015391D">
        <w:rPr>
          <w:rFonts w:eastAsia="Calibri" w:cs="Times New Roman"/>
          <w:sz w:val="24"/>
          <w:szCs w:val="24"/>
        </w:rPr>
        <w:t xml:space="preserve">. </w:t>
      </w:r>
    </w:p>
    <w:p w:rsidR="0015391D" w:rsidRPr="00AA4623" w:rsidRDefault="0015391D" w:rsidP="0015391D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AA4623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15391D" w:rsidRPr="00AA4623" w:rsidRDefault="00AA4623" w:rsidP="00AA4623">
      <w:pPr>
        <w:pStyle w:val="ac"/>
        <w:numPr>
          <w:ilvl w:val="0"/>
          <w:numId w:val="4"/>
        </w:num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t>Основное м</w:t>
      </w:r>
      <w:r w:rsidR="0015391D" w:rsidRPr="00AA4623">
        <w:rPr>
          <w:rFonts w:ascii="Times New Roman" w:eastAsia="Calibri" w:hAnsi="Times New Roman" w:cs="Times New Roman"/>
          <w:sz w:val="24"/>
          <w:szCs w:val="24"/>
        </w:rPr>
        <w:t>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</w:t>
      </w:r>
      <w:r w:rsidRPr="00AA46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391D" w:rsidRPr="00AA4623" w:rsidRDefault="00AA4623" w:rsidP="00AA4623">
      <w:pPr>
        <w:pStyle w:val="ac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t>Основное м</w:t>
      </w:r>
      <w:r w:rsidR="0015391D" w:rsidRPr="00AA4623">
        <w:rPr>
          <w:rFonts w:ascii="Times New Roman" w:eastAsia="Calibri" w:hAnsi="Times New Roman" w:cs="Times New Roman"/>
          <w:sz w:val="24"/>
          <w:szCs w:val="24"/>
        </w:rPr>
        <w:t>ероприятие «Создание условий для реализации государственных полномочий</w:t>
      </w:r>
      <w:r w:rsidRPr="00AA4623">
        <w:rPr>
          <w:rFonts w:ascii="Times New Roman" w:eastAsia="Calibri" w:hAnsi="Times New Roman" w:cs="Times New Roman"/>
          <w:sz w:val="24"/>
          <w:szCs w:val="24"/>
        </w:rPr>
        <w:t xml:space="preserve"> в области земельных отношений»;</w:t>
      </w:r>
    </w:p>
    <w:p w:rsidR="00AA4623" w:rsidRPr="00AA4623" w:rsidRDefault="00AA4623" w:rsidP="00AA4623">
      <w:pPr>
        <w:pStyle w:val="ac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15391D" w:rsidRPr="0015391D" w:rsidRDefault="0015391D" w:rsidP="00AA4623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15391D">
        <w:rPr>
          <w:rFonts w:eastAsia="Calibri" w:cs="Times New Roman"/>
          <w:sz w:val="24"/>
          <w:szCs w:val="24"/>
        </w:rPr>
        <w:t xml:space="preserve">Подпрограммой </w:t>
      </w:r>
      <w:r w:rsidR="00AA4623">
        <w:rPr>
          <w:rFonts w:eastAsia="Calibri" w:cs="Times New Roman"/>
          <w:sz w:val="24"/>
          <w:szCs w:val="24"/>
          <w:lang w:val="en-US"/>
        </w:rPr>
        <w:t>III</w:t>
      </w:r>
      <w:r w:rsidR="00AA4623" w:rsidRPr="00AA4623">
        <w:rPr>
          <w:rFonts w:eastAsia="Calibri" w:cs="Times New Roman"/>
          <w:sz w:val="24"/>
          <w:szCs w:val="24"/>
        </w:rPr>
        <w:t xml:space="preserve"> </w:t>
      </w:r>
      <w:r w:rsidRPr="0015391D">
        <w:rPr>
          <w:rFonts w:eastAsia="Calibri" w:cs="Times New Roman"/>
          <w:sz w:val="24"/>
          <w:szCs w:val="24"/>
        </w:rPr>
        <w:t>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15391D" w:rsidRPr="0015391D" w:rsidRDefault="0015391D" w:rsidP="00AA4623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15391D">
        <w:rPr>
          <w:rFonts w:eastAsia="Calibri" w:cs="Times New Roman"/>
          <w:sz w:val="24"/>
          <w:szCs w:val="24"/>
        </w:rPr>
        <w:t xml:space="preserve">Подпрограммой </w:t>
      </w:r>
      <w:r w:rsidR="00AA4623">
        <w:rPr>
          <w:rFonts w:eastAsia="Calibri" w:cs="Times New Roman"/>
          <w:sz w:val="24"/>
          <w:szCs w:val="24"/>
          <w:lang w:val="en-US"/>
        </w:rPr>
        <w:t>IV</w:t>
      </w:r>
      <w:r w:rsidR="00AA4623" w:rsidRPr="00AA4623">
        <w:rPr>
          <w:rFonts w:eastAsia="Calibri" w:cs="Times New Roman"/>
          <w:sz w:val="24"/>
          <w:szCs w:val="24"/>
        </w:rPr>
        <w:t xml:space="preserve"> </w:t>
      </w:r>
      <w:r w:rsidRPr="0015391D">
        <w:rPr>
          <w:rFonts w:eastAsia="Calibri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15391D" w:rsidRPr="00AA4623" w:rsidRDefault="00AA4623" w:rsidP="00AA4623">
      <w:pPr>
        <w:pStyle w:val="ac"/>
        <w:numPr>
          <w:ilvl w:val="0"/>
          <w:numId w:val="5"/>
        </w:numPr>
        <w:autoSpaceDE w:val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t>Основное мероприятие</w:t>
      </w:r>
      <w:r w:rsidR="0015391D" w:rsidRPr="00AA4623">
        <w:rPr>
          <w:rFonts w:ascii="Times New Roman" w:eastAsia="Calibri" w:hAnsi="Times New Roman" w:cs="Times New Roman"/>
          <w:sz w:val="24"/>
          <w:szCs w:val="24"/>
        </w:rPr>
        <w:t xml:space="preserve"> «Проведение мероприятий в сфере формирования доходов местного бюджета</w:t>
      </w:r>
      <w:r w:rsidRPr="00AA462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A4623" w:rsidRDefault="00AA4623" w:rsidP="00AA4623">
      <w:pPr>
        <w:pStyle w:val="ac"/>
        <w:numPr>
          <w:ilvl w:val="0"/>
          <w:numId w:val="5"/>
        </w:numPr>
        <w:autoSpaceDE w:val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</w:t>
      </w:r>
      <w:r w:rsidR="0015391D" w:rsidRPr="00AA4623">
        <w:rPr>
          <w:rFonts w:ascii="Times New Roman" w:eastAsia="Calibri" w:hAnsi="Times New Roman" w:cs="Times New Roman"/>
          <w:sz w:val="24"/>
          <w:szCs w:val="24"/>
        </w:rPr>
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="0015391D" w:rsidRPr="00AA4623">
        <w:rPr>
          <w:rFonts w:ascii="Times New Roman" w:eastAsia="Calibri" w:hAnsi="Times New Roman" w:cs="Times New Roman"/>
          <w:sz w:val="24"/>
          <w:szCs w:val="24"/>
        </w:rPr>
        <w:t>процесса</w:t>
      </w:r>
      <w:proofErr w:type="gramEnd"/>
      <w:r w:rsidR="0015391D" w:rsidRPr="00AA4623">
        <w:rPr>
          <w:rFonts w:ascii="Times New Roman" w:eastAsia="Calibri" w:hAnsi="Times New Roman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="0015391D" w:rsidRPr="00AA4623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="0015391D" w:rsidRPr="00AA4623">
        <w:rPr>
          <w:rFonts w:ascii="Times New Roman" w:eastAsia="Calibri" w:hAnsi="Times New Roman" w:cs="Times New Roman"/>
          <w:sz w:val="24"/>
          <w:szCs w:val="24"/>
        </w:rPr>
        <w:t xml:space="preserve"> будет осуществляться мониторинг и оценка качества упра</w:t>
      </w:r>
      <w:r>
        <w:rPr>
          <w:rFonts w:ascii="Times New Roman" w:eastAsia="Calibri" w:hAnsi="Times New Roman" w:cs="Times New Roman"/>
          <w:sz w:val="24"/>
          <w:szCs w:val="24"/>
        </w:rPr>
        <w:t>вления муниципальными финансами»;</w:t>
      </w:r>
    </w:p>
    <w:p w:rsidR="0015391D" w:rsidRDefault="00AA4623" w:rsidP="00AA4623">
      <w:pPr>
        <w:pStyle w:val="ac"/>
        <w:numPr>
          <w:ilvl w:val="0"/>
          <w:numId w:val="5"/>
        </w:numPr>
        <w:autoSpaceDE w:val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lastRenderedPageBreak/>
        <w:t>Основное мероприятие</w:t>
      </w:r>
      <w:r w:rsidR="0015391D" w:rsidRPr="00AA4623">
        <w:rPr>
          <w:rFonts w:ascii="Times New Roman" w:eastAsia="Calibri" w:hAnsi="Times New Roman" w:cs="Times New Roman"/>
          <w:sz w:val="24"/>
          <w:szCs w:val="24"/>
        </w:rPr>
        <w:t xml:space="preserve"> «Управление муниципальным долгом» направленно на обслуживание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долга по бюджетным кредитам»;</w:t>
      </w:r>
    </w:p>
    <w:p w:rsidR="00AA4623" w:rsidRPr="00AA4623" w:rsidRDefault="00AA4623" w:rsidP="00AA4623">
      <w:pPr>
        <w:pStyle w:val="ac"/>
        <w:numPr>
          <w:ilvl w:val="0"/>
          <w:numId w:val="5"/>
        </w:numPr>
        <w:spacing w:line="240" w:lineRule="auto"/>
        <w:ind w:left="709"/>
        <w:rPr>
          <w:rFonts w:eastAsia="Calibri" w:cs="Times New Roman"/>
          <w:sz w:val="24"/>
          <w:szCs w:val="24"/>
        </w:rPr>
      </w:pPr>
      <w:r w:rsidRPr="00AA4623">
        <w:rPr>
          <w:rFonts w:ascii="Times New Roman" w:eastAsia="Calibri" w:hAnsi="Times New Roman" w:cs="Times New Roman"/>
          <w:sz w:val="24"/>
          <w:szCs w:val="24"/>
        </w:rPr>
        <w:t>Основное мероприятие «</w:t>
      </w:r>
      <w:r>
        <w:rPr>
          <w:rFonts w:ascii="Times New Roman" w:eastAsia="Calibri" w:hAnsi="Times New Roman" w:cs="Times New Roman"/>
          <w:sz w:val="24"/>
          <w:szCs w:val="24"/>
        </w:rPr>
        <w:t>Ежегодное снижение доли просроченной кредиторской задолженности в расходах бюджета городского округа».</w:t>
      </w:r>
    </w:p>
    <w:p w:rsidR="0096167F" w:rsidRPr="0096167F" w:rsidRDefault="0015391D" w:rsidP="00AA4623">
      <w:pPr>
        <w:autoSpaceDE w:val="0"/>
        <w:ind w:firstLine="540"/>
        <w:jc w:val="both"/>
        <w:rPr>
          <w:rFonts w:eastAsia="Calibri" w:cs="Times New Roman"/>
          <w:sz w:val="24"/>
          <w:szCs w:val="24"/>
        </w:rPr>
      </w:pPr>
      <w:r w:rsidRPr="0015391D">
        <w:rPr>
          <w:rFonts w:eastAsia="Calibri" w:cs="Times New Roman"/>
          <w:sz w:val="24"/>
          <w:szCs w:val="24"/>
        </w:rPr>
        <w:t xml:space="preserve">Подпрограммой </w:t>
      </w:r>
      <w:r w:rsidR="00AA4623" w:rsidRPr="00AA4623">
        <w:rPr>
          <w:rFonts w:eastAsia="Calibri" w:cs="Times New Roman"/>
          <w:sz w:val="24"/>
          <w:szCs w:val="24"/>
        </w:rPr>
        <w:t xml:space="preserve">V </w:t>
      </w:r>
      <w:r w:rsidRPr="0015391D">
        <w:rPr>
          <w:rFonts w:eastAsia="Calibri" w:cs="Times New Roman"/>
          <w:sz w:val="24"/>
          <w:szCs w:val="24"/>
        </w:rPr>
        <w:t>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</w:t>
      </w:r>
      <w:r w:rsidR="00AA4623">
        <w:rPr>
          <w:rFonts w:eastAsia="Calibri" w:cs="Times New Roman"/>
          <w:sz w:val="24"/>
          <w:szCs w:val="24"/>
        </w:rPr>
        <w:t>.</w:t>
      </w:r>
    </w:p>
    <w:p w:rsidR="00C141CF" w:rsidRDefault="00C141CF" w:rsidP="0015391D">
      <w:pPr>
        <w:jc w:val="both"/>
        <w:rPr>
          <w:sz w:val="24"/>
          <w:szCs w:val="24"/>
        </w:rPr>
      </w:pPr>
    </w:p>
    <w:p w:rsidR="00C141CF" w:rsidRDefault="00C141CF" w:rsidP="00C141CF">
      <w:pPr>
        <w:rPr>
          <w:sz w:val="24"/>
          <w:szCs w:val="24"/>
        </w:rPr>
      </w:pPr>
    </w:p>
    <w:p w:rsidR="00C141CF" w:rsidRPr="00C141CF" w:rsidRDefault="00C141CF" w:rsidP="00C141CF">
      <w:pPr>
        <w:jc w:val="center"/>
        <w:rPr>
          <w:b/>
          <w:sz w:val="24"/>
          <w:szCs w:val="24"/>
        </w:rPr>
      </w:pPr>
      <w:r w:rsidRPr="00C141CF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C141CF" w:rsidRPr="00C141CF" w:rsidRDefault="00C141CF" w:rsidP="00C141CF">
      <w:pPr>
        <w:rPr>
          <w:b/>
          <w:sz w:val="24"/>
          <w:szCs w:val="24"/>
        </w:rPr>
      </w:pPr>
    </w:p>
    <w:p w:rsidR="00C141CF" w:rsidRDefault="00C141CF" w:rsidP="00C141CF">
      <w:pPr>
        <w:rPr>
          <w:sz w:val="24"/>
          <w:szCs w:val="24"/>
        </w:rPr>
      </w:pPr>
      <w:r w:rsidRPr="00C141CF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C141CF" w:rsidRPr="00C141CF" w:rsidRDefault="00C141CF" w:rsidP="00C141CF">
      <w:pPr>
        <w:rPr>
          <w:sz w:val="24"/>
          <w:szCs w:val="24"/>
        </w:rPr>
      </w:pPr>
    </w:p>
    <w:p w:rsidR="00C141CF" w:rsidRPr="00C141CF" w:rsidRDefault="00C141CF" w:rsidP="00C141CF">
      <w:pPr>
        <w:rPr>
          <w:sz w:val="24"/>
          <w:szCs w:val="24"/>
        </w:rPr>
      </w:pPr>
    </w:p>
    <w:p w:rsidR="00C141CF" w:rsidRPr="00C141CF" w:rsidRDefault="00C141CF" w:rsidP="00C141CF">
      <w:pPr>
        <w:jc w:val="center"/>
        <w:rPr>
          <w:b/>
          <w:sz w:val="24"/>
          <w:szCs w:val="24"/>
        </w:rPr>
      </w:pPr>
      <w:r w:rsidRPr="00C141CF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2C498C" w:rsidRPr="0096167F" w:rsidRDefault="002C498C">
      <w:pPr>
        <w:rPr>
          <w:sz w:val="24"/>
          <w:szCs w:val="24"/>
        </w:rPr>
      </w:pPr>
    </w:p>
    <w:p w:rsidR="003148EB" w:rsidRDefault="00707D6B" w:rsidP="003A34D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  <w:sectPr w:rsidR="003148EB" w:rsidSect="00180860">
          <w:pgSz w:w="11906" w:h="16838"/>
          <w:pgMar w:top="567" w:right="424" w:bottom="992" w:left="425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t xml:space="preserve">   </w:t>
      </w:r>
      <w:r w:rsidR="006F20BC" w:rsidRPr="006F20BC">
        <w:rPr>
          <w:sz w:val="24"/>
          <w:szCs w:val="24"/>
        </w:rPr>
        <w:t xml:space="preserve">Методика </w:t>
      </w:r>
      <w:proofErr w:type="gramStart"/>
      <w:r w:rsidR="006F20BC" w:rsidRPr="006F20BC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="006F20BC" w:rsidRPr="006F20BC">
        <w:rPr>
          <w:sz w:val="24"/>
          <w:szCs w:val="24"/>
        </w:rPr>
        <w:t xml:space="preserve"> приведена в приложении №</w:t>
      </w:r>
      <w:r>
        <w:rPr>
          <w:sz w:val="24"/>
          <w:szCs w:val="24"/>
        </w:rPr>
        <w:t xml:space="preserve"> </w:t>
      </w:r>
      <w:r w:rsidR="006F20BC" w:rsidRPr="006F20BC">
        <w:rPr>
          <w:sz w:val="24"/>
          <w:szCs w:val="24"/>
        </w:rPr>
        <w:t>2 к муниципальной</w:t>
      </w:r>
      <w:r>
        <w:rPr>
          <w:sz w:val="24"/>
          <w:szCs w:val="24"/>
        </w:rPr>
        <w:t xml:space="preserve"> </w:t>
      </w:r>
      <w:r w:rsidR="006F20BC" w:rsidRPr="006F20BC">
        <w:rPr>
          <w:sz w:val="24"/>
          <w:szCs w:val="24"/>
        </w:rPr>
        <w:t>программе.</w:t>
      </w:r>
      <w:r w:rsidR="007134EF" w:rsidRPr="0096167F">
        <w:rPr>
          <w:sz w:val="24"/>
          <w:szCs w:val="24"/>
        </w:rPr>
        <w:br w:type="page"/>
      </w:r>
    </w:p>
    <w:p w:rsidR="00C141CF" w:rsidRPr="00C141CF" w:rsidRDefault="00C141CF" w:rsidP="00BC4D3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C141CF">
        <w:rPr>
          <w:rFonts w:eastAsia="Calibri" w:cs="Times New Roman"/>
          <w:sz w:val="22"/>
        </w:rPr>
        <w:lastRenderedPageBreak/>
        <w:t>Приложение N 1</w:t>
      </w:r>
    </w:p>
    <w:p w:rsidR="00C141CF" w:rsidRPr="00C141CF" w:rsidRDefault="00C141CF" w:rsidP="00C141CF">
      <w:pPr>
        <w:widowControl w:val="0"/>
        <w:autoSpaceDE w:val="0"/>
        <w:autoSpaceDN w:val="0"/>
        <w:adjustRightInd w:val="0"/>
        <w:ind w:left="12744" w:firstLine="708"/>
        <w:jc w:val="center"/>
        <w:outlineLvl w:val="1"/>
        <w:rPr>
          <w:rFonts w:eastAsia="Calibri" w:cs="Times New Roman"/>
          <w:sz w:val="22"/>
        </w:rPr>
      </w:pPr>
      <w:r w:rsidRPr="00C141CF">
        <w:rPr>
          <w:rFonts w:eastAsia="Calibri" w:cs="Times New Roman"/>
          <w:sz w:val="22"/>
        </w:rPr>
        <w:t xml:space="preserve"> к Программе</w:t>
      </w:r>
    </w:p>
    <w:p w:rsidR="00C141CF" w:rsidRPr="00C141CF" w:rsidRDefault="00C141CF" w:rsidP="00C141CF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b/>
          <w:sz w:val="24"/>
          <w:szCs w:val="24"/>
          <w:lang w:eastAsia="ru-RU"/>
        </w:rPr>
      </w:pPr>
      <w:bookmarkStart w:id="2" w:name="Par389"/>
      <w:bookmarkEnd w:id="2"/>
    </w:p>
    <w:p w:rsidR="00C141CF" w:rsidRPr="00C141CF" w:rsidRDefault="00C141CF" w:rsidP="00C141CF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b/>
          <w:sz w:val="24"/>
          <w:szCs w:val="24"/>
          <w:lang w:eastAsia="ru-RU"/>
        </w:rPr>
      </w:pPr>
      <w:r w:rsidRPr="00C141CF">
        <w:rPr>
          <w:rFonts w:eastAsia="Times New Roman" w:cs="Courier New"/>
          <w:b/>
          <w:sz w:val="24"/>
          <w:szCs w:val="24"/>
          <w:lang w:eastAsia="ru-RU"/>
        </w:rPr>
        <w:t>Планируемые результаты реализации муниципальной программы «Управление имуществом и муниципальными финансами»</w:t>
      </w:r>
    </w:p>
    <w:p w:rsidR="00C141CF" w:rsidRPr="00C141CF" w:rsidRDefault="00C141CF" w:rsidP="00C141CF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29"/>
        <w:gridCol w:w="1498"/>
        <w:gridCol w:w="1134"/>
        <w:gridCol w:w="1134"/>
        <w:gridCol w:w="1276"/>
        <w:gridCol w:w="1276"/>
        <w:gridCol w:w="1276"/>
        <w:gridCol w:w="1275"/>
        <w:gridCol w:w="1074"/>
        <w:gridCol w:w="2389"/>
      </w:tblGrid>
      <w:tr w:rsidR="00C141CF" w:rsidRPr="00C141CF" w:rsidTr="000E2319">
        <w:tc>
          <w:tcPr>
            <w:tcW w:w="631" w:type="dxa"/>
            <w:vMerge w:val="restart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№</w:t>
            </w:r>
          </w:p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proofErr w:type="gramStart"/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6177" w:type="dxa"/>
            <w:gridSpan w:val="5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 w:val="restart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C141CF">
              <w:rPr>
                <w:rFonts w:eastAsia="Times New Roman" w:cs="Courier New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141CF" w:rsidRPr="00C141CF" w:rsidTr="000E2319">
        <w:tc>
          <w:tcPr>
            <w:tcW w:w="631" w:type="dxa"/>
            <w:vMerge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41CF" w:rsidRPr="00C141CF" w:rsidRDefault="00F5211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C141CF" w:rsidRPr="00C141CF" w:rsidRDefault="00F5211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141CF" w:rsidRPr="00C141CF" w:rsidRDefault="00F5211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141CF" w:rsidRPr="00C141CF" w:rsidRDefault="00F5211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4" w:type="dxa"/>
            <w:shd w:val="clear" w:color="auto" w:fill="auto"/>
          </w:tcPr>
          <w:p w:rsidR="00C141CF" w:rsidRPr="00C141CF" w:rsidRDefault="00F5211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89" w:type="dxa"/>
            <w:vMerge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</w:tr>
      <w:tr w:rsidR="00C141CF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C141CF" w:rsidRPr="00C141CF" w:rsidRDefault="00C141CF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16"/>
                <w:szCs w:val="16"/>
                <w:lang w:eastAsia="ru-RU"/>
              </w:rPr>
            </w:pPr>
            <w:r w:rsidRPr="00C141CF">
              <w:rPr>
                <w:rFonts w:eastAsia="Times New Roman" w:cs="Courier New"/>
                <w:sz w:val="16"/>
                <w:szCs w:val="16"/>
                <w:lang w:eastAsia="ru-RU"/>
              </w:rPr>
              <w:t>11</w:t>
            </w:r>
          </w:p>
        </w:tc>
      </w:tr>
      <w:tr w:rsidR="00DE5FA4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DE5FA4" w:rsidRPr="00845928" w:rsidRDefault="00DE5FA4" w:rsidP="004B682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592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61" w:type="dxa"/>
            <w:gridSpan w:val="10"/>
            <w:shd w:val="clear" w:color="auto" w:fill="auto"/>
          </w:tcPr>
          <w:p w:rsidR="00DE5FA4" w:rsidRPr="00111952" w:rsidRDefault="00DE5FA4" w:rsidP="00225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Подпрограмма </w:t>
            </w:r>
            <w:r w:rsidRPr="00111952">
              <w:rPr>
                <w:rFonts w:eastAsiaTheme="minorEastAsia" w:cs="Times New Roman"/>
                <w:sz w:val="21"/>
                <w:szCs w:val="21"/>
                <w:lang w:val="en-US" w:eastAsia="ru-RU"/>
              </w:rPr>
              <w:t>I</w:t>
            </w:r>
            <w:r w:rsidRPr="00111952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. «Развитие имущественного комплекса» </w:t>
            </w:r>
          </w:p>
        </w:tc>
      </w:tr>
      <w:tr w:rsidR="00DE5FA4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DE5FA4" w:rsidRPr="002C4138" w:rsidRDefault="00DE5FA4" w:rsidP="004B682C">
            <w:pPr>
              <w:jc w:val="center"/>
              <w:rPr>
                <w:rFonts w:eastAsia="Times New Roman" w:cs="Times New Roman"/>
                <w:sz w:val="22"/>
              </w:rPr>
            </w:pPr>
            <w:r w:rsidRPr="002C4138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DE5FA4" w:rsidRPr="00111952" w:rsidRDefault="00DE5FA4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98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Рейтинг-50</w:t>
            </w:r>
          </w:p>
        </w:tc>
        <w:tc>
          <w:tcPr>
            <w:tcW w:w="113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DE5FA4" w:rsidRPr="00111952" w:rsidRDefault="00DE5FA4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Основное мероприятие 3.</w:t>
            </w: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</w:p>
          <w:p w:rsidR="00DE5FA4" w:rsidRPr="00111952" w:rsidRDefault="00DE5FA4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DE5FA4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DE5FA4" w:rsidRPr="002C4138" w:rsidRDefault="00DE5FA4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DE5FA4" w:rsidRPr="00111952" w:rsidRDefault="00DE5FA4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Эффективность работы по взысканию задолженности по арендной плате за муниципальное имущество </w:t>
            </w:r>
          </w:p>
        </w:tc>
        <w:tc>
          <w:tcPr>
            <w:tcW w:w="1498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Рейтинг-50</w:t>
            </w:r>
          </w:p>
        </w:tc>
        <w:tc>
          <w:tcPr>
            <w:tcW w:w="113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225245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Основное мероприятие 2. </w:t>
            </w:r>
          </w:p>
          <w:p w:rsidR="00225245" w:rsidRPr="00111952" w:rsidRDefault="00225245" w:rsidP="00225245">
            <w:pPr>
              <w:rPr>
                <w:rFonts w:cs="Times New Roman"/>
                <w:sz w:val="21"/>
                <w:szCs w:val="21"/>
              </w:rPr>
            </w:pPr>
          </w:p>
          <w:p w:rsidR="00DE5FA4" w:rsidRPr="00111952" w:rsidRDefault="00DE5FA4" w:rsidP="00225245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DE5FA4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DE5FA4" w:rsidRDefault="000E2319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DE5FA4" w:rsidRPr="00111952" w:rsidRDefault="00DE5FA4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Поступления средств </w:t>
            </w:r>
          </w:p>
          <w:p w:rsidR="00DE5FA4" w:rsidRPr="00111952" w:rsidRDefault="00DE5FA4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8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Отраслевой показатель (показатель госпрограммы)</w:t>
            </w:r>
          </w:p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DE5FA4" w:rsidRPr="00111952" w:rsidRDefault="00DE5FA4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DE5FA4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Основное мероприятие 3.</w:t>
            </w:r>
            <w:r w:rsidR="00DE5FA4" w:rsidRPr="00111952">
              <w:rPr>
                <w:rFonts w:cs="Times New Roman"/>
                <w:sz w:val="21"/>
                <w:szCs w:val="21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Поступления </w:t>
            </w:r>
            <w:r w:rsidRPr="00111952">
              <w:rPr>
                <w:rFonts w:cs="Times New Roman"/>
                <w:sz w:val="21"/>
                <w:szCs w:val="21"/>
              </w:rPr>
              <w:lastRenderedPageBreak/>
              <w:t xml:space="preserve">средств </w:t>
            </w: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в бюджет от аренды и продажи муниципального имущества</w:t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lastRenderedPageBreak/>
              <w:t>Приоритетны</w:t>
            </w:r>
            <w:r w:rsidRPr="00111952">
              <w:rPr>
                <w:rFonts w:eastAsia="Times New Roman" w:cs="Times New Roman"/>
                <w:sz w:val="21"/>
                <w:szCs w:val="21"/>
              </w:rPr>
              <w:lastRenderedPageBreak/>
              <w:t>й целевой показатель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Основное мероприятие </w:t>
            </w:r>
            <w:r w:rsidRPr="00111952">
              <w:rPr>
                <w:rFonts w:cs="Times New Roman"/>
                <w:sz w:val="21"/>
                <w:szCs w:val="21"/>
              </w:rPr>
              <w:lastRenderedPageBreak/>
              <w:t xml:space="preserve">2. </w:t>
            </w: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5.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Предоставление земельных участков многодетным семьям</w:t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Приоритетный целевой показатель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Основное мероприятие 2. Управление имуществом, находящимся в муниципальной собственности, и выполнение кадастровых работ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Pr="009D6A20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Проверка использования земель</w:t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color w:val="FF0000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Приоритетный целевой показатель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225245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Основное мероприятие 7. Создание условий для реализации полномочий органов местного самоуправления 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Pr="009D6A20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</w:t>
            </w:r>
          </w:p>
          <w:p w:rsidR="00225245" w:rsidRPr="00111952" w:rsidRDefault="00225245" w:rsidP="004B682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к общему количеству государственных и муниципальных услуг </w:t>
            </w:r>
          </w:p>
          <w:p w:rsidR="00225245" w:rsidRPr="00111952" w:rsidRDefault="00225245" w:rsidP="004B682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в области земельных отношений, предоставленных </w:t>
            </w:r>
            <w:r w:rsidRPr="00111952">
              <w:rPr>
                <w:rFonts w:cs="Times New Roman"/>
                <w:sz w:val="21"/>
                <w:szCs w:val="21"/>
              </w:rPr>
              <w:lastRenderedPageBreak/>
              <w:t>органами местного самоуправления Московской области</w:t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lastRenderedPageBreak/>
              <w:t>Рейтинг-50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Основное мероприятие 7. Создание условий для реализации полномочий органов местного самоуправления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Pr="009D6A20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Исключение незаконных решений по земле</w:t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Рейтинг-50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4B682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Основное мероприятие 7. Создание условий для реализации полномочий органов местного самоуправления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Pr="00CF3525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111952">
              <w:rPr>
                <w:rFonts w:eastAsia="Times New Roman" w:cs="Times New Roman"/>
                <w:sz w:val="21"/>
                <w:szCs w:val="21"/>
              </w:rPr>
              <w:tab/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Рейтинг-50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30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30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Основное мероприятие 7. </w:t>
            </w: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225245" w:rsidRPr="00C141CF" w:rsidTr="000E2319">
        <w:trPr>
          <w:trHeight w:val="120"/>
        </w:trPr>
        <w:tc>
          <w:tcPr>
            <w:tcW w:w="631" w:type="dxa"/>
            <w:shd w:val="clear" w:color="auto" w:fill="auto"/>
          </w:tcPr>
          <w:p w:rsidR="00225245" w:rsidRDefault="00225245" w:rsidP="004B68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2029" w:type="dxa"/>
            <w:shd w:val="clear" w:color="auto" w:fill="auto"/>
          </w:tcPr>
          <w:p w:rsidR="00225245" w:rsidRPr="00111952" w:rsidRDefault="00225245" w:rsidP="004B682C">
            <w:pPr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Прирост земельного налога</w:t>
            </w:r>
          </w:p>
        </w:tc>
        <w:tc>
          <w:tcPr>
            <w:tcW w:w="1498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Приоритетный целевой показатель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11952">
              <w:rPr>
                <w:rFonts w:eastAsia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 xml:space="preserve">Основное мероприятие 7. </w:t>
            </w: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</w:p>
          <w:p w:rsidR="00225245" w:rsidRPr="00111952" w:rsidRDefault="00225245" w:rsidP="004B682C">
            <w:pPr>
              <w:rPr>
                <w:rFonts w:cs="Times New Roman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225245" w:rsidRPr="00C141CF" w:rsidTr="000E2319">
        <w:tc>
          <w:tcPr>
            <w:tcW w:w="631" w:type="dxa"/>
            <w:shd w:val="clear" w:color="auto" w:fill="auto"/>
          </w:tcPr>
          <w:p w:rsidR="00225245" w:rsidRPr="00C141CF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1972" w:type="dxa"/>
            <w:gridSpan w:val="9"/>
            <w:shd w:val="clear" w:color="auto" w:fill="auto"/>
          </w:tcPr>
          <w:p w:rsidR="00225245" w:rsidRPr="00C141CF" w:rsidRDefault="00225245" w:rsidP="006F2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F52115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2389" w:type="dxa"/>
            <w:shd w:val="clear" w:color="auto" w:fill="auto"/>
          </w:tcPr>
          <w:p w:rsidR="00225245" w:rsidRPr="00C141CF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C141CF">
              <w:rPr>
                <w:rFonts w:eastAsia="Times New Roman" w:cs="Courier New"/>
                <w:sz w:val="24"/>
                <w:szCs w:val="24"/>
                <w:lang w:eastAsia="ru-RU"/>
              </w:rPr>
              <w:t>х</w:t>
            </w:r>
          </w:p>
        </w:tc>
      </w:tr>
      <w:tr w:rsidR="00225245" w:rsidRPr="00C141CF" w:rsidTr="000E2319">
        <w:tc>
          <w:tcPr>
            <w:tcW w:w="631" w:type="dxa"/>
            <w:shd w:val="clear" w:color="auto" w:fill="auto"/>
          </w:tcPr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25245" w:rsidRPr="00111952" w:rsidRDefault="00225245" w:rsidP="006F20BC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111952">
              <w:rPr>
                <w:rStyle w:val="29pt"/>
                <w:rFonts w:eastAsiaTheme="minorHAnsi"/>
                <w:sz w:val="21"/>
                <w:szCs w:val="21"/>
              </w:rPr>
              <w:t xml:space="preserve">Доля </w:t>
            </w:r>
            <w:r w:rsidRPr="00111952">
              <w:rPr>
                <w:rStyle w:val="210pt"/>
                <w:rFonts w:cs="Times New Roman"/>
                <w:sz w:val="21"/>
                <w:szCs w:val="21"/>
              </w:rPr>
              <w:t>муниципальных служащих городского округа Зарайск</w:t>
            </w:r>
            <w:r w:rsidRPr="00111952">
              <w:rPr>
                <w:rStyle w:val="29pt"/>
                <w:rFonts w:eastAsiaTheme="minorHAnsi"/>
                <w:sz w:val="21"/>
                <w:szCs w:val="21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111952">
              <w:rPr>
                <w:rStyle w:val="210pt"/>
                <w:rFonts w:cs="Times New Roman"/>
                <w:sz w:val="21"/>
                <w:szCs w:val="21"/>
              </w:rPr>
              <w:t>муниципальных служащих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25245" w:rsidRPr="00111952" w:rsidRDefault="00225245" w:rsidP="004B682C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245" w:rsidRPr="00111952" w:rsidRDefault="00225245" w:rsidP="004B682C">
            <w:pPr>
              <w:ind w:left="-57" w:right="-5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6,15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276" w:type="dxa"/>
            <w:shd w:val="clear" w:color="auto" w:fill="auto"/>
          </w:tcPr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275" w:type="dxa"/>
            <w:shd w:val="clear" w:color="auto" w:fill="auto"/>
          </w:tcPr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074" w:type="dxa"/>
            <w:shd w:val="clear" w:color="auto" w:fill="auto"/>
          </w:tcPr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225245" w:rsidRPr="00111952" w:rsidRDefault="00225245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2389" w:type="dxa"/>
            <w:shd w:val="clear" w:color="auto" w:fill="auto"/>
          </w:tcPr>
          <w:p w:rsidR="00225245" w:rsidRPr="00111952" w:rsidRDefault="00225245" w:rsidP="00CD0CDF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03.</w:t>
            </w:r>
          </w:p>
          <w:p w:rsidR="00225245" w:rsidRPr="00111952" w:rsidRDefault="00225245" w:rsidP="00CD0CDF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225245" w:rsidRPr="00C141CF" w:rsidTr="000E2319">
        <w:tc>
          <w:tcPr>
            <w:tcW w:w="631" w:type="dxa"/>
            <w:shd w:val="clear" w:color="auto" w:fill="auto"/>
          </w:tcPr>
          <w:p w:rsidR="00225245" w:rsidRPr="00C141CF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1972" w:type="dxa"/>
            <w:gridSpan w:val="9"/>
            <w:shd w:val="clear" w:color="auto" w:fill="auto"/>
          </w:tcPr>
          <w:p w:rsidR="00225245" w:rsidRPr="00C141CF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F52115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IV «Управление муниципальными финансами»</w:t>
            </w:r>
          </w:p>
        </w:tc>
        <w:tc>
          <w:tcPr>
            <w:tcW w:w="2389" w:type="dxa"/>
            <w:shd w:val="clear" w:color="auto" w:fill="auto"/>
          </w:tcPr>
          <w:p w:rsidR="00225245" w:rsidRPr="00C141CF" w:rsidRDefault="00225245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C141CF">
              <w:rPr>
                <w:rFonts w:eastAsia="Times New Roman" w:cs="Courier New"/>
                <w:sz w:val="24"/>
                <w:szCs w:val="24"/>
                <w:lang w:eastAsia="ru-RU"/>
              </w:rPr>
              <w:t>х</w:t>
            </w:r>
          </w:p>
        </w:tc>
      </w:tr>
      <w:tr w:rsidR="00A9448E" w:rsidRPr="00A9448E" w:rsidTr="000E2319">
        <w:tc>
          <w:tcPr>
            <w:tcW w:w="631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 xml:space="preserve">  Исполнение бюджета муниципального </w:t>
            </w: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lastRenderedPageBreak/>
              <w:t>образования по налоговым  и неналоговым доходам  к первоначально утвержденному уровню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9448E" w:rsidRPr="00A9448E" w:rsidRDefault="00A9448E" w:rsidP="00C95B08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5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07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2389" w:type="dxa"/>
            <w:shd w:val="clear" w:color="auto" w:fill="auto"/>
          </w:tcPr>
          <w:p w:rsid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</w:t>
            </w:r>
          </w:p>
          <w:p w:rsidR="000E2319" w:rsidRP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A9448E" w:rsidRPr="00A9448E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«Проведение мероприятий в сфере формирования доходов местного бюджета»</w:t>
            </w:r>
          </w:p>
        </w:tc>
      </w:tr>
      <w:tr w:rsidR="00A9448E" w:rsidRPr="00A9448E" w:rsidTr="000E2319">
        <w:tc>
          <w:tcPr>
            <w:tcW w:w="631" w:type="dxa"/>
            <w:shd w:val="clear" w:color="auto" w:fill="auto"/>
          </w:tcPr>
          <w:p w:rsidR="00A9448E" w:rsidRPr="00A9448E" w:rsidRDefault="00A9448E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029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   </w:t>
            </w:r>
          </w:p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A9448E" w:rsidRPr="00A9448E" w:rsidRDefault="00A9448E" w:rsidP="00C95B08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275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07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2389" w:type="dxa"/>
            <w:shd w:val="clear" w:color="auto" w:fill="auto"/>
          </w:tcPr>
          <w:p w:rsidR="000E2319" w:rsidRP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 05</w:t>
            </w:r>
          </w:p>
          <w:p w:rsidR="000E2319" w:rsidRP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</w:t>
            </w:r>
          </w:p>
          <w:p w:rsidR="00A9448E" w:rsidRPr="00A9448E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муниципальных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образованиях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Московской области»</w:t>
            </w:r>
          </w:p>
        </w:tc>
      </w:tr>
      <w:tr w:rsidR="00A9448E" w:rsidRPr="00A9448E" w:rsidTr="000E2319">
        <w:tc>
          <w:tcPr>
            <w:tcW w:w="631" w:type="dxa"/>
            <w:shd w:val="clear" w:color="auto" w:fill="auto"/>
          </w:tcPr>
          <w:p w:rsidR="00A9448E" w:rsidRPr="00A9448E" w:rsidRDefault="00A9448E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9448E" w:rsidRPr="00A9448E" w:rsidRDefault="00A9448E" w:rsidP="00C95B08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≤50,0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≤50,0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5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07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2389" w:type="dxa"/>
            <w:shd w:val="clear" w:color="auto" w:fill="auto"/>
          </w:tcPr>
          <w:p w:rsid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06</w:t>
            </w:r>
          </w:p>
          <w:p w:rsidR="000E2319" w:rsidRP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A9448E" w:rsidRPr="00A9448E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«Управление муниципальным долгом»</w:t>
            </w:r>
          </w:p>
        </w:tc>
      </w:tr>
      <w:tr w:rsidR="00A9448E" w:rsidRPr="00A9448E" w:rsidTr="000E2319">
        <w:tc>
          <w:tcPr>
            <w:tcW w:w="631" w:type="dxa"/>
            <w:shd w:val="clear" w:color="auto" w:fill="auto"/>
          </w:tcPr>
          <w:p w:rsidR="00A9448E" w:rsidRPr="00A9448E" w:rsidRDefault="00A9448E" w:rsidP="00C1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9448E" w:rsidRPr="00A9448E" w:rsidRDefault="00A9448E" w:rsidP="00C95B08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A9448E" w:rsidRPr="00A9448E" w:rsidRDefault="00A9448E" w:rsidP="00C95B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89" w:type="dxa"/>
            <w:shd w:val="clear" w:color="auto" w:fill="auto"/>
          </w:tcPr>
          <w:p w:rsid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07</w:t>
            </w:r>
          </w:p>
          <w:p w:rsidR="000E2319" w:rsidRPr="000E2319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A9448E" w:rsidRPr="00A9448E" w:rsidRDefault="000E2319" w:rsidP="000E2319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C141CF" w:rsidRPr="00A9448E" w:rsidRDefault="00C141CF" w:rsidP="00C141CF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sz w:val="21"/>
          <w:szCs w:val="21"/>
          <w:lang w:eastAsia="ru-RU"/>
        </w:rPr>
      </w:pPr>
    </w:p>
    <w:p w:rsidR="00C141CF" w:rsidRPr="00A9448E" w:rsidRDefault="00C141CF" w:rsidP="00C141C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7134EF" w:rsidRPr="00A9448E" w:rsidRDefault="007134EF">
      <w:pPr>
        <w:rPr>
          <w:sz w:val="21"/>
          <w:szCs w:val="21"/>
        </w:rPr>
      </w:pPr>
    </w:p>
    <w:p w:rsidR="00A621B1" w:rsidRPr="00A621B1" w:rsidRDefault="007134EF" w:rsidP="00A621B1">
      <w:pPr>
        <w:jc w:val="right"/>
        <w:rPr>
          <w:rFonts w:eastAsia="Calibri" w:cs="Times New Roman"/>
          <w:sz w:val="20"/>
          <w:szCs w:val="20"/>
        </w:rPr>
      </w:pPr>
      <w:r w:rsidRPr="00A9448E">
        <w:rPr>
          <w:sz w:val="21"/>
          <w:szCs w:val="21"/>
        </w:rPr>
        <w:br w:type="page"/>
      </w:r>
      <w:r w:rsidR="00A621B1" w:rsidRPr="00A621B1">
        <w:rPr>
          <w:rFonts w:eastAsia="Calibri" w:cs="Times New Roman"/>
          <w:sz w:val="20"/>
          <w:szCs w:val="20"/>
        </w:rPr>
        <w:lastRenderedPageBreak/>
        <w:t xml:space="preserve">Приложение 2 </w:t>
      </w:r>
    </w:p>
    <w:p w:rsidR="00A621B1" w:rsidRPr="00A621B1" w:rsidRDefault="00A621B1" w:rsidP="00A621B1">
      <w:pPr>
        <w:jc w:val="right"/>
        <w:rPr>
          <w:rFonts w:eastAsia="Calibri" w:cs="Times New Roman"/>
          <w:sz w:val="20"/>
          <w:szCs w:val="20"/>
        </w:rPr>
      </w:pPr>
      <w:r w:rsidRPr="00A621B1">
        <w:rPr>
          <w:rFonts w:eastAsia="Calibri" w:cs="Times New Roman"/>
          <w:sz w:val="20"/>
          <w:szCs w:val="20"/>
        </w:rPr>
        <w:t>к Программе</w:t>
      </w:r>
    </w:p>
    <w:p w:rsidR="00A621B1" w:rsidRPr="00A621B1" w:rsidRDefault="00A621B1" w:rsidP="00A621B1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621B1">
        <w:rPr>
          <w:rFonts w:eastAsia="Calibri" w:cs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A621B1">
        <w:rPr>
          <w:rFonts w:eastAsia="Calibri" w:cs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</w:t>
      </w:r>
      <w:proofErr w:type="gramEnd"/>
    </w:p>
    <w:p w:rsidR="00A621B1" w:rsidRPr="00A621B1" w:rsidRDefault="00A621B1" w:rsidP="00A621B1">
      <w:pPr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7134EF" w:rsidRPr="0096167F" w:rsidRDefault="007134EF">
      <w:pPr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7938"/>
        <w:gridCol w:w="1842"/>
        <w:gridCol w:w="1276"/>
      </w:tblGrid>
      <w:tr w:rsidR="004B682C" w:rsidRPr="004B682C" w:rsidTr="004B682C">
        <w:trPr>
          <w:trHeight w:val="276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B682C" w:rsidRPr="004B682C" w:rsidTr="004B682C">
        <w:trPr>
          <w:trHeight w:val="28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682C" w:rsidRPr="004B682C" w:rsidTr="004B682C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4B682C">
              <w:rPr>
                <w:rFonts w:eastAsiaTheme="minorEastAsia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B682C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. «Развитие имущественного комплекса» </w:t>
            </w:r>
          </w:p>
        </w:tc>
      </w:tr>
      <w:tr w:rsidR="004B682C" w:rsidRPr="004B682C" w:rsidTr="004B682C">
        <w:trPr>
          <w:trHeight w:val="250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4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ЭФ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рассчитывается по следующей формуле:</w:t>
            </w:r>
          </w:p>
          <w:p w:rsidR="004B682C" w:rsidRPr="004B682C" w:rsidRDefault="004B682C" w:rsidP="004B682C">
            <w:pPr>
              <w:ind w:left="1559"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 xml:space="preserve">ЭФ = СЗ ± ДЗ * </w:t>
            </w: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Коэф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>, где</w:t>
            </w:r>
          </w:p>
          <w:p w:rsidR="004B682C" w:rsidRPr="004B682C" w:rsidRDefault="004B682C" w:rsidP="004B682C">
            <w:pPr>
              <w:ind w:left="1559"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                           (п.1)    (п.2)   (п.3)                  (п.4)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1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</w:rPr>
              <w:t>СЗ</w:t>
            </w:r>
            <w:r w:rsidRPr="004B682C">
              <w:rPr>
                <w:rFonts w:eastAsia="Times New Roman"/>
                <w:sz w:val="20"/>
                <w:szCs w:val="20"/>
              </w:rPr>
              <w:t xml:space="preserve"> - </w:t>
            </w:r>
            <w:r w:rsidRPr="004B682C">
              <w:rPr>
                <w:rFonts w:eastAsia="Times New Roman" w:cs="Times New Roman"/>
                <w:sz w:val="20"/>
                <w:szCs w:val="20"/>
              </w:rPr>
              <w:t>проведенная муниципальным образованием работа по</w:t>
            </w:r>
            <w:r w:rsidRPr="004B682C">
              <w:rPr>
                <w:rFonts w:cs="Times New Roman"/>
                <w:sz w:val="20"/>
                <w:szCs w:val="20"/>
              </w:rPr>
              <w:t xml:space="preserve"> взысканию задолженности, которая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СЗ=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Осз</w:t>
            </w:r>
            <w:proofErr w:type="spell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Пмз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подано исковое заявление о взыскании задолженности;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- исковое заявление о взыскании задолженности находится на рассмотрении в суде;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судебное решение вступило в законную силу;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- ведется исполнительное производство;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 исполнительное производство окончено, ввиду невозможности взыскания;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 с должником заключено мировое соглашение в рамках судопроизводства.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Бмз</w:t>
            </w:r>
            <w:proofErr w:type="spellEnd"/>
            <w:r w:rsidRPr="004B682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B682C">
              <w:rPr>
                <w:rFonts w:cs="Times New Roman"/>
                <w:sz w:val="20"/>
                <w:szCs w:val="20"/>
              </w:rPr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При этом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2 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СЗ + ДЗ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в случае,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снизилась.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СЗ - ДЗ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в случае,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 01 января отчетного года увеличилась.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Пункт 3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ДЗ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ДЗ=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Осз-Знг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4B682C">
              <w:rPr>
                <w:rFonts w:cs="Times New Roman"/>
                <w:sz w:val="20"/>
                <w:szCs w:val="20"/>
              </w:rPr>
              <w:t>, 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Осз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Знг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Пункт 4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онижающий/повышающий коэффициент, устанавливается в следующих значениях: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1. В случае</w:t>
            </w:r>
            <w:proofErr w:type="gramStart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снизилась на: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- 30% и более -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.= 1;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менее 30% -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= 0,4.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2. В случае</w:t>
            </w:r>
            <w:proofErr w:type="gramStart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увеличилась на: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- 10% и более –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= 0,7;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менее 10% -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= 0,3.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4B682C" w:rsidRPr="004B682C" w:rsidTr="004B682C">
        <w:trPr>
          <w:trHeight w:val="332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60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ЭФ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рассчитывается по следующей формуле:</w:t>
            </w:r>
          </w:p>
          <w:p w:rsidR="004B682C" w:rsidRPr="004B682C" w:rsidRDefault="004B682C" w:rsidP="004B682C">
            <w:pPr>
              <w:ind w:left="1559"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 xml:space="preserve">ЭФ = СЗ ± ДЗ * </w:t>
            </w: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Коэф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>, где</w:t>
            </w:r>
          </w:p>
          <w:p w:rsidR="004B682C" w:rsidRPr="004B682C" w:rsidRDefault="004B682C" w:rsidP="004B682C">
            <w:pPr>
              <w:ind w:left="1559"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                           (п.1)    (п.2)   (п.3)                  (п.4)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1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</w:rPr>
              <w:t>СЗ</w:t>
            </w:r>
            <w:r w:rsidRPr="004B682C">
              <w:rPr>
                <w:rFonts w:eastAsia="Times New Roman"/>
                <w:sz w:val="20"/>
                <w:szCs w:val="20"/>
              </w:rPr>
              <w:t xml:space="preserve"> - </w:t>
            </w:r>
            <w:r w:rsidRPr="004B682C">
              <w:rPr>
                <w:rFonts w:eastAsia="Times New Roman" w:cs="Times New Roman"/>
                <w:sz w:val="20"/>
                <w:szCs w:val="20"/>
              </w:rPr>
              <w:t>проведенная муниципальным образованием работа по</w:t>
            </w:r>
            <w:r w:rsidRPr="004B682C">
              <w:rPr>
                <w:rFonts w:cs="Times New Roman"/>
                <w:sz w:val="20"/>
                <w:szCs w:val="20"/>
              </w:rPr>
              <w:t xml:space="preserve"> взысканию задолженности, которая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СЗ=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Осз</w:t>
            </w:r>
            <w:proofErr w:type="spell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Пмз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подано исковое заявление о взыскании задолженности;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- исковое заявление о взыскании задолженности находится на рассмотрении в суде;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судебное решение вступило в законную силу;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- ведется исполнительное производство;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 исполнительное производство окончено, ввиду невозможности взыскания;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- с должником заключено мировое соглашение в рамках судопроизводства.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Бмз</w:t>
            </w:r>
            <w:proofErr w:type="spellEnd"/>
            <w:r w:rsidRPr="004B682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B682C">
              <w:rPr>
                <w:rFonts w:cs="Times New Roman"/>
                <w:sz w:val="20"/>
                <w:szCs w:val="20"/>
              </w:rPr>
              <w:t xml:space="preserve">– общая сумма задолженности по должникам, находящимся в одной из </w:t>
            </w:r>
            <w:r w:rsidRPr="004B682C">
              <w:rPr>
                <w:rFonts w:cs="Times New Roman"/>
                <w:sz w:val="20"/>
                <w:szCs w:val="20"/>
              </w:rPr>
              <w:lastRenderedPageBreak/>
              <w:t>стадии банкротства,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При этом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2 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СЗ + ДЗ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в случае,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снизилась.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СЗ - ДЗ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в случае,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увеличилась.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Пункт 3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ДЗ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ДЗ=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Осз-Знг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4B682C">
              <w:rPr>
                <w:rFonts w:cs="Times New Roman"/>
                <w:sz w:val="20"/>
                <w:szCs w:val="20"/>
              </w:rPr>
              <w:t>, 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Осз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Знг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Пункт 4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онижающий/повышающий коэффициент, устанавливается в следующих значениях: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1. В случае</w:t>
            </w:r>
            <w:proofErr w:type="gramStart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снизилась на: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- 30% и более -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.= 1;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менее 30% -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= 0,4.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2. В случае</w:t>
            </w:r>
            <w:proofErr w:type="gramStart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если задолженность муниципального образования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01 января отчетного года увеличилась на:</w:t>
            </w:r>
          </w:p>
          <w:p w:rsidR="004B682C" w:rsidRPr="004B682C" w:rsidRDefault="004B682C" w:rsidP="004B682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- 10% и более –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= 0,7;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менее 10% - </w:t>
            </w: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коэф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= 0,3.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4B682C" w:rsidRPr="004B682C" w:rsidTr="004B682C">
        <w:trPr>
          <w:trHeight w:val="332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Поступления средств </w:t>
            </w:r>
          </w:p>
          <w:p w:rsidR="004B682C" w:rsidRPr="004B682C" w:rsidRDefault="004B682C" w:rsidP="004B682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Сап=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ФП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(п.2)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БП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(п.1)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Pr="004B682C">
              <w:rPr>
                <w:rFonts w:eastAsiaTheme="minorEastAsia" w:cs="Times New Roman"/>
                <w:sz w:val="20"/>
                <w:szCs w:val="20"/>
              </w:rPr>
              <w:t xml:space="preserve">, где </w:t>
            </w:r>
          </w:p>
          <w:p w:rsidR="004B682C" w:rsidRPr="004B682C" w:rsidRDefault="004B682C" w:rsidP="004B6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>Сап</w:t>
            </w:r>
            <w:r w:rsidRPr="004B682C">
              <w:rPr>
                <w:rFonts w:cs="Times New Roman"/>
                <w:sz w:val="20"/>
                <w:szCs w:val="20"/>
              </w:rPr>
              <w:t xml:space="preserve"> – показатель «Поступления сре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дств в б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юджет от аренды и продажи земельных участков, государственная собственность на которые не разграничена».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1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 xml:space="preserve">БП – </w:t>
            </w:r>
            <w:r w:rsidRPr="004B682C">
              <w:rPr>
                <w:rFonts w:cs="Times New Roman"/>
                <w:sz w:val="20"/>
                <w:szCs w:val="20"/>
              </w:rPr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БП=БПар+БПпр</m:t>
              </m:r>
            </m:oMath>
            <w:r w:rsidRPr="004B682C">
              <w:rPr>
                <w:rFonts w:eastAsiaTheme="minorEastAsia" w:cs="Times New Roman"/>
                <w:sz w:val="20"/>
                <w:szCs w:val="20"/>
              </w:rPr>
              <w:t xml:space="preserve">, где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БПар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доход, получаемый в виде арендной платы за земельные участки, </w:t>
            </w:r>
            <w:r w:rsidRPr="004B682C">
              <w:rPr>
                <w:rFonts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БПпр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2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 xml:space="preserve">ФП – </w:t>
            </w:r>
            <w:r w:rsidRPr="004B682C">
              <w:rPr>
                <w:rFonts w:cs="Times New Roman"/>
                <w:sz w:val="20"/>
                <w:szCs w:val="20"/>
              </w:rPr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ФП=ФПар+ФПпр</m:t>
              </m:r>
            </m:oMath>
            <w:r w:rsidRPr="004B682C">
              <w:rPr>
                <w:rFonts w:eastAsiaTheme="minorEastAsia" w:cs="Times New Roman"/>
                <w:sz w:val="20"/>
                <w:szCs w:val="20"/>
              </w:rPr>
              <w:t xml:space="preserve">, где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ФПар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4B682C" w:rsidRPr="004B682C" w:rsidRDefault="004B682C" w:rsidP="004B682C">
            <w:pPr>
              <w:tabs>
                <w:tab w:val="left" w:pos="2040"/>
              </w:tabs>
              <w:ind w:firstLine="7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82C">
              <w:rPr>
                <w:rFonts w:cs="Times New Roman"/>
                <w:b/>
                <w:sz w:val="20"/>
                <w:szCs w:val="20"/>
              </w:rPr>
              <w:t>ФПпр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  <w:proofErr w:type="gramEnd"/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4B682C" w:rsidRPr="004B682C" w:rsidTr="004B682C">
        <w:trPr>
          <w:trHeight w:val="332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Поступления сре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дств в б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>юджет от аренды и продажи муниципального имущества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Основной целью показателя является максимальные поступления в бюджет от арендной платы и продажи муниципального имущества.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Сап=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ФП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(п.2)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БП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(п.1)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Pr="004B682C">
              <w:rPr>
                <w:rFonts w:eastAsiaTheme="minorEastAsia" w:cs="Times New Roman"/>
                <w:sz w:val="20"/>
                <w:szCs w:val="20"/>
              </w:rPr>
              <w:t xml:space="preserve">, где </w:t>
            </w:r>
          </w:p>
          <w:p w:rsidR="004B682C" w:rsidRPr="004B682C" w:rsidRDefault="004B682C" w:rsidP="004B682C">
            <w:pPr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>Сап</w:t>
            </w:r>
            <w:r w:rsidRPr="004B682C">
              <w:rPr>
                <w:rFonts w:cs="Times New Roman"/>
                <w:sz w:val="20"/>
                <w:szCs w:val="20"/>
              </w:rPr>
              <w:t xml:space="preserve"> – показатель «Поступления сре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дств в б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юджет от аренды и продажи муниципального имущества».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1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 xml:space="preserve">БП – </w:t>
            </w:r>
            <w:r w:rsidRPr="004B682C">
              <w:rPr>
                <w:rFonts w:cs="Times New Roman"/>
                <w:sz w:val="20"/>
                <w:szCs w:val="20"/>
              </w:rPr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БП=БПар+БПпр</m:t>
              </m:r>
            </m:oMath>
            <w:r w:rsidRPr="004B682C">
              <w:rPr>
                <w:rFonts w:eastAsiaTheme="minorEastAsia" w:cs="Times New Roman"/>
                <w:sz w:val="20"/>
                <w:szCs w:val="20"/>
              </w:rPr>
              <w:t xml:space="preserve">, где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БПар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БПпр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</w:pPr>
            <w:r w:rsidRPr="004B682C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 xml:space="preserve">Пункт 2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 xml:space="preserve">ФП – </w:t>
            </w:r>
            <w:r w:rsidRPr="004B682C">
              <w:rPr>
                <w:rFonts w:cs="Times New Roman"/>
                <w:sz w:val="20"/>
                <w:szCs w:val="20"/>
              </w:rPr>
              <w:t xml:space="preserve">Фактические поступления от арендной платы и продажи муниципального </w:t>
            </w:r>
            <w:r w:rsidRPr="004B682C">
              <w:rPr>
                <w:rFonts w:cs="Times New Roman"/>
                <w:sz w:val="20"/>
                <w:szCs w:val="20"/>
              </w:rPr>
              <w:lastRenderedPageBreak/>
              <w:t>имущества (за исключением земельных участков), рассчитывается по следующей формуле:</w:t>
            </w:r>
          </w:p>
          <w:p w:rsidR="004B682C" w:rsidRPr="004B682C" w:rsidRDefault="004B682C" w:rsidP="004B682C">
            <w:pPr>
              <w:spacing w:line="360" w:lineRule="auto"/>
              <w:ind w:left="1560" w:firstLine="709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ФП=ФПар+ФПпр</m:t>
              </m:r>
            </m:oMath>
            <w:r w:rsidRPr="004B682C">
              <w:rPr>
                <w:rFonts w:eastAsiaTheme="minorEastAsia" w:cs="Times New Roman"/>
                <w:sz w:val="20"/>
                <w:szCs w:val="20"/>
              </w:rPr>
              <w:t xml:space="preserve">, где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ФПар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ФПпр</w:t>
            </w:r>
            <w:proofErr w:type="spell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4B682C" w:rsidRPr="004B682C" w:rsidTr="004B682C">
        <w:trPr>
          <w:trHeight w:val="332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МС=</w:t>
            </w:r>
            <w:proofErr w:type="spellStart"/>
            <w:r w:rsidRPr="004B682C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>/Кс*100, 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МС – показатель «Предоставление земельных участков многодетным семьям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» (%).</w:t>
            </w:r>
            <w:proofErr w:type="gramEnd"/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4B682C" w:rsidRPr="004B682C" w:rsidTr="004B682C">
        <w:trPr>
          <w:trHeight w:val="390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Основной задачей является 100% выполнение органом местного самоуправления плана по </w:t>
            </w:r>
            <w:r w:rsidRPr="004B682C">
              <w:rPr>
                <w:rFonts w:eastAsia="Times New Roman" w:cs="Times New Roman"/>
                <w:sz w:val="20"/>
                <w:szCs w:val="20"/>
              </w:rPr>
              <w:t xml:space="preserve">осмотрам и проверкам, сформированного при помощи выборки с применением автоматизированного </w:t>
            </w:r>
            <w:proofErr w:type="gramStart"/>
            <w:r w:rsidRPr="004B682C">
              <w:rPr>
                <w:rFonts w:eastAsia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4B682C">
              <w:rPr>
                <w:rFonts w:eastAsia="Times New Roman" w:cs="Times New Roman"/>
                <w:sz w:val="20"/>
                <w:szCs w:val="20"/>
              </w:rPr>
              <w:t xml:space="preserve"> подхода.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Цель - максимальное вовлечение в оборот неиспользуемых земель.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осмотрам земель </w:t>
            </w:r>
            <w:proofErr w:type="spellStart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иных категорий;</w:t>
            </w:r>
          </w:p>
          <w:p w:rsidR="004B682C" w:rsidRPr="004B682C" w:rsidRDefault="004B682C" w:rsidP="004B682C">
            <w:pPr>
              <w:ind w:firstLine="709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- проверкам земель </w:t>
            </w:r>
            <w:proofErr w:type="spellStart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сельхозназначения</w:t>
            </w:r>
            <w:proofErr w:type="spellEnd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 иных категорий;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вовлечению в оборот </w:t>
            </w:r>
            <w:proofErr w:type="gramStart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неиспользуемых</w:t>
            </w:r>
            <w:proofErr w:type="gramEnd"/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сельхозземель;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наложенным штрафам.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4B682C" w:rsidRPr="004B682C" w:rsidRDefault="004B682C" w:rsidP="004B682C">
            <w:pPr>
              <w:ind w:firstLine="70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Пз=СХ*0,6+ИК*0,4</m:t>
              </m:r>
            </m:oMath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, 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Пз</w:t>
            </w:r>
            <w:proofErr w:type="spell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показатель «Проверка использования земель</w:t>
            </w:r>
            <w:proofErr w:type="gramStart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» (%). </w:t>
            </w:r>
            <w:proofErr w:type="gramEnd"/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СХ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процентное исполнение показателя по проверкам сельхозземель.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ИК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процентное исполнение показателя по проверкам земель иных категорий.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0,6 и 0,4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4B682C" w:rsidRPr="004B682C" w:rsidRDefault="004B682C" w:rsidP="004B682C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4B682C" w:rsidRPr="004B682C" w:rsidRDefault="004B682C" w:rsidP="004B682C">
            <w:pPr>
              <w:shd w:val="clear" w:color="auto" w:fill="FFFFFF"/>
              <w:ind w:firstLine="70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СХ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*0,1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*100%+Ш</m:t>
              </m:r>
            </m:oMath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где</w:t>
            </w:r>
          </w:p>
          <w:p w:rsidR="004B682C" w:rsidRPr="004B682C" w:rsidRDefault="004B682C" w:rsidP="004B682C">
            <w:pPr>
              <w:shd w:val="clear" w:color="auto" w:fill="FFFFFF"/>
              <w:ind w:firstLine="709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СХ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процентное исполнение показателя по проверкам сельхозземель</w:t>
            </w: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СХосм</w:t>
            </w:r>
            <w:proofErr w:type="spell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количество осмотров </w:t>
            </w:r>
            <w:r w:rsidRPr="004B682C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земельных участков </w:t>
            </w:r>
            <w:proofErr w:type="spellStart"/>
            <w:r w:rsidRPr="004B682C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сельхозназначения</w:t>
            </w:r>
            <w:proofErr w:type="spell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, включая арендованные земли.</w:t>
            </w:r>
          </w:p>
          <w:p w:rsidR="004B682C" w:rsidRPr="004B682C" w:rsidRDefault="004B682C" w:rsidP="004B682C">
            <w:pPr>
              <w:tabs>
                <w:tab w:val="right" w:pos="9922"/>
              </w:tabs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СХпр</w:t>
            </w:r>
            <w:proofErr w:type="spell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количество участков </w:t>
            </w:r>
            <w:proofErr w:type="spellStart"/>
            <w:r w:rsidRPr="004B682C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сельхозназначения</w:t>
            </w:r>
            <w:proofErr w:type="spell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проверок.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вовлечение в оборот </w:t>
            </w:r>
            <w:proofErr w:type="gramStart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неиспользуемых</w:t>
            </w:r>
            <w:proofErr w:type="gram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сельхозземель.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Ш</w:t>
            </w:r>
            <w:proofErr w:type="gramEnd"/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682C">
              <w:rPr>
                <w:rFonts w:cs="Times New Roman"/>
                <w:b/>
                <w:color w:val="000000" w:themeColor="text1"/>
                <w:sz w:val="20"/>
                <w:szCs w:val="20"/>
              </w:rPr>
              <w:t>0,1, 0,3 и 0,5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B682C" w:rsidRPr="004B682C" w:rsidRDefault="004B682C" w:rsidP="004B682C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4B682C" w:rsidRPr="004B682C" w:rsidRDefault="004B682C" w:rsidP="004B682C">
            <w:pPr>
              <w:ind w:firstLine="709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*0,6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*100%+Ш</m:t>
              </m:r>
            </m:oMath>
            <w:r w:rsidRPr="004B682C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4B682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где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>ИК</w:t>
            </w:r>
            <w:r w:rsidRPr="004B682C">
              <w:rPr>
                <w:rFonts w:cs="Times New Roman"/>
                <w:sz w:val="20"/>
                <w:szCs w:val="20"/>
              </w:rPr>
              <w:t xml:space="preserve"> – процентное исполнение показателя по проверкам земель иных категорий.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ИКосм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количество осмотров </w:t>
            </w:r>
            <w:r w:rsidRPr="004B682C">
              <w:rPr>
                <w:rFonts w:cs="Times New Roman"/>
                <w:bCs/>
                <w:sz w:val="20"/>
                <w:szCs w:val="20"/>
              </w:rPr>
              <w:t>земельных участков иных категорий</w:t>
            </w:r>
            <w:r w:rsidRPr="004B682C">
              <w:rPr>
                <w:rFonts w:cs="Times New Roman"/>
                <w:sz w:val="20"/>
                <w:szCs w:val="20"/>
              </w:rPr>
              <w:t>,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включая арендованные земли.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b/>
                <w:sz w:val="20"/>
                <w:szCs w:val="20"/>
              </w:rPr>
              <w:t>ИКпр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– 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участков </w:t>
            </w:r>
            <w:r w:rsidRPr="004B682C">
              <w:rPr>
                <w:rFonts w:cs="Times New Roman"/>
                <w:bCs/>
                <w:color w:val="000000" w:themeColor="text1"/>
                <w:sz w:val="20"/>
                <w:szCs w:val="20"/>
              </w:rPr>
              <w:t>иных категорий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проверок.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B682C">
              <w:rPr>
                <w:rFonts w:cs="Times New Roman"/>
                <w:b/>
                <w:sz w:val="20"/>
                <w:szCs w:val="20"/>
              </w:rPr>
              <w:t>Ш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b/>
                <w:sz w:val="20"/>
                <w:szCs w:val="20"/>
              </w:rPr>
              <w:t>0,3 и 0,6</w:t>
            </w:r>
            <w:r w:rsidRPr="004B682C">
              <w:rPr>
                <w:rFonts w:cs="Times New Roman"/>
                <w:sz w:val="20"/>
                <w:szCs w:val="20"/>
              </w:rPr>
              <w:t xml:space="preserve"> – веса, присвоенные значениям, исходя из значимости осуществления тех или иных мероприятий </w:t>
            </w:r>
            <w:r w:rsidRPr="004B682C">
              <w:rPr>
                <w:rFonts w:cs="Times New Roman"/>
                <w:color w:val="000000" w:themeColor="text1"/>
                <w:sz w:val="20"/>
                <w:szCs w:val="20"/>
              </w:rPr>
              <w:t>(значения весов могут изменяться в зависимости от приоритетности мероприятий)</w:t>
            </w:r>
            <w:r w:rsidRPr="004B682C">
              <w:rPr>
                <w:rFonts w:cs="Times New Roman"/>
                <w:sz w:val="20"/>
                <w:szCs w:val="20"/>
              </w:rPr>
              <w:t>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lastRenderedPageBreak/>
              <w:t>Система ГАС «Управление»/ ЕГИС ОКНД</w:t>
            </w:r>
          </w:p>
        </w:tc>
        <w:tc>
          <w:tcPr>
            <w:tcW w:w="1276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Ежемесячно/ежедневно</w:t>
            </w:r>
          </w:p>
        </w:tc>
      </w:tr>
      <w:tr w:rsidR="004B682C" w:rsidRPr="004B682C" w:rsidTr="004B682C">
        <w:trPr>
          <w:trHeight w:val="253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B682C">
              <w:rPr>
                <w:rFonts w:cs="Times New Roman"/>
                <w:sz w:val="20"/>
                <w:szCs w:val="20"/>
              </w:rPr>
              <w:t xml:space="preserve"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</w:t>
            </w:r>
            <w:r w:rsidRPr="004B682C">
              <w:rPr>
                <w:rFonts w:cs="Times New Roman"/>
                <w:sz w:val="20"/>
                <w:szCs w:val="20"/>
              </w:rPr>
              <w:lastRenderedPageBreak/>
              <w:t>образований Московской области отдельными государственными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 полномочиями Московской области в области земельных отношений» вступившего в силу 1 января 2019 года.</w:t>
            </w:r>
          </w:p>
          <w:p w:rsidR="004B682C" w:rsidRPr="004B682C" w:rsidRDefault="004B682C" w:rsidP="004B682C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Основной целью показателя является достижение 0 незаконных решений и решений, подготовленных с нарушением установленной формы или порядка их подготовки (далее – инцидент</w:t>
            </w:r>
            <w:proofErr w:type="gramStart"/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)..</w:t>
            </w:r>
            <w:proofErr w:type="gramEnd"/>
          </w:p>
          <w:p w:rsidR="004B682C" w:rsidRPr="004B682C" w:rsidRDefault="004B682C" w:rsidP="004B682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Инциденты делятся на три вида, которым присваиваются следующие веса:</w:t>
            </w:r>
          </w:p>
          <w:p w:rsidR="004B682C" w:rsidRPr="004B682C" w:rsidRDefault="004B682C" w:rsidP="004B682C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0,2 в случае допущения нарушения при подготовке проекта решения и направления его на согласование в Министерство;</w:t>
            </w:r>
          </w:p>
          <w:p w:rsidR="004B682C" w:rsidRPr="004B682C" w:rsidRDefault="004B682C" w:rsidP="004B682C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C">
              <w:rPr>
                <w:rFonts w:ascii="Times New Roman" w:hAnsi="Times New Roman" w:cs="Times New Roman"/>
                <w:sz w:val="20"/>
                <w:szCs w:val="20"/>
              </w:rPr>
              <w:t xml:space="preserve">0,5 в случае подготовки и предоставления заявителю некачественно подготовленного решения (ошибки, помарки </w:t>
            </w:r>
            <w:proofErr w:type="spellStart"/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и.т.п</w:t>
            </w:r>
            <w:proofErr w:type="spellEnd"/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. при подготовке решения);</w:t>
            </w:r>
          </w:p>
          <w:p w:rsidR="004B682C" w:rsidRPr="004B682C" w:rsidRDefault="004B682C" w:rsidP="004B682C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1 в случае незаконно принятого решения, не соответствующего решению, принятому в Министерстве.</w:t>
            </w:r>
          </w:p>
          <w:p w:rsidR="004B682C" w:rsidRPr="004B682C" w:rsidRDefault="004B682C" w:rsidP="004B682C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4B682C">
              <w:rPr>
                <w:rFonts w:cs="Times New Roman"/>
                <w:sz w:val="20"/>
                <w:szCs w:val="20"/>
              </w:rPr>
              <w:t>Минмособлимущества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>. Расчет производится по количеству инцидентов в муниципальном образовании с учетом веса инцидента, по формуле:</w:t>
            </w:r>
          </w:p>
          <w:p w:rsidR="004B682C" w:rsidRPr="004B682C" w:rsidRDefault="004B682C" w:rsidP="004B682C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</w:p>
          <w:p w:rsidR="004B682C" w:rsidRPr="004B682C" w:rsidRDefault="004B682C" w:rsidP="004B682C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И=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Ин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+0,5*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Ио+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0,2*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Ипр</m:t>
                    </m:r>
                  </m:e>
                </m:nary>
              </m:oMath>
            </m:oMathPara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где: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И – доля инцидентов;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Ипр – количество инцидентов, допущенных органом местного самоуправления при подготовке проекта решения и направления его на согласование в Министерство;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Ин – количество инцидентов с незаконно принятом решении, не </w:t>
            </w:r>
            <w:proofErr w:type="gramStart"/>
            <w:r w:rsidRPr="004B682C">
              <w:rPr>
                <w:rFonts w:cs="Times New Roman"/>
                <w:sz w:val="20"/>
                <w:szCs w:val="20"/>
              </w:rPr>
              <w:t>соответствующего</w:t>
            </w:r>
            <w:proofErr w:type="gramEnd"/>
            <w:r w:rsidRPr="004B682C">
              <w:rPr>
                <w:rFonts w:cs="Times New Roman"/>
                <w:sz w:val="20"/>
                <w:szCs w:val="20"/>
              </w:rPr>
              <w:t xml:space="preserve"> решению, принятому в Министерстве.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Плановое значение показателя – 0.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Единица измерения – количество.</w:t>
            </w:r>
          </w:p>
          <w:p w:rsidR="004B682C" w:rsidRPr="004B682C" w:rsidRDefault="004B682C" w:rsidP="004B682C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C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– данные ЕИСОУ.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4B682C" w:rsidRPr="004B682C" w:rsidTr="004B682C">
        <w:trPr>
          <w:trHeight w:val="253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отношений</w:t>
            </w:r>
            <w:proofErr w:type="gram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казанных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682C">
              <w:rPr>
                <w:rFonts w:cs="Times New Roman"/>
                <w:sz w:val="20"/>
                <w:szCs w:val="20"/>
              </w:rPr>
              <w:t>Рейтингование</w:t>
            </w:r>
            <w:proofErr w:type="spellEnd"/>
            <w:r w:rsidRPr="004B682C">
              <w:rPr>
                <w:rFonts w:cs="Times New Roman"/>
                <w:sz w:val="20"/>
                <w:szCs w:val="20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lastRenderedPageBreak/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КЗп</m:t>
                  </m:r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vertAlign w:val="subscript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ОКЗ</m:t>
                  </m:r>
                </m:den>
              </m:f>
            </m:oMath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* 100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– доля заявлений, предоставленных без нарушения срока;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КЗп</w:t>
            </w:r>
            <w:proofErr w:type="spellEnd"/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>– количество заявлений, предоставленных без нарушения срока;</w:t>
            </w:r>
          </w:p>
          <w:p w:rsidR="004B682C" w:rsidRPr="004B682C" w:rsidRDefault="004B682C" w:rsidP="004B682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ОКЗ</w:t>
            </w:r>
            <w:r w:rsidRPr="004B68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заявлений, предоставленных ОМС, нарастающим итогом за отчетный период.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Единица измерения – процент. </w:t>
            </w:r>
          </w:p>
          <w:p w:rsidR="004B682C" w:rsidRPr="004B682C" w:rsidRDefault="004B682C" w:rsidP="004B682C">
            <w:pPr>
              <w:ind w:firstLine="70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cs="Times New Roman"/>
                <w:sz w:val="20"/>
                <w:szCs w:val="20"/>
              </w:rPr>
              <w:t xml:space="preserve">Источник: Данные информационной системы Модуль оказания услуг ЕИСОУ.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4B682C" w:rsidRPr="004B682C" w:rsidTr="004B682C">
        <w:trPr>
          <w:trHeight w:val="253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по формуле: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Д=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/(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Ку)*100%,где: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Д -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количество объектов недвижимого имущества, поставленных на кадастровый учет, нарастающим итогом с начала года;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выявленные объекты на этих земельных участках не являются капитальными;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на земельном участке имеются ограничения, запрещающие капитальное строительство;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выявленные объекты являются объектами незавершенного строительства.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Статистические источники/иные источники - Федеральная служба государственной регистрации, кадастра и картографии (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), ведомственные данные</w:t>
            </w:r>
          </w:p>
        </w:tc>
        <w:tc>
          <w:tcPr>
            <w:tcW w:w="1276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4B682C" w:rsidRPr="004B682C" w:rsidTr="004B682C">
        <w:trPr>
          <w:trHeight w:val="253"/>
        </w:trPr>
        <w:tc>
          <w:tcPr>
            <w:tcW w:w="7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94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Прирост земельного налога</w:t>
            </w:r>
          </w:p>
        </w:tc>
        <w:tc>
          <w:tcPr>
            <w:tcW w:w="763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по формуле: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Пзн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/(</w:t>
            </w: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*101%)*100%,где: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Пзн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показатель «% собираемости земельного налога»;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      </w:r>
          </w:p>
        </w:tc>
        <w:tc>
          <w:tcPr>
            <w:tcW w:w="1842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Статистические источники/иные источники - ГАСУ Московской области/утвержденные бюджеты органов местного самоуправления Московской области</w:t>
            </w:r>
          </w:p>
        </w:tc>
        <w:tc>
          <w:tcPr>
            <w:tcW w:w="1276" w:type="dxa"/>
          </w:tcPr>
          <w:p w:rsidR="004B682C" w:rsidRPr="004B682C" w:rsidRDefault="004B682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682C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51C14" w:rsidRPr="004B682C" w:rsidTr="00C95B08">
        <w:trPr>
          <w:trHeight w:val="253"/>
        </w:trPr>
        <w:tc>
          <w:tcPr>
            <w:tcW w:w="738" w:type="dxa"/>
          </w:tcPr>
          <w:p w:rsidR="00D51C14" w:rsidRPr="004B682C" w:rsidRDefault="00AB1760" w:rsidP="00C9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</w:t>
            </w:r>
            <w:r w:rsidR="00D51C14" w:rsidRPr="004B682C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13" w:type="dxa"/>
            <w:gridSpan w:val="5"/>
          </w:tcPr>
          <w:p w:rsidR="00D51C14" w:rsidRPr="004B682C" w:rsidRDefault="00D51C14" w:rsidP="00C95B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51C1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</w:tr>
      <w:tr w:rsidR="00AB1760" w:rsidRPr="004B682C" w:rsidTr="004B682C">
        <w:trPr>
          <w:trHeight w:val="253"/>
        </w:trPr>
        <w:tc>
          <w:tcPr>
            <w:tcW w:w="738" w:type="dxa"/>
          </w:tcPr>
          <w:p w:rsidR="00AB1760" w:rsidRPr="004B682C" w:rsidRDefault="00AB1760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AB1760" w:rsidRPr="008054DB" w:rsidRDefault="00AB1760" w:rsidP="0080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муниципальных служащих городского округа </w:t>
            </w:r>
            <w:r w:rsidR="008054DB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t>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763" w:type="dxa"/>
          </w:tcPr>
          <w:p w:rsidR="00AB1760" w:rsidRPr="008054DB" w:rsidRDefault="00AB1760" w:rsidP="00C9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AB1760" w:rsidRPr="008054DB" w:rsidRDefault="00AB1760" w:rsidP="00C95B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AB1760" w:rsidRPr="008054DB" w:rsidRDefault="00AB1760" w:rsidP="00C95B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Д=</w:t>
            </w:r>
            <w:proofErr w:type="spellStart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proofErr w:type="gramStart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proofErr w:type="gramEnd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о*100%, где</w:t>
            </w:r>
          </w:p>
          <w:p w:rsidR="00AB1760" w:rsidRPr="008054DB" w:rsidRDefault="00AB1760" w:rsidP="00C95B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Д – доля муниципальных служащих городского округа </w:t>
            </w:r>
            <w:r w:rsidR="008054DB"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, прошедших </w:t>
            </w:r>
            <w:proofErr w:type="gramStart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и повышения квалификации, от общего количества муниципальных служащих городского округа </w:t>
            </w:r>
            <w:r w:rsidR="008054DB"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1760" w:rsidRPr="008054DB" w:rsidRDefault="00AB1760" w:rsidP="00C95B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муниципальных служащих городского округа </w:t>
            </w:r>
            <w:r w:rsidR="008054DB"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, прошедших </w:t>
            </w:r>
            <w:proofErr w:type="gramStart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и повышения </w:t>
            </w:r>
            <w:r w:rsidRPr="0080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квалификации;</w:t>
            </w:r>
          </w:p>
          <w:p w:rsidR="00AB1760" w:rsidRPr="008054DB" w:rsidRDefault="00AB1760" w:rsidP="00C95B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муниципальных служащих городского округа </w:t>
            </w:r>
            <w:r w:rsidR="008054DB"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установленной численностью муниципальных служащих городского округа </w:t>
            </w:r>
            <w:r w:rsidR="008054DB">
              <w:rPr>
                <w:rFonts w:ascii="Times New Roman" w:hAnsi="Times New Roman" w:cs="Times New Roman"/>
                <w:sz w:val="20"/>
                <w:szCs w:val="20"/>
              </w:rPr>
              <w:t>Зарайск</w:t>
            </w:r>
            <w:r w:rsidRPr="008054DB">
              <w:rPr>
                <w:rFonts w:ascii="Times New Roman" w:hAnsi="Times New Roman" w:cs="Times New Roman"/>
                <w:sz w:val="20"/>
                <w:szCs w:val="20"/>
              </w:rPr>
              <w:t xml:space="preserve"> в органах  местного самоуправления.</w:t>
            </w:r>
          </w:p>
          <w:p w:rsidR="00AB1760" w:rsidRPr="008054DB" w:rsidRDefault="00AB1760" w:rsidP="00C95B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1760" w:rsidRDefault="008054DB" w:rsidP="0080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На основе данных мониторинга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t>ектор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кадровой работы и муниципальной службы администрации </w:t>
            </w:r>
            <w:r w:rsidRPr="008054DB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  <w:p w:rsidR="003C3D9D" w:rsidRPr="008054DB" w:rsidRDefault="003C3D9D" w:rsidP="0080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1760" w:rsidRPr="008054DB" w:rsidRDefault="008054DB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3C3D9D" w:rsidRPr="004B682C" w:rsidTr="00C95B08">
        <w:trPr>
          <w:trHeight w:val="253"/>
        </w:trPr>
        <w:tc>
          <w:tcPr>
            <w:tcW w:w="738" w:type="dxa"/>
          </w:tcPr>
          <w:p w:rsidR="003C3D9D" w:rsidRPr="003C3D9D" w:rsidRDefault="003C3D9D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3C3D9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1595" w:type="dxa"/>
            <w:gridSpan w:val="3"/>
          </w:tcPr>
          <w:p w:rsidR="003C3D9D" w:rsidRPr="003C3D9D" w:rsidRDefault="003C3D9D" w:rsidP="003C3D9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D9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«Управление муниципальными финансами»</w:t>
            </w:r>
          </w:p>
        </w:tc>
        <w:tc>
          <w:tcPr>
            <w:tcW w:w="1842" w:type="dxa"/>
          </w:tcPr>
          <w:p w:rsidR="003C3D9D" w:rsidRPr="008054DB" w:rsidRDefault="003C3D9D" w:rsidP="0080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3D9D" w:rsidRDefault="003C3D9D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9D" w:rsidRPr="004B682C" w:rsidTr="004B682C">
        <w:trPr>
          <w:trHeight w:val="253"/>
        </w:trPr>
        <w:tc>
          <w:tcPr>
            <w:tcW w:w="738" w:type="dxa"/>
          </w:tcPr>
          <w:p w:rsidR="003C3D9D" w:rsidRDefault="00C95B08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E7129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4" w:type="dxa"/>
          </w:tcPr>
          <w:p w:rsidR="003C3D9D" w:rsidRPr="008054DB" w:rsidRDefault="00C95B08" w:rsidP="0080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95B08">
              <w:rPr>
                <w:rFonts w:eastAsiaTheme="minorEastAsia" w:cs="Times New Roman"/>
                <w:sz w:val="20"/>
                <w:szCs w:val="20"/>
                <w:lang w:eastAsia="ru-RU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63" w:type="dxa"/>
          </w:tcPr>
          <w:p w:rsidR="003C3D9D" w:rsidRPr="008054DB" w:rsidRDefault="00C95B08" w:rsidP="00C9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C95B08" w:rsidRPr="00C95B08" w:rsidRDefault="00C95B08" w:rsidP="00C95B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08">
              <w:rPr>
                <w:rFonts w:eastAsia="Times New Roman" w:cs="Times New Roman"/>
                <w:sz w:val="22"/>
                <w:lang w:eastAsia="ru-RU"/>
              </w:rPr>
              <w:t>И = Ф/</w:t>
            </w:r>
            <w:proofErr w:type="gramStart"/>
            <w:r w:rsidRPr="00C95B0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C95B08">
              <w:rPr>
                <w:rFonts w:eastAsia="Times New Roman" w:cs="Times New Roman"/>
                <w:sz w:val="22"/>
                <w:lang w:eastAsia="ru-RU"/>
              </w:rPr>
              <w:t>*100%, где:</w:t>
            </w:r>
          </w:p>
          <w:p w:rsidR="00C95B08" w:rsidRPr="00C95B08" w:rsidRDefault="00C95B08" w:rsidP="00C95B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95B08">
              <w:rPr>
                <w:rFonts w:eastAsia="Times New Roman" w:cs="Times New Roman"/>
                <w:sz w:val="22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</w:t>
            </w:r>
            <w:proofErr w:type="gramStart"/>
            <w:r w:rsidRPr="00C95B08">
              <w:rPr>
                <w:rFonts w:eastAsia="Times New Roman" w:cs="Times New Roman"/>
                <w:sz w:val="22"/>
                <w:lang w:eastAsia="ru-RU"/>
              </w:rPr>
              <w:t>за</w:t>
            </w:r>
            <w:proofErr w:type="gramEnd"/>
            <w:r w:rsidRPr="00C95B08">
              <w:rPr>
                <w:rFonts w:eastAsia="Times New Roman" w:cs="Times New Roman"/>
                <w:sz w:val="22"/>
                <w:lang w:eastAsia="ru-RU"/>
              </w:rPr>
              <w:t xml:space="preserve"> в отчетный год;</w:t>
            </w:r>
          </w:p>
          <w:p w:rsidR="00C95B08" w:rsidRPr="00C95B08" w:rsidRDefault="00C95B08" w:rsidP="00C95B08">
            <w:pPr>
              <w:ind w:firstLine="36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B0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C95B08">
              <w:rPr>
                <w:rFonts w:eastAsia="Times New Roman" w:cs="Times New Roman"/>
                <w:sz w:val="22"/>
                <w:lang w:eastAsia="ru-RU"/>
              </w:rPr>
              <w:t xml:space="preserve">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:rsidR="00C95B08" w:rsidRPr="00C95B08" w:rsidRDefault="00C95B08" w:rsidP="00C95B08">
            <w:pPr>
              <w:ind w:firstLine="360"/>
              <w:rPr>
                <w:rFonts w:eastAsia="Times New Roman" w:cs="Times New Roman"/>
                <w:sz w:val="22"/>
                <w:lang w:eastAsia="ru-RU"/>
              </w:rPr>
            </w:pPr>
            <w:r w:rsidRPr="00C95B08">
              <w:rPr>
                <w:rFonts w:eastAsia="Times New Roman" w:cs="Times New Roman"/>
                <w:sz w:val="22"/>
                <w:lang w:eastAsia="ru-RU"/>
              </w:rPr>
              <w:t>Базовое значение показателя -  больше или равно 100%.</w:t>
            </w:r>
          </w:p>
          <w:p w:rsidR="003C3D9D" w:rsidRPr="008054DB" w:rsidRDefault="003C3D9D" w:rsidP="00C95B08">
            <w:pPr>
              <w:ind w:firstLine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D9D" w:rsidRPr="0022075C" w:rsidRDefault="00C95B08" w:rsidP="00C9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276" w:type="dxa"/>
          </w:tcPr>
          <w:p w:rsidR="003C3D9D" w:rsidRPr="0022075C" w:rsidRDefault="0022075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 представления 1 раз в год</w:t>
            </w:r>
          </w:p>
        </w:tc>
      </w:tr>
      <w:tr w:rsidR="003C3D9D" w:rsidRPr="004B682C" w:rsidTr="004B682C">
        <w:trPr>
          <w:trHeight w:val="253"/>
        </w:trPr>
        <w:tc>
          <w:tcPr>
            <w:tcW w:w="738" w:type="dxa"/>
          </w:tcPr>
          <w:p w:rsidR="003C3D9D" w:rsidRDefault="0022075C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4" w:type="dxa"/>
          </w:tcPr>
          <w:p w:rsidR="003C3D9D" w:rsidRPr="008054DB" w:rsidRDefault="00C95B08" w:rsidP="0080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95B08">
              <w:rPr>
                <w:rFonts w:eastAsiaTheme="minorEastAsia" w:cs="Times New Roman"/>
                <w:sz w:val="20"/>
                <w:szCs w:val="20"/>
                <w:lang w:eastAsia="ru-RU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3C3D9D" w:rsidRPr="008054DB" w:rsidRDefault="000C3272" w:rsidP="000C32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C95B08" w:rsidRPr="00C95B08" w:rsidRDefault="00C95B08" w:rsidP="000C3272">
            <w:pPr>
              <w:pStyle w:val="20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U2= (DF – А)/(D – БП)</w:t>
            </w:r>
            <w:proofErr w:type="gramStart"/>
            <w:r w:rsidRPr="00C95B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5B08">
              <w:rPr>
                <w:rFonts w:ascii="Times New Roman" w:hAnsi="Times New Roman" w:cs="Times New Roman"/>
                <w:sz w:val="20"/>
                <w:szCs w:val="20"/>
              </w:rPr>
              <w:t xml:space="preserve">   где: </w:t>
            </w:r>
          </w:p>
          <w:p w:rsidR="00C95B08" w:rsidRPr="00C95B08" w:rsidRDefault="00C95B08" w:rsidP="000C3272">
            <w:pPr>
              <w:pStyle w:val="20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DF – дефицит бюджета муниципального образования в отчетном периоде;</w:t>
            </w:r>
          </w:p>
          <w:p w:rsidR="00C95B08" w:rsidRPr="00C95B08" w:rsidRDefault="00C95B08" w:rsidP="000C3272">
            <w:pPr>
              <w:pStyle w:val="20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C95B08" w:rsidRPr="00C95B08" w:rsidRDefault="00C95B08" w:rsidP="000C3272">
            <w:pPr>
              <w:pStyle w:val="20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D - общий годовой объем доходов местного бюджета;</w:t>
            </w:r>
          </w:p>
          <w:p w:rsidR="00C95B08" w:rsidRPr="00C95B08" w:rsidRDefault="00C95B08" w:rsidP="000C3272">
            <w:pPr>
              <w:pStyle w:val="20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  <w:p w:rsidR="003C3D9D" w:rsidRPr="008054DB" w:rsidRDefault="003C3D9D" w:rsidP="000C3272">
            <w:pPr>
              <w:pStyle w:val="20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D9D" w:rsidRPr="0022075C" w:rsidRDefault="0022075C" w:rsidP="0022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>Отчет финансового управления администрации городского округа Зарайск</w:t>
            </w:r>
          </w:p>
        </w:tc>
        <w:tc>
          <w:tcPr>
            <w:tcW w:w="1276" w:type="dxa"/>
          </w:tcPr>
          <w:p w:rsidR="003C3D9D" w:rsidRPr="0022075C" w:rsidRDefault="0022075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</w:t>
            </w:r>
            <w:proofErr w:type="gramStart"/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 квартальная</w:t>
            </w:r>
          </w:p>
        </w:tc>
      </w:tr>
      <w:tr w:rsidR="003C3D9D" w:rsidRPr="004B682C" w:rsidTr="004B682C">
        <w:trPr>
          <w:trHeight w:val="253"/>
        </w:trPr>
        <w:tc>
          <w:tcPr>
            <w:tcW w:w="738" w:type="dxa"/>
          </w:tcPr>
          <w:p w:rsidR="003C3D9D" w:rsidRDefault="0022075C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E7129B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4" w:type="dxa"/>
          </w:tcPr>
          <w:p w:rsidR="003C3D9D" w:rsidRPr="008054DB" w:rsidRDefault="0022075C" w:rsidP="0080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>Отношение объема муниципального долга  к 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3C3D9D" w:rsidRPr="008054DB" w:rsidRDefault="0022075C" w:rsidP="00C9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U3=DL/(D-БП)*100%, где:</w:t>
            </w: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DL-объем муниципального долга бюджета на 1  число отчетного периода;</w:t>
            </w: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D- общий годовой объем доходов местного  бюджета</w:t>
            </w:r>
            <w:proofErr w:type="gram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БП-объем безвозмездных поступлений и (или) поступлений налоговых   доходов по дополнительным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ативам отчислений.</w:t>
            </w:r>
          </w:p>
          <w:p w:rsidR="003C3D9D" w:rsidRPr="008054DB" w:rsidRDefault="003C3D9D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D9D" w:rsidRPr="0022075C" w:rsidRDefault="003C3D9D" w:rsidP="0080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3C3D9D" w:rsidRPr="0022075C" w:rsidRDefault="0022075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</w:t>
            </w:r>
            <w:proofErr w:type="gramStart"/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2075C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 квартальная</w:t>
            </w:r>
          </w:p>
        </w:tc>
      </w:tr>
      <w:tr w:rsidR="003C3D9D" w:rsidRPr="004B682C" w:rsidTr="0022075C">
        <w:trPr>
          <w:trHeight w:val="1544"/>
        </w:trPr>
        <w:tc>
          <w:tcPr>
            <w:tcW w:w="738" w:type="dxa"/>
          </w:tcPr>
          <w:p w:rsidR="003C3D9D" w:rsidRDefault="00E7129B" w:rsidP="004B68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4" w:type="dxa"/>
          </w:tcPr>
          <w:p w:rsidR="003C3D9D" w:rsidRPr="008054DB" w:rsidRDefault="0022075C" w:rsidP="0080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63" w:type="dxa"/>
          </w:tcPr>
          <w:p w:rsidR="003C3D9D" w:rsidRPr="008054DB" w:rsidRDefault="0022075C" w:rsidP="00C95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8" w:type="dxa"/>
          </w:tcPr>
          <w:p w:rsidR="0022075C" w:rsidRPr="0022075C" w:rsidRDefault="0022075C" w:rsidP="0022075C">
            <w:pPr>
              <w:pStyle w:val="20"/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U2= (</w:t>
            </w: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PZi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*100% - PZi-1/Ri-1*100%), </w:t>
            </w: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U2- Ежегодное снижение доли просроченной кредиторской задолженности в расходах бюджета муниципального образования, </w:t>
            </w: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PZi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PZi-1 – объем просроченной кредиторской задолженности бюджета муниципального образования в году, предшествующем отчетному; </w:t>
            </w:r>
            <w:proofErr w:type="gramEnd"/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  <w:proofErr w:type="gramEnd"/>
          </w:p>
          <w:p w:rsidR="0022075C" w:rsidRPr="0022075C" w:rsidRDefault="0022075C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3C3D9D" w:rsidRPr="008054DB" w:rsidRDefault="003C3D9D" w:rsidP="0022075C">
            <w:pPr>
              <w:pStyle w:val="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D9D" w:rsidRPr="008054DB" w:rsidRDefault="0022075C" w:rsidP="0022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тчет об исполнении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городского округа Зарайск</w:t>
            </w: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отчетный финансовый год.</w:t>
            </w:r>
          </w:p>
        </w:tc>
        <w:tc>
          <w:tcPr>
            <w:tcW w:w="1276" w:type="dxa"/>
          </w:tcPr>
          <w:p w:rsidR="003C3D9D" w:rsidRDefault="0022075C" w:rsidP="004B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>Периодичность представления 1 раз в год</w:t>
            </w:r>
          </w:p>
        </w:tc>
      </w:tr>
    </w:tbl>
    <w:p w:rsidR="002C4963" w:rsidRPr="0096167F" w:rsidRDefault="002C4963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RPr="0096167F" w:rsidSect="003148EB">
      <w:pgSz w:w="16838" w:h="11906" w:orient="landscape"/>
      <w:pgMar w:top="425" w:right="567" w:bottom="284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FF" w:rsidRDefault="00932FFF" w:rsidP="00936B5F">
      <w:r>
        <w:separator/>
      </w:r>
    </w:p>
  </w:endnote>
  <w:endnote w:type="continuationSeparator" w:id="0">
    <w:p w:rsidR="00932FFF" w:rsidRDefault="00932FF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FF" w:rsidRDefault="00932FFF" w:rsidP="00936B5F">
      <w:r>
        <w:separator/>
      </w:r>
    </w:p>
  </w:footnote>
  <w:footnote w:type="continuationSeparator" w:id="0">
    <w:p w:rsidR="00932FFF" w:rsidRDefault="00932FF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C32"/>
    <w:rsid w:val="00051A9B"/>
    <w:rsid w:val="00087699"/>
    <w:rsid w:val="000A3745"/>
    <w:rsid w:val="000B2126"/>
    <w:rsid w:val="000C0B2F"/>
    <w:rsid w:val="000C3272"/>
    <w:rsid w:val="000E2319"/>
    <w:rsid w:val="000E4722"/>
    <w:rsid w:val="00101400"/>
    <w:rsid w:val="00110187"/>
    <w:rsid w:val="00111952"/>
    <w:rsid w:val="0011606A"/>
    <w:rsid w:val="00120BE6"/>
    <w:rsid w:val="00122384"/>
    <w:rsid w:val="0014028A"/>
    <w:rsid w:val="001514F3"/>
    <w:rsid w:val="00151C33"/>
    <w:rsid w:val="0015391D"/>
    <w:rsid w:val="00180860"/>
    <w:rsid w:val="00181CB3"/>
    <w:rsid w:val="00184090"/>
    <w:rsid w:val="001947CD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697E"/>
    <w:rsid w:val="00282B23"/>
    <w:rsid w:val="00285DC3"/>
    <w:rsid w:val="00297D00"/>
    <w:rsid w:val="002A3297"/>
    <w:rsid w:val="002B168A"/>
    <w:rsid w:val="002C03D9"/>
    <w:rsid w:val="002C4963"/>
    <w:rsid w:val="002C498C"/>
    <w:rsid w:val="002E0ECF"/>
    <w:rsid w:val="002E1071"/>
    <w:rsid w:val="002E7968"/>
    <w:rsid w:val="002E7C5D"/>
    <w:rsid w:val="003142F7"/>
    <w:rsid w:val="003148EB"/>
    <w:rsid w:val="00321D07"/>
    <w:rsid w:val="003315CE"/>
    <w:rsid w:val="00331834"/>
    <w:rsid w:val="00331BB1"/>
    <w:rsid w:val="0034364A"/>
    <w:rsid w:val="003532B0"/>
    <w:rsid w:val="0037091E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76C8"/>
    <w:rsid w:val="003E2038"/>
    <w:rsid w:val="003E2662"/>
    <w:rsid w:val="003F49BD"/>
    <w:rsid w:val="00411BAE"/>
    <w:rsid w:val="00430744"/>
    <w:rsid w:val="00442822"/>
    <w:rsid w:val="00447C7E"/>
    <w:rsid w:val="004540E3"/>
    <w:rsid w:val="0049454B"/>
    <w:rsid w:val="004B1783"/>
    <w:rsid w:val="004B50B1"/>
    <w:rsid w:val="004B682C"/>
    <w:rsid w:val="004C0497"/>
    <w:rsid w:val="004D6F23"/>
    <w:rsid w:val="004D7BC1"/>
    <w:rsid w:val="004E241B"/>
    <w:rsid w:val="004F1B1B"/>
    <w:rsid w:val="0051613A"/>
    <w:rsid w:val="005434B4"/>
    <w:rsid w:val="005550BE"/>
    <w:rsid w:val="00574BD4"/>
    <w:rsid w:val="00581B0C"/>
    <w:rsid w:val="00595107"/>
    <w:rsid w:val="005B2C72"/>
    <w:rsid w:val="005B2E8B"/>
    <w:rsid w:val="005C1176"/>
    <w:rsid w:val="005D152B"/>
    <w:rsid w:val="005E1F95"/>
    <w:rsid w:val="005E4020"/>
    <w:rsid w:val="0060651E"/>
    <w:rsid w:val="00613456"/>
    <w:rsid w:val="0062314D"/>
    <w:rsid w:val="00623685"/>
    <w:rsid w:val="006246DF"/>
    <w:rsid w:val="00624C4E"/>
    <w:rsid w:val="00626499"/>
    <w:rsid w:val="00642429"/>
    <w:rsid w:val="00645636"/>
    <w:rsid w:val="0066652D"/>
    <w:rsid w:val="00673262"/>
    <w:rsid w:val="00685026"/>
    <w:rsid w:val="006962B3"/>
    <w:rsid w:val="00696C3C"/>
    <w:rsid w:val="006B269F"/>
    <w:rsid w:val="006B30EB"/>
    <w:rsid w:val="006B7B45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7E63"/>
    <w:rsid w:val="00773FAB"/>
    <w:rsid w:val="00787E11"/>
    <w:rsid w:val="007A70C2"/>
    <w:rsid w:val="007B3DD6"/>
    <w:rsid w:val="007C1BEE"/>
    <w:rsid w:val="007C7632"/>
    <w:rsid w:val="007D0744"/>
    <w:rsid w:val="007D3521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B3E8D"/>
    <w:rsid w:val="008B6E9D"/>
    <w:rsid w:val="008C15CF"/>
    <w:rsid w:val="008D0B97"/>
    <w:rsid w:val="008D328B"/>
    <w:rsid w:val="008F256B"/>
    <w:rsid w:val="00902085"/>
    <w:rsid w:val="0090721B"/>
    <w:rsid w:val="00911972"/>
    <w:rsid w:val="00917C8B"/>
    <w:rsid w:val="0092029D"/>
    <w:rsid w:val="00923BFE"/>
    <w:rsid w:val="00925EF9"/>
    <w:rsid w:val="00932FFF"/>
    <w:rsid w:val="00936B5F"/>
    <w:rsid w:val="0094174C"/>
    <w:rsid w:val="009532C5"/>
    <w:rsid w:val="0096167F"/>
    <w:rsid w:val="00990FC9"/>
    <w:rsid w:val="00991C5A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49A0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35BD2"/>
    <w:rsid w:val="00B50370"/>
    <w:rsid w:val="00B50571"/>
    <w:rsid w:val="00B5460B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F5AAC"/>
    <w:rsid w:val="00C0223F"/>
    <w:rsid w:val="00C13BC3"/>
    <w:rsid w:val="00C141CF"/>
    <w:rsid w:val="00C14FD3"/>
    <w:rsid w:val="00C174A4"/>
    <w:rsid w:val="00C20309"/>
    <w:rsid w:val="00C469A7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749F"/>
    <w:rsid w:val="00CF7789"/>
    <w:rsid w:val="00D22281"/>
    <w:rsid w:val="00D25CFC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72F75"/>
    <w:rsid w:val="00DB451F"/>
    <w:rsid w:val="00DB7B00"/>
    <w:rsid w:val="00DD36D6"/>
    <w:rsid w:val="00DD45CE"/>
    <w:rsid w:val="00DE1FBF"/>
    <w:rsid w:val="00DE5FA4"/>
    <w:rsid w:val="00DF3B40"/>
    <w:rsid w:val="00E05032"/>
    <w:rsid w:val="00E05C19"/>
    <w:rsid w:val="00E12D59"/>
    <w:rsid w:val="00E12F7F"/>
    <w:rsid w:val="00E21E68"/>
    <w:rsid w:val="00E31537"/>
    <w:rsid w:val="00E31B66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EF3C6D"/>
    <w:rsid w:val="00F008E2"/>
    <w:rsid w:val="00F1529A"/>
    <w:rsid w:val="00F1589D"/>
    <w:rsid w:val="00F24356"/>
    <w:rsid w:val="00F3072C"/>
    <w:rsid w:val="00F351A0"/>
    <w:rsid w:val="00F36C37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CB21-5C13-4D69-AD98-631D2D0E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6648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Максимовна</cp:lastModifiedBy>
  <cp:revision>58</cp:revision>
  <cp:lastPrinted>2019-11-11T08:51:00Z</cp:lastPrinted>
  <dcterms:created xsi:type="dcterms:W3CDTF">2019-10-29T10:03:00Z</dcterms:created>
  <dcterms:modified xsi:type="dcterms:W3CDTF">2019-11-25T08:48:00Z</dcterms:modified>
</cp:coreProperties>
</file>