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C64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C640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FC6400" w:rsidRDefault="00DC18BA" w:rsidP="00950E59">
      <w:pPr>
        <w:jc w:val="center"/>
        <w:rPr>
          <w:sz w:val="28"/>
          <w:szCs w:val="28"/>
        </w:rPr>
      </w:pPr>
    </w:p>
    <w:p w:rsidR="00DC18BA" w:rsidRPr="00FC6400" w:rsidRDefault="00FC640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C6400">
        <w:rPr>
          <w:sz w:val="28"/>
          <w:szCs w:val="28"/>
        </w:rPr>
        <w:t xml:space="preserve">28.06.2022    </w:t>
      </w:r>
      <w:r>
        <w:rPr>
          <w:sz w:val="28"/>
          <w:szCs w:val="28"/>
        </w:rPr>
        <w:t xml:space="preserve">      </w:t>
      </w:r>
      <w:r w:rsidRPr="00FC64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C6400">
        <w:rPr>
          <w:sz w:val="28"/>
          <w:szCs w:val="28"/>
        </w:rPr>
        <w:t xml:space="preserve"> 1089/6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C6400" w:rsidRDefault="00FC6400" w:rsidP="00236593">
      <w:pPr>
        <w:tabs>
          <w:tab w:val="left" w:pos="3810"/>
        </w:tabs>
        <w:jc w:val="center"/>
      </w:pPr>
    </w:p>
    <w:p w:rsidR="00FC6400" w:rsidRDefault="00FC6400" w:rsidP="00FC6400">
      <w:pPr>
        <w:pStyle w:val="ac"/>
        <w:spacing w:after="0" w:line="240" w:lineRule="auto"/>
        <w:ind w:left="0" w:firstLine="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О внесении изменений в муниципальную программу</w:t>
      </w:r>
    </w:p>
    <w:p w:rsidR="00FC6400" w:rsidRDefault="00FC6400" w:rsidP="00FC64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городского округа Зарайск «Развитие институтов гражданского          </w:t>
      </w:r>
    </w:p>
    <w:p w:rsidR="00FC6400" w:rsidRDefault="00FC6400" w:rsidP="00FC64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общества, повышение эффективности местного самоуправления </w:t>
      </w:r>
    </w:p>
    <w:p w:rsidR="00FC6400" w:rsidRDefault="00FC6400" w:rsidP="00FC640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и реализации молодежной политики»,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 </w:t>
      </w:r>
    </w:p>
    <w:p w:rsidR="00FC6400" w:rsidRDefault="00FC6400" w:rsidP="00FC6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постановлением главы городского округа Зарайск</w:t>
      </w:r>
    </w:p>
    <w:p w:rsidR="00FC6400" w:rsidRDefault="00FC6400" w:rsidP="00FC640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26.11.2019 № 2078/11</w:t>
      </w:r>
    </w:p>
    <w:p w:rsidR="00FC6400" w:rsidRDefault="00FC6400" w:rsidP="00FC6400">
      <w:pPr>
        <w:pStyle w:val="text-content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28.04.2022 №90/4 «О внесении изменений в решение Совета депутатов городского округа Зарайск от 16.12.2021 №81/1 «О бюджете городского округа Зарайск Московской области на 2022 год и на плановый период 2023 и 2024 годов», постановлением главы городского округа Зарайск от 17.08.2021 № 1290/8 «Об утверждении Порядка разработки</w:t>
      </w:r>
      <w:proofErr w:type="gramEnd"/>
      <w:r>
        <w:rPr>
          <w:sz w:val="28"/>
          <w:szCs w:val="28"/>
        </w:rPr>
        <w:t xml:space="preserve"> и реализации муниципальных программ городского округа Зарайск Московской области»</w:t>
      </w:r>
    </w:p>
    <w:p w:rsidR="00FC6400" w:rsidRDefault="00FC6400" w:rsidP="00FC6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C6400" w:rsidRDefault="00FC6400" w:rsidP="00FC6400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 (далее – Программа) </w:t>
      </w:r>
      <w:r w:rsidRPr="00FC6400">
        <w:rPr>
          <w:rFonts w:ascii="Times New Roman" w:hAnsi="Times New Roman"/>
          <w:color w:val="000000"/>
          <w:sz w:val="28"/>
          <w:szCs w:val="28"/>
        </w:rPr>
        <w:t xml:space="preserve">на срок 2020-2024, утвержденную постановлением главы городского округа Зарайск </w:t>
      </w:r>
      <w:r>
        <w:rPr>
          <w:rFonts w:ascii="Times New Roman" w:hAnsi="Times New Roman"/>
          <w:sz w:val="28"/>
          <w:szCs w:val="28"/>
        </w:rPr>
        <w:t xml:space="preserve">от 26.11.2019 №2078/11, </w:t>
      </w:r>
      <w:r w:rsidRPr="00FC6400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C6400" w:rsidRDefault="00FC6400" w:rsidP="00FC6400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400">
        <w:rPr>
          <w:rFonts w:ascii="Times New Roman" w:hAnsi="Times New Roman"/>
          <w:color w:val="000000"/>
          <w:sz w:val="28"/>
          <w:szCs w:val="28"/>
        </w:rPr>
        <w:t xml:space="preserve">    - Паспорт программы </w:t>
      </w:r>
      <w:r>
        <w:rPr>
          <w:rFonts w:ascii="Times New Roman" w:hAnsi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изложить в новой редакции (прилагается);</w:t>
      </w:r>
    </w:p>
    <w:p w:rsidR="00FC6400" w:rsidRDefault="00FC6400" w:rsidP="00FC6400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Планируемые результаты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политики», приложение № 1 к Программе изложить в новой редакции (прилагается);</w:t>
      </w:r>
    </w:p>
    <w:p w:rsidR="00FC6400" w:rsidRDefault="00FC6400" w:rsidP="00FC6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Методика расчета значений планируемых результатов реализации муниципальной программы «Развитие институтов гражданского общества, </w:t>
      </w:r>
    </w:p>
    <w:p w:rsidR="00FC6400" w:rsidRPr="00FC6400" w:rsidRDefault="00FC6400" w:rsidP="00FC64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400">
        <w:rPr>
          <w:b/>
          <w:sz w:val="28"/>
          <w:szCs w:val="28"/>
        </w:rPr>
        <w:t xml:space="preserve">                                                                                                                               009205</w:t>
      </w:r>
    </w:p>
    <w:p w:rsidR="00FC6400" w:rsidRDefault="00FC6400" w:rsidP="00FC6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400" w:rsidRDefault="00FC6400" w:rsidP="00FC6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400" w:rsidRDefault="00FC6400" w:rsidP="00FC6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400" w:rsidRDefault="00FC6400" w:rsidP="00FC6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местного самоуправления и реализации молодежной политики», приложение № 2 к Программе изложить в новой редакции (прилагается);</w:t>
      </w:r>
    </w:p>
    <w:p w:rsidR="00FC6400" w:rsidRDefault="00FC6400" w:rsidP="00FC64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-  Подпрограмму  III «Эффективное местное самоуправление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Московской области», приложение № 4 к Программе изложить в новой  редакции (прилагается).</w:t>
      </w:r>
    </w:p>
    <w:p w:rsidR="00FC6400" w:rsidRDefault="00FC6400" w:rsidP="00FC64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2. Службе по взаимодействию со СМИ администрации городского округа Зарайск обеспечить размещение настоящего постановления в сети «Интернет» https://zarrayon.ru/.</w:t>
      </w:r>
    </w:p>
    <w:p w:rsidR="00FC6400" w:rsidRDefault="00FC6400" w:rsidP="00FC6400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C6400" w:rsidRDefault="00FC6400" w:rsidP="00FC6400">
      <w:pPr>
        <w:jc w:val="both"/>
        <w:rPr>
          <w:sz w:val="28"/>
          <w:szCs w:val="28"/>
        </w:rPr>
      </w:pPr>
    </w:p>
    <w:p w:rsidR="00FC6400" w:rsidRDefault="00FC6400" w:rsidP="00FC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FC6400" w:rsidRDefault="00FC6400" w:rsidP="00FC640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FC6400" w:rsidRDefault="00FC6400" w:rsidP="00FC6400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FC6400" w:rsidRDefault="00FC6400" w:rsidP="00FC6400">
      <w:pPr>
        <w:jc w:val="both"/>
        <w:rPr>
          <w:sz w:val="27"/>
          <w:szCs w:val="28"/>
        </w:rPr>
      </w:pPr>
      <w:r>
        <w:rPr>
          <w:sz w:val="27"/>
          <w:szCs w:val="28"/>
        </w:rPr>
        <w:t>28.06.2022</w:t>
      </w:r>
    </w:p>
    <w:p w:rsidR="00FC6400" w:rsidRDefault="00FC6400" w:rsidP="00FC64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6400" w:rsidRDefault="00FC6400" w:rsidP="00FC64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КСП, Глухих И.Е., Гулькиной Р.Д., </w:t>
      </w:r>
      <w:proofErr w:type="spellStart"/>
      <w:r>
        <w:rPr>
          <w:color w:val="000000"/>
          <w:sz w:val="28"/>
          <w:szCs w:val="28"/>
        </w:rPr>
        <w:t>ККФКСРДиМ</w:t>
      </w:r>
      <w:proofErr w:type="spellEnd"/>
      <w:r>
        <w:rPr>
          <w:color w:val="000000"/>
          <w:sz w:val="28"/>
          <w:szCs w:val="28"/>
        </w:rPr>
        <w:t xml:space="preserve">, МКУ ЦБ ГОЗ,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FC6400" w:rsidRDefault="00FC6400" w:rsidP="00FC64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C6400" w:rsidRDefault="00FC6400" w:rsidP="00FC64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Кухтина</w:t>
      </w:r>
      <w:proofErr w:type="spellEnd"/>
    </w:p>
    <w:p w:rsidR="00FC6400" w:rsidRDefault="00FC6400" w:rsidP="00FC64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66-2-51-81</w:t>
      </w:r>
    </w:p>
    <w:p w:rsidR="00FC6400" w:rsidRDefault="00FC6400" w:rsidP="00FC64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6400" w:rsidRDefault="00FC6400" w:rsidP="00FC6400">
      <w:pPr>
        <w:pStyle w:val="31"/>
        <w:spacing w:after="0"/>
        <w:jc w:val="both"/>
        <w:rPr>
          <w:sz w:val="28"/>
          <w:szCs w:val="28"/>
        </w:rPr>
      </w:pPr>
    </w:p>
    <w:p w:rsidR="00FC6400" w:rsidRDefault="00FC6400" w:rsidP="00FC6400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C6400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C64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C6400"/>
    <w:rPr>
      <w:sz w:val="16"/>
      <w:szCs w:val="16"/>
    </w:rPr>
  </w:style>
  <w:style w:type="character" w:customStyle="1" w:styleId="ab">
    <w:name w:val="Абзац списка Знак"/>
    <w:link w:val="ac"/>
    <w:uiPriority w:val="99"/>
    <w:locked/>
    <w:rsid w:val="00FC6400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99"/>
    <w:qFormat/>
    <w:rsid w:val="00FC640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-content">
    <w:name w:val="text-content"/>
    <w:basedOn w:val="a"/>
    <w:rsid w:val="00FC64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2022-06-28T10:08:00Z</dcterms:modified>
</cp:coreProperties>
</file>