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90CC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>
      <w:bookmarkStart w:id="0" w:name="_GoBack"/>
      <w:bookmarkEnd w:id="0"/>
    </w:p>
    <w:p w:rsidR="00DC18BA" w:rsidRDefault="00D90CC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D90CCE" w:rsidRDefault="00DC18BA" w:rsidP="00950E59">
      <w:pPr>
        <w:jc w:val="center"/>
        <w:rPr>
          <w:sz w:val="28"/>
          <w:szCs w:val="28"/>
        </w:rPr>
      </w:pPr>
    </w:p>
    <w:p w:rsidR="00DC18BA" w:rsidRPr="00D90CCE" w:rsidRDefault="00D90CCE" w:rsidP="00950E59">
      <w:pPr>
        <w:tabs>
          <w:tab w:val="left" w:pos="3810"/>
        </w:tabs>
        <w:jc w:val="center"/>
        <w:rPr>
          <w:sz w:val="28"/>
          <w:szCs w:val="28"/>
        </w:rPr>
      </w:pPr>
      <w:r w:rsidRPr="00D90CCE">
        <w:rPr>
          <w:sz w:val="28"/>
          <w:szCs w:val="28"/>
        </w:rPr>
        <w:t>26.04.2023      № 622/4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90CCE" w:rsidRPr="00D90CCE" w:rsidRDefault="00D90CCE" w:rsidP="00D90CCE">
      <w:pPr>
        <w:jc w:val="both"/>
        <w:rPr>
          <w:sz w:val="26"/>
          <w:szCs w:val="28"/>
        </w:rPr>
      </w:pP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D90CCE">
        <w:rPr>
          <w:rFonts w:ascii="Times New Roman" w:hAnsi="Times New Roman"/>
          <w:sz w:val="26"/>
          <w:szCs w:val="28"/>
        </w:rPr>
        <w:t xml:space="preserve">   </w:t>
      </w:r>
      <w:r w:rsidRPr="00D90CCE">
        <w:rPr>
          <w:rFonts w:ascii="Times New Roman" w:hAnsi="Times New Roman"/>
          <w:color w:val="000000"/>
          <w:spacing w:val="-5"/>
          <w:sz w:val="26"/>
          <w:szCs w:val="28"/>
        </w:rPr>
        <w:t xml:space="preserve"> </w:t>
      </w:r>
      <w:r w:rsidRPr="00D90CCE">
        <w:rPr>
          <w:rFonts w:ascii="Times New Roman" w:hAnsi="Times New Roman"/>
          <w:sz w:val="26"/>
          <w:szCs w:val="28"/>
        </w:rPr>
        <w:t xml:space="preserve">О внесении изменений и дополнений </w:t>
      </w:r>
      <w:proofErr w:type="gramStart"/>
      <w:r w:rsidRPr="00D90CCE">
        <w:rPr>
          <w:rFonts w:ascii="Times New Roman" w:hAnsi="Times New Roman"/>
          <w:sz w:val="26"/>
          <w:szCs w:val="28"/>
        </w:rPr>
        <w:t>в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                   </w:t>
      </w:r>
      <w:r>
        <w:rPr>
          <w:rFonts w:ascii="Times New Roman" w:hAnsi="Times New Roman"/>
          <w:sz w:val="26"/>
          <w:szCs w:val="28"/>
        </w:rPr>
        <w:t xml:space="preserve">           </w:t>
      </w:r>
      <w:r w:rsidRPr="00D90CCE">
        <w:rPr>
          <w:rFonts w:ascii="Times New Roman" w:hAnsi="Times New Roman"/>
          <w:sz w:val="26"/>
          <w:szCs w:val="28"/>
        </w:rPr>
        <w:t xml:space="preserve">      постановление главы городского округа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                          </w:t>
      </w:r>
      <w:r>
        <w:rPr>
          <w:rFonts w:ascii="Times New Roman" w:hAnsi="Times New Roman"/>
          <w:sz w:val="26"/>
          <w:szCs w:val="28"/>
        </w:rPr>
        <w:t xml:space="preserve">             </w:t>
      </w:r>
      <w:r w:rsidRPr="00D90CCE">
        <w:rPr>
          <w:rFonts w:ascii="Times New Roman" w:hAnsi="Times New Roman"/>
          <w:sz w:val="26"/>
          <w:szCs w:val="28"/>
        </w:rPr>
        <w:t xml:space="preserve">      Зарайск Московской области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</w:t>
      </w:r>
      <w:r w:rsidRPr="00D90CCE">
        <w:rPr>
          <w:rFonts w:ascii="Times New Roman" w:hAnsi="Times New Roman"/>
          <w:sz w:val="26"/>
          <w:szCs w:val="28"/>
        </w:rPr>
        <w:t xml:space="preserve">    от 25.03.2021 № 439/3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</w:t>
      </w:r>
      <w:proofErr w:type="gramStart"/>
      <w:r w:rsidRPr="00D90CCE">
        <w:rPr>
          <w:rFonts w:ascii="Times New Roman" w:hAnsi="Times New Roman"/>
          <w:sz w:val="26"/>
          <w:szCs w:val="28"/>
        </w:rPr>
        <w:t>В соответствии с Законом Московской области №273/2005-03 «О комиссиях по делам несовершеннолетних и защите их прав в Московской области», постановлением Правительства Московской области от 16.02.2021 №93/2 «Об утверждении Положения об организации деятельности комиссий по делам несовершеннолетних и защите их прав на территории Московской области» и Уставом  муниципального образования городской округ Зарайск Московской области,  учитывая протест Зарайского городского прокурора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от 05.04.2023 №7-01-2023,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                                  </w:t>
      </w:r>
      <w:r>
        <w:rPr>
          <w:rFonts w:ascii="Times New Roman" w:hAnsi="Times New Roman"/>
          <w:sz w:val="26"/>
          <w:szCs w:val="28"/>
        </w:rPr>
        <w:t xml:space="preserve">             </w:t>
      </w:r>
      <w:r w:rsidRPr="00D90CCE">
        <w:rPr>
          <w:rFonts w:ascii="Times New Roman" w:hAnsi="Times New Roman"/>
          <w:sz w:val="26"/>
          <w:szCs w:val="28"/>
        </w:rPr>
        <w:t xml:space="preserve">  </w:t>
      </w:r>
      <w:proofErr w:type="gramStart"/>
      <w:r w:rsidRPr="00D90CCE">
        <w:rPr>
          <w:rFonts w:ascii="Times New Roman" w:hAnsi="Times New Roman"/>
          <w:sz w:val="26"/>
          <w:szCs w:val="28"/>
        </w:rPr>
        <w:t>П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О С Т А Н О В Л Я Ю: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1. Внести следующие изменения  и дополнения в постановление главы городского округа Зарайск Московской области от 25.03.2021 №439/3 «Об утверждении Положения об организации деятельности Комиссии по делам несовершеннолетних и защите их прав городского округа Зарайск Московской области» (далее </w:t>
      </w:r>
      <w:proofErr w:type="gramStart"/>
      <w:r w:rsidRPr="00D90CCE">
        <w:rPr>
          <w:rFonts w:ascii="Times New Roman" w:hAnsi="Times New Roman"/>
          <w:sz w:val="26"/>
          <w:szCs w:val="28"/>
        </w:rPr>
        <w:t>–П</w:t>
      </w:r>
      <w:proofErr w:type="gramEnd"/>
      <w:r w:rsidRPr="00D90CCE">
        <w:rPr>
          <w:rFonts w:ascii="Times New Roman" w:hAnsi="Times New Roman"/>
          <w:sz w:val="26"/>
          <w:szCs w:val="28"/>
        </w:rPr>
        <w:t>оложения):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1.1. </w:t>
      </w:r>
      <w:proofErr w:type="gramStart"/>
      <w:r w:rsidRPr="00D90CCE">
        <w:rPr>
          <w:rFonts w:ascii="Times New Roman" w:hAnsi="Times New Roman"/>
          <w:sz w:val="26"/>
          <w:szCs w:val="28"/>
        </w:rPr>
        <w:t>Дополнить пункт 7  Положения   подпунктом 9.1) следующего содержания:</w:t>
      </w:r>
      <w:proofErr w:type="gramEnd"/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«9.1) взаимодействие с общественными объединениями, средствами массовой информации, профсоюзными, религиозными и иными организациями по вопросам профилактики безнадзорности, беспризорности, наркомании, токсикомании, алкоголизма, правонарушений несовершеннолетних, защиты их прав»;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</w:t>
      </w:r>
      <w:proofErr w:type="gramStart"/>
      <w:r w:rsidRPr="00D90CCE">
        <w:rPr>
          <w:rFonts w:ascii="Times New Roman" w:hAnsi="Times New Roman"/>
          <w:sz w:val="26"/>
          <w:szCs w:val="28"/>
        </w:rPr>
        <w:t>1.2.Дополнить  пункт 8 Положения  подпунктом 13.1) следующего содержания:</w:t>
      </w:r>
      <w:proofErr w:type="gramEnd"/>
    </w:p>
    <w:p w:rsid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«13.1)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</w:t>
      </w:r>
      <w:r>
        <w:rPr>
          <w:rFonts w:ascii="Times New Roman" w:hAnsi="Times New Roman"/>
          <w:sz w:val="26"/>
          <w:szCs w:val="28"/>
        </w:rPr>
        <w:t xml:space="preserve"> </w:t>
      </w:r>
      <w:r w:rsidRPr="00D90CCE">
        <w:rPr>
          <w:rFonts w:ascii="Times New Roman" w:hAnsi="Times New Roman"/>
          <w:sz w:val="26"/>
          <w:szCs w:val="28"/>
        </w:rPr>
        <w:t>органы местного самоуправления, организации, муниципальные комиссии о предоставлении необходимых для рассмотрения на заседании комиссии материалов (информации) по вопросам, отнесенным к ее компетенции»;</w:t>
      </w:r>
    </w:p>
    <w:p w:rsid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                                                                                                  010933</w:t>
      </w:r>
    </w:p>
    <w:p w:rsid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1.3.Дополнить пункт 41 Положения  абзацем следующего содержания: 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</w:t>
      </w:r>
      <w:proofErr w:type="gramStart"/>
      <w:r w:rsidRPr="00D90CCE">
        <w:rPr>
          <w:rFonts w:ascii="Times New Roman" w:hAnsi="Times New Roman"/>
          <w:sz w:val="26"/>
          <w:szCs w:val="28"/>
        </w:rPr>
        <w:t>«В случаях, когда при возвращении несовершеннолетнего из специального учебно-воспитательного учреждения закрытого типа, при освобождении из воспитательной колонии возвращение его на прежнее место жительства либо по месту пребывания родителей или иных законных представителей невозможно в связи с отсутствием родителей или иных законных представителей, лишением  родителей родительских прав, а также в силу иных причин, способных отрицательно повлиять на поведение несовершеннолетнего, муниципальные комиссии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по месту нахождения указанных учреждений на основании письменного заявления несовершеннолетнего и мотивированного заключения администрации соответствующего учреждения в течение десяти дней со дня подачи заявления  принимают меры по устройству несовершеннолетнего с учетом его интересов, а также по созданию для него жилищно-бытовых условий»;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1.4.В абзаце 5 пункта 18 Положения слова «При этом заочное голосование считается правомочным. Если в нем приняли участие не менее половины членов муниципальной комиссии» заменить словами «При этом заочное голосование считается правомочным, если в нем приняли участие не менее половины членов муниципальной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1.5.Изложить подпункты 3) и 4) пункта 14 Положения в следующей редакции: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«3)осуществляет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4) обеспечивает </w:t>
      </w:r>
      <w:proofErr w:type="gramStart"/>
      <w:r w:rsidRPr="00D90CCE">
        <w:rPr>
          <w:rFonts w:ascii="Times New Roman" w:hAnsi="Times New Roman"/>
          <w:sz w:val="26"/>
          <w:szCs w:val="28"/>
        </w:rPr>
        <w:t>контроль за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исполнением постановлений  комиссии, за своевременной подготовкой материалов для рассмотрения на заседании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 1.6.Пункт 18 Положения дополнить: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</w:t>
      </w:r>
      <w:r w:rsidRPr="00D90CCE">
        <w:rPr>
          <w:rFonts w:ascii="Times New Roman" w:hAnsi="Times New Roman"/>
          <w:sz w:val="26"/>
          <w:szCs w:val="28"/>
        </w:rPr>
        <w:t xml:space="preserve">) Информационные материалы по вопросам, включенным в повестку заседания комиссии, представляются в комиссию  органами (организациями, учреждениями), должностными лицами, членами комиссии, ответственными за их подготовку, в соответствии с планом работы комиссии  не </w:t>
      </w:r>
      <w:proofErr w:type="gramStart"/>
      <w:r w:rsidRPr="00D90CCE">
        <w:rPr>
          <w:rFonts w:ascii="Times New Roman" w:hAnsi="Times New Roman"/>
          <w:sz w:val="26"/>
          <w:szCs w:val="28"/>
        </w:rPr>
        <w:t>позднее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чем за 10 дней до проведения  заседания и включают в себя: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1)справочно-аналитическую информацию по вопросу, вынесенному на рассмотрение;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2)предложения в проект постановления комиссии по рассматриваемому вопросу;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3)особые мнения по представленному проекту постановления комиссии, если таковые имеются;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4)материалы согласования проекта постановления комиссии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5)иные сведения, необходимые для рассмотрения вопроса»;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2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2</w:t>
      </w:r>
      <w:r w:rsidRPr="00D90CCE">
        <w:rPr>
          <w:rFonts w:ascii="Times New Roman" w:hAnsi="Times New Roman"/>
          <w:sz w:val="26"/>
          <w:szCs w:val="28"/>
        </w:rPr>
        <w:t>) В случае 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решениями председателя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3 </w:t>
      </w:r>
      <w:r w:rsidRPr="00D90CCE">
        <w:rPr>
          <w:rFonts w:ascii="Times New Roman" w:hAnsi="Times New Roman"/>
          <w:sz w:val="26"/>
          <w:szCs w:val="28"/>
        </w:rPr>
        <w:t>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lastRenderedPageBreak/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3</w:t>
      </w:r>
      <w:r w:rsidRPr="00D90CCE">
        <w:rPr>
          <w:rFonts w:ascii="Times New Roman" w:hAnsi="Times New Roman"/>
          <w:sz w:val="26"/>
          <w:szCs w:val="28"/>
        </w:rPr>
        <w:t xml:space="preserve">)Повестка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</w:t>
      </w:r>
      <w:proofErr w:type="gramStart"/>
      <w:r w:rsidRPr="00D90CCE">
        <w:rPr>
          <w:rFonts w:ascii="Times New Roman" w:hAnsi="Times New Roman"/>
          <w:sz w:val="26"/>
          <w:szCs w:val="28"/>
        </w:rPr>
        <w:t>позднее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чем за 3 рабочих дня до дня проведения заседания».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4 </w:t>
      </w:r>
      <w:r w:rsidRPr="00D90CCE">
        <w:rPr>
          <w:rFonts w:ascii="Times New Roman" w:hAnsi="Times New Roman"/>
          <w:sz w:val="26"/>
          <w:szCs w:val="28"/>
        </w:rPr>
        <w:t>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4</w:t>
      </w:r>
      <w:r w:rsidRPr="00D90CCE">
        <w:rPr>
          <w:rFonts w:ascii="Times New Roman" w:hAnsi="Times New Roman"/>
          <w:sz w:val="26"/>
          <w:szCs w:val="28"/>
        </w:rPr>
        <w:t>)Члены комиссии и иные участники заседания, которым направлены повестка заседания, проект постановления и иные материалы, при наличии замечаний и предложений представляют их в комиссию до начала проведения заседания.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По предложению членов комиссии или решению председателя комиссии на заседании могут рассматриваться дополнительные вопросы, не предусмотренные повесткой заседания, но требующие оперативного коллегиального решения.</w:t>
      </w:r>
    </w:p>
    <w:p w:rsidR="00D90CCE" w:rsidRPr="00D90CCE" w:rsidRDefault="00D90CCE" w:rsidP="00D90CCE">
      <w:pPr>
        <w:pStyle w:val="ab"/>
        <w:ind w:firstLine="708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Члены комиссии и лица, участвующие в заседании комиссии, прибывшие на заседание, регистрируются ответственным секретарем».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5 </w:t>
      </w:r>
      <w:r w:rsidRPr="00D90CCE">
        <w:rPr>
          <w:rFonts w:ascii="Times New Roman" w:hAnsi="Times New Roman"/>
          <w:sz w:val="26"/>
          <w:szCs w:val="28"/>
        </w:rPr>
        <w:t>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5</w:t>
      </w:r>
      <w:r w:rsidRPr="00D90CCE">
        <w:rPr>
          <w:rFonts w:ascii="Times New Roman" w:hAnsi="Times New Roman"/>
          <w:sz w:val="26"/>
          <w:szCs w:val="28"/>
        </w:rPr>
        <w:t>)О дате, времени, месте и повестке заседания муниципальной комиссии извещается городской, районный прокурор в установленный действующим законодательством срок».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6 </w:t>
      </w:r>
      <w:r w:rsidRPr="00D90CCE">
        <w:rPr>
          <w:rFonts w:ascii="Times New Roman" w:hAnsi="Times New Roman"/>
          <w:sz w:val="26"/>
          <w:szCs w:val="28"/>
        </w:rPr>
        <w:t>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6</w:t>
      </w:r>
      <w:r w:rsidRPr="00D90CCE">
        <w:rPr>
          <w:rFonts w:ascii="Times New Roman" w:hAnsi="Times New Roman"/>
          <w:sz w:val="26"/>
          <w:szCs w:val="28"/>
        </w:rPr>
        <w:t>)Заседание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7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7</w:t>
      </w:r>
      <w:r w:rsidRPr="00D90CCE">
        <w:rPr>
          <w:rFonts w:ascii="Times New Roman" w:hAnsi="Times New Roman"/>
          <w:sz w:val="26"/>
          <w:szCs w:val="28"/>
        </w:rPr>
        <w:t>)На заседании комиссии председательствует ее председатель либо заместитель председателя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8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8</w:t>
      </w:r>
      <w:r w:rsidRPr="00D90CCE">
        <w:rPr>
          <w:rFonts w:ascii="Times New Roman" w:hAnsi="Times New Roman"/>
          <w:sz w:val="26"/>
          <w:szCs w:val="28"/>
        </w:rPr>
        <w:t>)Решения комиссии принимаются большинством голосов присутствующих на заседании членов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9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9</w:t>
      </w:r>
      <w:r w:rsidRPr="00D90CCE">
        <w:rPr>
          <w:rFonts w:ascii="Times New Roman" w:hAnsi="Times New Roman"/>
          <w:sz w:val="26"/>
          <w:szCs w:val="28"/>
        </w:rPr>
        <w:t>)При голосовании член комиссии имеет один голос и голосует лично. Член комиссии вправе на заседании комиссии довести до сведения членов комиссии свое особое мнение по вопросу, вынесенному на голосование. Особое мнение, изложенное в письменной форме, прилагается к протоколу заседания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10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10</w:t>
      </w:r>
      <w:r w:rsidRPr="00D90CCE">
        <w:rPr>
          <w:rFonts w:ascii="Times New Roman" w:hAnsi="Times New Roman"/>
          <w:sz w:val="26"/>
          <w:szCs w:val="28"/>
        </w:rPr>
        <w:t>) Результаты голосования, оглашенные председательствующим на заседании комиссии, вносятся в протокол заседания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11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11</w:t>
      </w:r>
      <w:proofErr w:type="gramStart"/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 </w:t>
      </w:r>
      <w:r w:rsidRPr="00D90CCE">
        <w:rPr>
          <w:rFonts w:ascii="Times New Roman" w:hAnsi="Times New Roman"/>
          <w:sz w:val="26"/>
          <w:szCs w:val="28"/>
        </w:rPr>
        <w:t>)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В протоколе заседания комиссии указываются: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1)наименование комиссии;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2)дата, время, место проведения заседания;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3)сведения о присутствующих и отсутствующих членах комиссии, иных лицах, присутствующих на заседании;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4)повестка дня;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5)отметка о способе документирования заседания коллегиального органа (стенографирование, видеоконференция, запись на диктофон);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6)наименование вопросов, рассмотренных на заседании комиссии, и ход их обсуждения;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7)результаты голосования по вопросам, обсуждаемым на заседании комиссии;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8)решение, принятое по рассматриваемому вопросу.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lastRenderedPageBreak/>
        <w:tab/>
        <w:t>К протоколу заседания комиссии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ab/>
        <w:t>Протокол заседания комиссии подписывается председательствующим на заседании комиссии и секретарем заседания комиссии».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12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12</w:t>
      </w:r>
      <w:proofErr w:type="gramStart"/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 </w:t>
      </w:r>
      <w:r w:rsidRPr="00D90CCE">
        <w:rPr>
          <w:rFonts w:ascii="Times New Roman" w:hAnsi="Times New Roman"/>
          <w:sz w:val="26"/>
          <w:szCs w:val="28"/>
        </w:rPr>
        <w:t>)</w:t>
      </w:r>
      <w:proofErr w:type="gramEnd"/>
      <w:r w:rsidRPr="00D90CCE">
        <w:rPr>
          <w:rFonts w:ascii="Times New Roman" w:hAnsi="Times New Roman"/>
          <w:sz w:val="26"/>
          <w:szCs w:val="28"/>
        </w:rPr>
        <w:t>Решения комиссии оформляются в форме постановлений, в которых указываются: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1)наименование комиссии;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2)дата;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3)время и место проведения заседания;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4)сведения о присутствующих и отсутствующих членах комиссии;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5)сведения об иных лицах, присутствующих на заседании;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6)вопрос повестки дня, по которому вынесено постановление;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7)содержание рассматриваемого вопроса;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8)выявленные по рассматриваемому вопросу нарушения прав и законных интересов несовершеннолетних (при их наличии);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9)сведения о выявленных причинах и условиях, способствующие безнадзорности, беспризорности, правонарушениям и антиобщественным действиям несовершеннолетних (при их наличии);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10)решение, принято по рассматриваемому вопросу»;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11)меры,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12)сроки,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13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13</w:t>
      </w:r>
      <w:r w:rsidRPr="00D90CCE">
        <w:rPr>
          <w:rFonts w:ascii="Times New Roman" w:hAnsi="Times New Roman"/>
          <w:sz w:val="26"/>
          <w:szCs w:val="28"/>
        </w:rPr>
        <w:t>)Проекты постановлений комиссии по вопросам профилактики безнадзорности и правонарушений несовершеннолетних после  голосования членов комиссии могут быть: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proofErr w:type="gramStart"/>
      <w:r w:rsidRPr="00D90CCE">
        <w:rPr>
          <w:rFonts w:ascii="Times New Roman" w:hAnsi="Times New Roman"/>
          <w:sz w:val="26"/>
          <w:szCs w:val="28"/>
        </w:rPr>
        <w:t>1)приняты во внесенной редакции;</w:t>
      </w:r>
      <w:proofErr w:type="gramEnd"/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2)приняты с учетом внесения конкретных дополнений и (или) изменений;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3)направлены на доработку по вопросам, требующим дополнительного изучения, согласования;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4)не </w:t>
      </w:r>
      <w:proofErr w:type="gramStart"/>
      <w:r w:rsidRPr="00D90CCE">
        <w:rPr>
          <w:rFonts w:ascii="Times New Roman" w:hAnsi="Times New Roman"/>
          <w:sz w:val="26"/>
          <w:szCs w:val="28"/>
        </w:rPr>
        <w:t>приняты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в целом».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14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14</w:t>
      </w:r>
      <w:proofErr w:type="gramStart"/>
      <w:r w:rsidRPr="00D90CCE">
        <w:rPr>
          <w:rFonts w:ascii="Times New Roman" w:hAnsi="Times New Roman"/>
          <w:sz w:val="26"/>
          <w:szCs w:val="28"/>
          <w:vertAlign w:val="superscript"/>
        </w:rPr>
        <w:t xml:space="preserve"> </w:t>
      </w:r>
      <w:r w:rsidRPr="00D90CCE">
        <w:rPr>
          <w:rFonts w:ascii="Times New Roman" w:hAnsi="Times New Roman"/>
          <w:sz w:val="26"/>
          <w:szCs w:val="28"/>
        </w:rPr>
        <w:t>)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ab/>
        <w:t>Постановления, принятые комиссией, обязательны для исполнения органами и учреждениями системы профилактики.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ab/>
        <w:t>Органы и учреждения системы профилактики обязаны сообщить комиссии о мерах, принятых по исполнению постановлений, в указанные в них сроки.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ab/>
        <w:t>Неисполнение, а равно создание препятствий для исполнения либо нарушение срока исполнения постановления комиссии влечет административную ответственность, установленную законодательством Московской области об административных правонарушениях».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подпунктом 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15</w:t>
      </w:r>
      <w:r w:rsidRPr="00D90CCE">
        <w:rPr>
          <w:rFonts w:ascii="Times New Roman" w:hAnsi="Times New Roman"/>
          <w:sz w:val="26"/>
          <w:szCs w:val="28"/>
        </w:rPr>
        <w:t xml:space="preserve"> следующего содержания: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lastRenderedPageBreak/>
        <w:t>«18</w:t>
      </w:r>
      <w:r w:rsidRPr="00D90CCE">
        <w:rPr>
          <w:rFonts w:ascii="Times New Roman" w:hAnsi="Times New Roman"/>
          <w:sz w:val="26"/>
          <w:szCs w:val="28"/>
          <w:vertAlign w:val="superscript"/>
        </w:rPr>
        <w:t>15</w:t>
      </w:r>
      <w:r w:rsidRPr="00D90CCE">
        <w:rPr>
          <w:rFonts w:ascii="Times New Roman" w:hAnsi="Times New Roman"/>
          <w:sz w:val="26"/>
          <w:szCs w:val="28"/>
        </w:rPr>
        <w:t>)Постановления комиссии могут быть обжалованы в порядке, установленном законодательством Российской Федерации».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16"/>
        </w:rPr>
      </w:pP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2. </w:t>
      </w:r>
      <w:proofErr w:type="gramStart"/>
      <w:r w:rsidRPr="00D90CCE">
        <w:rPr>
          <w:rFonts w:ascii="Times New Roman" w:hAnsi="Times New Roman"/>
          <w:sz w:val="26"/>
          <w:szCs w:val="28"/>
        </w:rPr>
        <w:t>Разместить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Интернет и опубликовать в периодическом печатном издании «Зарайский  вестник»- приложении к общественно-политической газете «За новую жизнь».</w:t>
      </w:r>
    </w:p>
    <w:p w:rsidR="00D90CCE" w:rsidRPr="00D90CCE" w:rsidRDefault="00D90CCE" w:rsidP="00D90CCE">
      <w:pPr>
        <w:pStyle w:val="ab"/>
        <w:jc w:val="both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    3. Контроль за исполнение постановления возложить на заместителя главы администрации городского округа Зарайск  </w:t>
      </w:r>
      <w:proofErr w:type="gramStart"/>
      <w:r w:rsidRPr="00D90CCE">
        <w:rPr>
          <w:rFonts w:ascii="Times New Roman" w:hAnsi="Times New Roman"/>
          <w:sz w:val="26"/>
          <w:szCs w:val="28"/>
        </w:rPr>
        <w:t>Гулькину</w:t>
      </w:r>
      <w:proofErr w:type="gramEnd"/>
      <w:r w:rsidRPr="00D90CCE">
        <w:rPr>
          <w:rFonts w:ascii="Times New Roman" w:hAnsi="Times New Roman"/>
          <w:sz w:val="26"/>
          <w:szCs w:val="28"/>
        </w:rPr>
        <w:t xml:space="preserve"> Р.Д.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16"/>
        </w:rPr>
      </w:pP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  <w:r w:rsidRPr="00D90CCE">
        <w:rPr>
          <w:rFonts w:ascii="Times New Roman" w:hAnsi="Times New Roman"/>
          <w:sz w:val="26"/>
          <w:szCs w:val="28"/>
        </w:rPr>
        <w:t xml:space="preserve">Глава городского округа   В.А. Петрущенко                                                                           </w:t>
      </w:r>
    </w:p>
    <w:p w:rsidR="00D90CCE" w:rsidRPr="00D90CCE" w:rsidRDefault="00D90CCE" w:rsidP="00D90CCE">
      <w:pPr>
        <w:rPr>
          <w:sz w:val="26"/>
          <w:szCs w:val="28"/>
        </w:rPr>
      </w:pPr>
      <w:r w:rsidRPr="00D90CCE">
        <w:rPr>
          <w:sz w:val="26"/>
          <w:szCs w:val="28"/>
        </w:rPr>
        <w:t>Верно:</w:t>
      </w:r>
    </w:p>
    <w:p w:rsidR="00D90CCE" w:rsidRPr="00D90CCE" w:rsidRDefault="00D90CCE" w:rsidP="00D90CCE">
      <w:pPr>
        <w:rPr>
          <w:sz w:val="26"/>
          <w:szCs w:val="28"/>
        </w:rPr>
      </w:pPr>
      <w:r w:rsidRPr="00D90CCE">
        <w:rPr>
          <w:sz w:val="26"/>
          <w:szCs w:val="28"/>
        </w:rPr>
        <w:t xml:space="preserve">Главный специалист отдела </w:t>
      </w:r>
      <w:proofErr w:type="gramStart"/>
      <w:r w:rsidRPr="00D90CCE">
        <w:rPr>
          <w:sz w:val="26"/>
          <w:szCs w:val="28"/>
        </w:rPr>
        <w:t>кадровой</w:t>
      </w:r>
      <w:proofErr w:type="gramEnd"/>
    </w:p>
    <w:p w:rsidR="00D90CCE" w:rsidRPr="00D90CCE" w:rsidRDefault="00D90CCE" w:rsidP="00D90CCE">
      <w:pPr>
        <w:tabs>
          <w:tab w:val="left" w:pos="1528"/>
        </w:tabs>
        <w:jc w:val="both"/>
        <w:rPr>
          <w:sz w:val="26"/>
          <w:szCs w:val="28"/>
        </w:rPr>
      </w:pPr>
      <w:r w:rsidRPr="00D90CCE">
        <w:rPr>
          <w:sz w:val="26"/>
          <w:szCs w:val="28"/>
        </w:rPr>
        <w:t>работы и муниципальной службы    И.Б. Парамонова</w:t>
      </w:r>
    </w:p>
    <w:p w:rsidR="00D90CCE" w:rsidRPr="00D90CCE" w:rsidRDefault="00D90CCE" w:rsidP="00D90CCE">
      <w:pPr>
        <w:tabs>
          <w:tab w:val="left" w:pos="1528"/>
        </w:tabs>
        <w:jc w:val="both"/>
        <w:rPr>
          <w:sz w:val="26"/>
          <w:szCs w:val="28"/>
        </w:rPr>
      </w:pPr>
      <w:r w:rsidRPr="00D90CCE">
        <w:rPr>
          <w:sz w:val="26"/>
          <w:szCs w:val="28"/>
        </w:rPr>
        <w:t>26.04.2023</w:t>
      </w: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</w:p>
    <w:p w:rsidR="00D90CCE" w:rsidRPr="00D90CCE" w:rsidRDefault="00D90CCE" w:rsidP="00D90CCE">
      <w:pPr>
        <w:pStyle w:val="ab"/>
        <w:rPr>
          <w:rFonts w:ascii="Times New Roman" w:hAnsi="Times New Roman"/>
          <w:sz w:val="26"/>
          <w:szCs w:val="28"/>
        </w:rPr>
      </w:pPr>
    </w:p>
    <w:p w:rsidR="00D90CCE" w:rsidRPr="00D90CCE" w:rsidRDefault="00D90CCE" w:rsidP="00D90CCE">
      <w:pPr>
        <w:rPr>
          <w:sz w:val="26"/>
          <w:szCs w:val="28"/>
        </w:rPr>
      </w:pPr>
      <w:r w:rsidRPr="00D90CCE">
        <w:rPr>
          <w:sz w:val="26"/>
          <w:szCs w:val="28"/>
        </w:rPr>
        <w:t xml:space="preserve">Послано: в дело, Гулькиной Р.Д., сектор по ДН и ЗП, </w:t>
      </w:r>
      <w:proofErr w:type="gramStart"/>
      <w:r w:rsidRPr="00D90CCE">
        <w:rPr>
          <w:sz w:val="26"/>
          <w:szCs w:val="28"/>
        </w:rPr>
        <w:t>СВ</w:t>
      </w:r>
      <w:proofErr w:type="gramEnd"/>
      <w:r w:rsidRPr="00D90CCE">
        <w:rPr>
          <w:sz w:val="26"/>
          <w:szCs w:val="28"/>
        </w:rPr>
        <w:t xml:space="preserve"> со СМИ, </w:t>
      </w:r>
      <w:proofErr w:type="spellStart"/>
      <w:r w:rsidRPr="00D90CCE">
        <w:rPr>
          <w:sz w:val="26"/>
          <w:szCs w:val="28"/>
        </w:rPr>
        <w:t>юр.отдел</w:t>
      </w:r>
      <w:proofErr w:type="spellEnd"/>
      <w:r w:rsidRPr="00D90CCE">
        <w:rPr>
          <w:sz w:val="26"/>
          <w:szCs w:val="28"/>
        </w:rPr>
        <w:t>, прокуратуре.</w:t>
      </w:r>
    </w:p>
    <w:p w:rsidR="00D90CCE" w:rsidRPr="00D90CCE" w:rsidRDefault="00D90CCE" w:rsidP="00D90CCE">
      <w:pPr>
        <w:rPr>
          <w:sz w:val="26"/>
          <w:szCs w:val="28"/>
        </w:rPr>
      </w:pPr>
    </w:p>
    <w:p w:rsidR="00D90CCE" w:rsidRPr="00D90CCE" w:rsidRDefault="00D90CCE" w:rsidP="00D90CCE">
      <w:pPr>
        <w:rPr>
          <w:sz w:val="26"/>
          <w:szCs w:val="28"/>
        </w:rPr>
      </w:pPr>
    </w:p>
    <w:p w:rsidR="00D90CCE" w:rsidRPr="00D90CCE" w:rsidRDefault="00D90CCE" w:rsidP="00D90CCE">
      <w:pPr>
        <w:rPr>
          <w:sz w:val="26"/>
          <w:szCs w:val="28"/>
        </w:rPr>
      </w:pPr>
    </w:p>
    <w:p w:rsidR="00D90CCE" w:rsidRPr="00D90CCE" w:rsidRDefault="00D90CCE" w:rsidP="00D90CCE">
      <w:pPr>
        <w:rPr>
          <w:color w:val="000000"/>
          <w:spacing w:val="-6"/>
          <w:sz w:val="26"/>
          <w:szCs w:val="28"/>
        </w:rPr>
      </w:pPr>
    </w:p>
    <w:p w:rsidR="00D90CCE" w:rsidRPr="00D90CCE" w:rsidRDefault="00D90CCE" w:rsidP="00D90CCE">
      <w:pPr>
        <w:rPr>
          <w:color w:val="000000"/>
          <w:spacing w:val="-6"/>
          <w:sz w:val="26"/>
          <w:szCs w:val="28"/>
        </w:rPr>
      </w:pPr>
    </w:p>
    <w:p w:rsidR="00D90CCE" w:rsidRPr="00D90CCE" w:rsidRDefault="00D90CCE" w:rsidP="00D90CCE">
      <w:pPr>
        <w:rPr>
          <w:color w:val="000000"/>
          <w:spacing w:val="-6"/>
          <w:sz w:val="26"/>
          <w:szCs w:val="28"/>
        </w:rPr>
      </w:pPr>
      <w:proofErr w:type="spellStart"/>
      <w:r w:rsidRPr="00D90CCE">
        <w:rPr>
          <w:color w:val="000000"/>
          <w:spacing w:val="-6"/>
          <w:sz w:val="26"/>
          <w:szCs w:val="28"/>
        </w:rPr>
        <w:t>Е.В.Ромаренко</w:t>
      </w:r>
      <w:proofErr w:type="spellEnd"/>
    </w:p>
    <w:p w:rsidR="00D90CCE" w:rsidRPr="00D90CCE" w:rsidRDefault="00D90CCE" w:rsidP="00D90CCE">
      <w:pPr>
        <w:rPr>
          <w:color w:val="000000"/>
          <w:spacing w:val="-6"/>
          <w:sz w:val="26"/>
          <w:szCs w:val="28"/>
        </w:rPr>
      </w:pPr>
      <w:r w:rsidRPr="00D90CCE">
        <w:rPr>
          <w:color w:val="000000"/>
          <w:spacing w:val="-6"/>
          <w:sz w:val="26"/>
          <w:szCs w:val="28"/>
        </w:rPr>
        <w:t>2-80-52</w:t>
      </w:r>
    </w:p>
    <w:p w:rsidR="00D90CCE" w:rsidRDefault="00D90CCE" w:rsidP="00D90CCE">
      <w:pPr>
        <w:rPr>
          <w:color w:val="000000"/>
          <w:spacing w:val="-6"/>
          <w:sz w:val="28"/>
          <w:szCs w:val="28"/>
        </w:rPr>
      </w:pPr>
    </w:p>
    <w:p w:rsidR="00D90CCE" w:rsidRDefault="00D90CCE" w:rsidP="00D90CCE">
      <w:pPr>
        <w:pStyle w:val="ab"/>
        <w:rPr>
          <w:rFonts w:ascii="Times New Roman" w:hAnsi="Times New Roman"/>
          <w:sz w:val="28"/>
          <w:szCs w:val="28"/>
        </w:rPr>
      </w:pPr>
    </w:p>
    <w:p w:rsidR="00D90CCE" w:rsidRDefault="00D90CCE" w:rsidP="00D90CCE">
      <w:pPr>
        <w:pStyle w:val="ab"/>
        <w:rPr>
          <w:rFonts w:ascii="Times New Roman" w:hAnsi="Times New Roman"/>
          <w:sz w:val="28"/>
          <w:szCs w:val="28"/>
        </w:rPr>
      </w:pPr>
    </w:p>
    <w:p w:rsidR="00D90CCE" w:rsidRDefault="00D90CCE" w:rsidP="00D90CCE">
      <w:pPr>
        <w:pStyle w:val="ab"/>
        <w:rPr>
          <w:rFonts w:ascii="Times New Roman" w:hAnsi="Times New Roman"/>
          <w:sz w:val="28"/>
          <w:szCs w:val="28"/>
        </w:rPr>
      </w:pPr>
    </w:p>
    <w:p w:rsidR="00D90CCE" w:rsidRDefault="00D90CCE" w:rsidP="00D90CCE">
      <w:pPr>
        <w:pStyle w:val="ab"/>
        <w:rPr>
          <w:rFonts w:ascii="Times New Roman" w:hAnsi="Times New Roman"/>
          <w:sz w:val="28"/>
          <w:szCs w:val="28"/>
        </w:rPr>
      </w:pPr>
    </w:p>
    <w:p w:rsidR="00D90CCE" w:rsidRDefault="00D90CCE" w:rsidP="00D90CCE">
      <w:pPr>
        <w:pStyle w:val="ab"/>
        <w:rPr>
          <w:rFonts w:ascii="Times New Roman" w:hAnsi="Times New Roman"/>
          <w:sz w:val="28"/>
          <w:szCs w:val="28"/>
        </w:rPr>
      </w:pPr>
    </w:p>
    <w:p w:rsidR="00D90CCE" w:rsidRDefault="00D90CCE" w:rsidP="00D90CCE">
      <w:pPr>
        <w:rPr>
          <w:sz w:val="28"/>
          <w:szCs w:val="28"/>
        </w:rPr>
      </w:pPr>
    </w:p>
    <w:p w:rsidR="00D90CCE" w:rsidRDefault="00D90CCE" w:rsidP="00D90CCE">
      <w:pPr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p w:rsidR="00D90CCE" w:rsidRDefault="00D90CCE" w:rsidP="00D90CCE">
      <w:pPr>
        <w:rPr>
          <w:color w:val="000000"/>
          <w:spacing w:val="-6"/>
          <w:sz w:val="27"/>
          <w:szCs w:val="28"/>
        </w:rPr>
      </w:pPr>
    </w:p>
    <w:sectPr w:rsidR="00D90CCE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90CCE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ab">
    <w:name w:val="No Spacing"/>
    <w:uiPriority w:val="1"/>
    <w:qFormat/>
    <w:rsid w:val="00D90CC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2023-04-27T12:47:00Z</dcterms:modified>
</cp:coreProperties>
</file>