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B5C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B5CB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A2994" w:rsidRDefault="000A299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0A2994">
        <w:rPr>
          <w:sz w:val="28"/>
          <w:szCs w:val="28"/>
        </w:rPr>
        <w:t>30.08.2023        № 1334/8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00C89" w:rsidRDefault="00400C89" w:rsidP="00400C89">
      <w:pPr>
        <w:jc w:val="both"/>
        <w:rPr>
          <w:sz w:val="28"/>
          <w:szCs w:val="28"/>
        </w:rPr>
      </w:pPr>
    </w:p>
    <w:p w:rsidR="00400C89" w:rsidRDefault="00400C89" w:rsidP="00400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A29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 внесении изменений в постановление главы</w:t>
      </w:r>
    </w:p>
    <w:p w:rsidR="00400C89" w:rsidRDefault="00400C89" w:rsidP="00400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A29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городского округа Зарайск Московской области                                       </w:t>
      </w: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0A299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от 16.08.2021 №1282/8 «Об утверждении правил</w:t>
      </w: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0A299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землепользования и застройки территории</w:t>
      </w: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0A299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(части территории) городского округа Зарайск </w:t>
      </w: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A299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Московской области» (в редакции от 12.09.2022 №1657/9)</w:t>
      </w:r>
    </w:p>
    <w:p w:rsidR="00400C89" w:rsidRDefault="00400C89" w:rsidP="00400C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0C89" w:rsidRDefault="00400C89" w:rsidP="00400C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 со статьей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16.1 Закона Московской области от 07.03.2007 № 36/2007-ОЗ «О Генеральном плане развития Московской области», постановлением Правительства Московской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области от 04.10.2022 № 1073/35 «О досрочном прекращении реализации государственной программы Московской области «Архитектура и градостроительство Подмосковья» на 2017-2024 годы и утверждении государственной программы Московской области «Архитектура и градостроительство Подмосковья» на 2023-2027 годы», постановлением Правительства Московской области от 30.12.2014 №1182/51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области», Распоряжением Комитета по архитектуре и градостроительству Московской области от 23.06.2020 № 28РВ-217 «О подготовке проектов документов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зонирования городских округов Московской области и внесении изменений в документы градостроительного зонирования городских округов Московской области», на основании решения Комиссии по подготовке проекта правил землепользования и застройки Московской области от 15.08.2023 № 32 и решения Градостроительного совета Московской области от 15.08.2023 № 33; руководствуясь Уставом муниципального образования городской округ Зарайск Московской области,</w:t>
      </w:r>
      <w:proofErr w:type="gramEnd"/>
    </w:p>
    <w:p w:rsidR="000A2994" w:rsidRDefault="00400C89" w:rsidP="00400C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2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011859</w:t>
      </w:r>
    </w:p>
    <w:p w:rsidR="00400C89" w:rsidRDefault="000A2994" w:rsidP="00400C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proofErr w:type="gramStart"/>
      <w:r w:rsidR="00400C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0C8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0C89" w:rsidRDefault="00400C89" w:rsidP="00400C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00C89" w:rsidRDefault="00400C89" w:rsidP="00400C89">
      <w:pPr>
        <w:pStyle w:val="ConsPlusNormal"/>
        <w:numPr>
          <w:ilvl w:val="0"/>
          <w:numId w:val="8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территории (части территории) городского округа Зарайск Московской области, </w:t>
      </w:r>
    </w:p>
    <w:p w:rsidR="00400C89" w:rsidRDefault="00400C89" w:rsidP="00400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постановлением главы городского округа Зарайск Московской области от 16.08.2021 №1282/8 (в редакции от 12.09.2022 №1657/9), изложив в новой редакции:</w:t>
      </w:r>
    </w:p>
    <w:p w:rsidR="00400C89" w:rsidRDefault="00400C89" w:rsidP="00400C89">
      <w:pPr>
        <w:pStyle w:val="ConsPlusNormal"/>
        <w:numPr>
          <w:ilvl w:val="1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в них изменений (приложение 1).</w:t>
      </w:r>
    </w:p>
    <w:p w:rsidR="00400C89" w:rsidRDefault="00400C89" w:rsidP="00400C89">
      <w:pPr>
        <w:pStyle w:val="ConsPlusNormal"/>
        <w:numPr>
          <w:ilvl w:val="1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Карта (карты) градостроительного зонирования (прилагаются).</w:t>
      </w:r>
    </w:p>
    <w:p w:rsidR="00400C89" w:rsidRDefault="00400C89" w:rsidP="00400C89">
      <w:pPr>
        <w:pStyle w:val="ConsPlusNormal"/>
        <w:numPr>
          <w:ilvl w:val="1"/>
          <w:numId w:val="8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Градостроительные регламенты (приложение 2).</w:t>
      </w:r>
    </w:p>
    <w:p w:rsidR="00400C89" w:rsidRDefault="00400C89" w:rsidP="00400C89">
      <w:pPr>
        <w:pStyle w:val="ConsPlusNormal"/>
        <w:numPr>
          <w:ilvl w:val="0"/>
          <w:numId w:val="8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400C89" w:rsidRDefault="00400C89" w:rsidP="00400C89">
      <w:pPr>
        <w:pStyle w:val="ConsPlusNormal"/>
        <w:numPr>
          <w:ilvl w:val="0"/>
          <w:numId w:val="8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</w:t>
      </w:r>
      <w:r w:rsidR="000A2994">
        <w:rPr>
          <w:rFonts w:ascii="Times New Roman" w:hAnsi="Times New Roman" w:cs="Times New Roman"/>
          <w:sz w:val="28"/>
          <w:szCs w:val="28"/>
        </w:rPr>
        <w:t xml:space="preserve">Зарайск Московской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(https://zarrayon.ru/pravila-zemlepolzovaniya-i-zastroyki.html).   </w:t>
      </w:r>
    </w:p>
    <w:p w:rsidR="00400C89" w:rsidRDefault="00400C89" w:rsidP="00400C89">
      <w:pPr>
        <w:pStyle w:val="ConsPlusNormal"/>
        <w:numPr>
          <w:ilvl w:val="0"/>
          <w:numId w:val="8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0C89" w:rsidRDefault="00400C89" w:rsidP="00400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C89" w:rsidRDefault="00400C89" w:rsidP="00400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89" w:rsidRDefault="00400C89" w:rsidP="00400C89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</w:t>
      </w:r>
      <w:r>
        <w:rPr>
          <w:sz w:val="28"/>
          <w:szCs w:val="28"/>
        </w:rPr>
        <w:t>лава городского округа Зарайск  В.А. Петрущенко</w:t>
      </w:r>
    </w:p>
    <w:p w:rsidR="00400C89" w:rsidRDefault="00400C89" w:rsidP="00400C89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00C89" w:rsidRDefault="00400C89" w:rsidP="00400C89">
      <w:pPr>
        <w:rPr>
          <w:sz w:val="28"/>
          <w:szCs w:val="28"/>
        </w:rPr>
      </w:pPr>
      <w:r>
        <w:rPr>
          <w:sz w:val="28"/>
          <w:szCs w:val="28"/>
        </w:rPr>
        <w:t>Началь</w:t>
      </w:r>
      <w:r w:rsidR="000B5CB8">
        <w:rPr>
          <w:sz w:val="28"/>
          <w:szCs w:val="28"/>
        </w:rPr>
        <w:t xml:space="preserve">ник службы  делопроизводства </w:t>
      </w:r>
      <w:r>
        <w:rPr>
          <w:sz w:val="28"/>
          <w:szCs w:val="28"/>
        </w:rPr>
        <w:t xml:space="preserve"> Л.Б. Ивлева                                   </w:t>
      </w:r>
    </w:p>
    <w:p w:rsidR="00400C89" w:rsidRDefault="00400C89" w:rsidP="00400C89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30.08.2023  </w:t>
      </w: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Послано: в дело, Шолохову А.В. -1,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 СМИ -1,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ОАиГ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-3, прокуратура - 1</w:t>
      </w: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Е.В. Козлова</w:t>
      </w: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66-2-54-38</w:t>
      </w: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C89" w:rsidRDefault="00400C89" w:rsidP="00400C89">
      <w:pPr>
        <w:rPr>
          <w:sz w:val="28"/>
          <w:szCs w:val="28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400C89" w:rsidRDefault="00400C89" w:rsidP="00400C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C89" w:rsidRDefault="00400C89" w:rsidP="00400C89">
      <w:pPr>
        <w:jc w:val="both"/>
        <w:rPr>
          <w:sz w:val="16"/>
          <w:szCs w:val="16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D525B08"/>
    <w:multiLevelType w:val="multilevel"/>
    <w:tmpl w:val="9CE444A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A2994"/>
    <w:rsid w:val="000B5CB8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00C89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400C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400C8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3068</Characters>
  <Application>Microsoft Office Word</Application>
  <DocSecurity>0</DocSecurity>
  <Lines>25</Lines>
  <Paragraphs>7</Paragraphs>
  <ScaleCrop>false</ScaleCrop>
  <Company>Финуправление г.Зарайск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2023-08-30T10:10:00Z</dcterms:modified>
</cp:coreProperties>
</file>