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342BAC" w:rsidRDefault="00B66C25" w:rsidP="004458C8">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D74009" w:rsidRPr="000D64E6">
        <w:rPr>
          <w:sz w:val="28"/>
          <w:szCs w:val="28"/>
        </w:rPr>
        <w:t xml:space="preserve">  </w:t>
      </w:r>
      <w:r w:rsidR="002A5179">
        <w:rPr>
          <w:sz w:val="28"/>
          <w:szCs w:val="28"/>
        </w:rPr>
        <w:t xml:space="preserve">   </w:t>
      </w:r>
      <w:r w:rsidR="00786C1C">
        <w:rPr>
          <w:sz w:val="28"/>
          <w:szCs w:val="28"/>
        </w:rPr>
        <w:t xml:space="preserve">    </w:t>
      </w:r>
      <w:r w:rsidR="00213D71" w:rsidRPr="000D64E6">
        <w:rPr>
          <w:sz w:val="28"/>
          <w:szCs w:val="28"/>
        </w:rPr>
        <w:t xml:space="preserve"> </w:t>
      </w:r>
      <w:r w:rsidR="005B1B80">
        <w:rPr>
          <w:sz w:val="28"/>
          <w:szCs w:val="28"/>
        </w:rPr>
        <w:t xml:space="preserve">  </w:t>
      </w:r>
      <w:r w:rsidR="00BF5C13">
        <w:rPr>
          <w:sz w:val="28"/>
          <w:szCs w:val="28"/>
        </w:rPr>
        <w:t xml:space="preserve"> </w:t>
      </w:r>
      <w:r w:rsidR="0012292D">
        <w:rPr>
          <w:sz w:val="28"/>
          <w:szCs w:val="28"/>
        </w:rPr>
        <w:t>20</w:t>
      </w:r>
      <w:r w:rsidR="006916C7">
        <w:rPr>
          <w:sz w:val="28"/>
          <w:szCs w:val="28"/>
        </w:rPr>
        <w:t>.09</w:t>
      </w:r>
      <w:r w:rsidR="00212D97" w:rsidRPr="000D64E6">
        <w:rPr>
          <w:sz w:val="28"/>
          <w:szCs w:val="28"/>
        </w:rPr>
        <w:t>.</w:t>
      </w:r>
      <w:r w:rsidR="009E56BD">
        <w:rPr>
          <w:sz w:val="28"/>
          <w:szCs w:val="28"/>
        </w:rPr>
        <w:t>20</w:t>
      </w:r>
      <w:r w:rsidR="004A5996">
        <w:rPr>
          <w:sz w:val="28"/>
          <w:szCs w:val="28"/>
        </w:rPr>
        <w:t>23</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3248FB">
        <w:rPr>
          <w:sz w:val="28"/>
          <w:szCs w:val="28"/>
        </w:rPr>
        <w:t xml:space="preserve">   </w:t>
      </w:r>
      <w:r w:rsidR="0023204E">
        <w:rPr>
          <w:sz w:val="28"/>
          <w:szCs w:val="28"/>
        </w:rPr>
        <w:t>14</w:t>
      </w:r>
      <w:r w:rsidR="0012292D">
        <w:rPr>
          <w:sz w:val="28"/>
          <w:szCs w:val="28"/>
        </w:rPr>
        <w:t>39</w:t>
      </w:r>
      <w:r w:rsidR="004B1F72" w:rsidRPr="000D64E6">
        <w:rPr>
          <w:sz w:val="28"/>
          <w:szCs w:val="28"/>
        </w:rPr>
        <w:t>/</w:t>
      </w:r>
      <w:r w:rsidR="00B042CD">
        <w:rPr>
          <w:sz w:val="28"/>
          <w:szCs w:val="28"/>
        </w:rPr>
        <w:t>9</w:t>
      </w:r>
      <w:r w:rsidR="004C5F6B" w:rsidRPr="000D64E6">
        <w:rPr>
          <w:sz w:val="28"/>
          <w:szCs w:val="28"/>
        </w:rPr>
        <w:t xml:space="preserve">  </w:t>
      </w:r>
    </w:p>
    <w:p w:rsidR="00893F46" w:rsidRPr="004458C8" w:rsidRDefault="004C5F6B" w:rsidP="004458C8">
      <w:pPr>
        <w:jc w:val="both"/>
        <w:rPr>
          <w:sz w:val="28"/>
          <w:szCs w:val="28"/>
        </w:rPr>
      </w:pPr>
      <w:r w:rsidRPr="000D64E6">
        <w:rPr>
          <w:sz w:val="28"/>
          <w:szCs w:val="28"/>
        </w:rPr>
        <w:t xml:space="preserve">                         </w:t>
      </w:r>
      <w:r w:rsidR="004641FF" w:rsidRPr="000D64E6">
        <w:rPr>
          <w:sz w:val="28"/>
          <w:szCs w:val="28"/>
        </w:rPr>
        <w:t xml:space="preserve"> </w:t>
      </w:r>
      <w:r w:rsidRPr="000D64E6">
        <w:rPr>
          <w:sz w:val="28"/>
          <w:szCs w:val="28"/>
        </w:rPr>
        <w:t xml:space="preserve"> </w:t>
      </w:r>
      <w:r w:rsidR="004D76BF" w:rsidRPr="000D64E6">
        <w:rPr>
          <w:sz w:val="28"/>
          <w:szCs w:val="28"/>
        </w:rPr>
        <w:t xml:space="preserve"> </w:t>
      </w:r>
      <w:r w:rsidRPr="000D64E6">
        <w:rPr>
          <w:sz w:val="28"/>
          <w:szCs w:val="28"/>
        </w:rPr>
        <w:t xml:space="preserve"> </w:t>
      </w:r>
      <w:r w:rsidR="00555848" w:rsidRPr="000D64E6">
        <w:rPr>
          <w:sz w:val="28"/>
          <w:szCs w:val="28"/>
        </w:rPr>
        <w:t xml:space="preserve"> </w:t>
      </w:r>
      <w:r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DB06CE" w:rsidRPr="0012292D" w:rsidRDefault="00DB06CE" w:rsidP="00596410">
      <w:pPr>
        <w:jc w:val="center"/>
        <w:rPr>
          <w:kern w:val="36"/>
          <w:sz w:val="28"/>
          <w:szCs w:val="28"/>
        </w:rPr>
      </w:pPr>
    </w:p>
    <w:p w:rsidR="0012292D" w:rsidRPr="0012292D" w:rsidRDefault="0012292D" w:rsidP="00596410">
      <w:pPr>
        <w:jc w:val="center"/>
        <w:rPr>
          <w:bCs/>
          <w:spacing w:val="-3"/>
          <w:sz w:val="28"/>
          <w:szCs w:val="28"/>
        </w:rPr>
      </w:pPr>
      <w:r w:rsidRPr="0012292D">
        <w:rPr>
          <w:bCs/>
          <w:spacing w:val="-3"/>
          <w:sz w:val="28"/>
          <w:szCs w:val="28"/>
        </w:rPr>
        <w:t>Об  основных направлениях бюджетной,</w:t>
      </w:r>
    </w:p>
    <w:p w:rsidR="0012292D" w:rsidRPr="0012292D" w:rsidRDefault="0012292D" w:rsidP="00596410">
      <w:pPr>
        <w:jc w:val="center"/>
        <w:rPr>
          <w:bCs/>
          <w:spacing w:val="-3"/>
          <w:sz w:val="28"/>
          <w:szCs w:val="28"/>
        </w:rPr>
      </w:pPr>
      <w:r w:rsidRPr="0012292D">
        <w:rPr>
          <w:bCs/>
          <w:spacing w:val="-3"/>
          <w:sz w:val="28"/>
          <w:szCs w:val="28"/>
        </w:rPr>
        <w:t>налоговой и долговой политики городского</w:t>
      </w:r>
    </w:p>
    <w:p w:rsidR="0012292D" w:rsidRPr="0012292D" w:rsidRDefault="0012292D" w:rsidP="00596410">
      <w:pPr>
        <w:jc w:val="center"/>
        <w:rPr>
          <w:bCs/>
          <w:spacing w:val="-3"/>
          <w:sz w:val="28"/>
          <w:szCs w:val="28"/>
        </w:rPr>
      </w:pPr>
      <w:r w:rsidRPr="0012292D">
        <w:rPr>
          <w:bCs/>
          <w:spacing w:val="-3"/>
          <w:sz w:val="28"/>
          <w:szCs w:val="28"/>
        </w:rPr>
        <w:t>округа Зарайск Московской области на 2024</w:t>
      </w:r>
      <w:r w:rsidR="00596410">
        <w:rPr>
          <w:bCs/>
          <w:spacing w:val="-3"/>
          <w:sz w:val="28"/>
          <w:szCs w:val="28"/>
        </w:rPr>
        <w:t xml:space="preserve"> </w:t>
      </w:r>
      <w:r w:rsidRPr="0012292D">
        <w:rPr>
          <w:bCs/>
          <w:spacing w:val="-3"/>
          <w:sz w:val="28"/>
          <w:szCs w:val="28"/>
        </w:rPr>
        <w:t>год</w:t>
      </w:r>
    </w:p>
    <w:p w:rsidR="0012292D" w:rsidRDefault="0012292D" w:rsidP="00596410">
      <w:pPr>
        <w:jc w:val="center"/>
        <w:rPr>
          <w:bCs/>
          <w:spacing w:val="-3"/>
          <w:sz w:val="28"/>
          <w:szCs w:val="28"/>
        </w:rPr>
      </w:pPr>
      <w:r w:rsidRPr="0012292D">
        <w:rPr>
          <w:bCs/>
          <w:spacing w:val="-3"/>
          <w:sz w:val="28"/>
          <w:szCs w:val="28"/>
        </w:rPr>
        <w:t>и на плановый период 2025 и 2026</w:t>
      </w:r>
      <w:r w:rsidR="00596410">
        <w:rPr>
          <w:bCs/>
          <w:spacing w:val="-3"/>
          <w:sz w:val="28"/>
          <w:szCs w:val="28"/>
        </w:rPr>
        <w:t xml:space="preserve"> годов</w:t>
      </w:r>
    </w:p>
    <w:p w:rsidR="00596410" w:rsidRPr="00596410" w:rsidRDefault="00596410" w:rsidP="00596410">
      <w:pPr>
        <w:jc w:val="center"/>
        <w:rPr>
          <w:bCs/>
          <w:spacing w:val="-3"/>
          <w:sz w:val="16"/>
          <w:szCs w:val="16"/>
        </w:rPr>
      </w:pPr>
    </w:p>
    <w:p w:rsidR="00596410" w:rsidRPr="0012292D" w:rsidRDefault="00596410" w:rsidP="00596410">
      <w:pPr>
        <w:jc w:val="both"/>
        <w:rPr>
          <w:bCs/>
          <w:spacing w:val="-3"/>
          <w:sz w:val="28"/>
          <w:szCs w:val="28"/>
        </w:rPr>
      </w:pPr>
    </w:p>
    <w:p w:rsidR="0012292D" w:rsidRPr="0012292D" w:rsidRDefault="0012292D" w:rsidP="00596410">
      <w:pPr>
        <w:jc w:val="both"/>
        <w:rPr>
          <w:bCs/>
          <w:spacing w:val="-3"/>
          <w:sz w:val="28"/>
          <w:szCs w:val="28"/>
        </w:rPr>
      </w:pPr>
      <w:r w:rsidRPr="0012292D">
        <w:rPr>
          <w:bCs/>
          <w:spacing w:val="-3"/>
          <w:sz w:val="28"/>
          <w:szCs w:val="28"/>
        </w:rPr>
        <w:t xml:space="preserve">     </w:t>
      </w:r>
      <w:r w:rsidR="00596410">
        <w:rPr>
          <w:bCs/>
          <w:spacing w:val="-3"/>
          <w:sz w:val="28"/>
          <w:szCs w:val="28"/>
        </w:rPr>
        <w:tab/>
      </w:r>
      <w:r w:rsidRPr="0012292D">
        <w:rPr>
          <w:bCs/>
          <w:spacing w:val="-3"/>
          <w:sz w:val="28"/>
          <w:szCs w:val="28"/>
        </w:rPr>
        <w:t xml:space="preserve">В целях разработки проекта бюджета городского округа Зарайск Московской области на 2024 год и на плановый период 2025 и 2026 годов и  с учетом главы  </w:t>
      </w:r>
      <w:r w:rsidR="00596410">
        <w:rPr>
          <w:bCs/>
          <w:spacing w:val="-3"/>
          <w:sz w:val="28"/>
          <w:szCs w:val="28"/>
        </w:rPr>
        <w:t xml:space="preserve">                         </w:t>
      </w:r>
      <w:r w:rsidRPr="0012292D">
        <w:rPr>
          <w:bCs/>
          <w:spacing w:val="-3"/>
          <w:sz w:val="28"/>
          <w:szCs w:val="28"/>
        </w:rPr>
        <w:t>2 «Положения о бюджетном  процессе в городском округе Зарайск Московской области»</w:t>
      </w:r>
    </w:p>
    <w:p w:rsidR="0012292D" w:rsidRPr="0012292D" w:rsidRDefault="0012292D" w:rsidP="00596410">
      <w:pPr>
        <w:jc w:val="center"/>
        <w:rPr>
          <w:bCs/>
          <w:spacing w:val="-3"/>
          <w:sz w:val="28"/>
          <w:szCs w:val="28"/>
        </w:rPr>
      </w:pPr>
      <w:r w:rsidRPr="0012292D">
        <w:rPr>
          <w:bCs/>
          <w:spacing w:val="-3"/>
          <w:sz w:val="28"/>
          <w:szCs w:val="28"/>
        </w:rPr>
        <w:t>П О С Т А Н О В Л Я Ю:</w:t>
      </w:r>
    </w:p>
    <w:p w:rsidR="0012292D" w:rsidRPr="0012292D" w:rsidRDefault="0012292D" w:rsidP="00596410">
      <w:pPr>
        <w:pStyle w:val="af1"/>
        <w:numPr>
          <w:ilvl w:val="0"/>
          <w:numId w:val="47"/>
        </w:numPr>
        <w:spacing w:after="0" w:line="240" w:lineRule="auto"/>
        <w:ind w:left="0" w:firstLine="709"/>
        <w:jc w:val="both"/>
        <w:rPr>
          <w:rFonts w:ascii="Times New Roman" w:eastAsiaTheme="minorHAnsi" w:hAnsi="Times New Roman"/>
          <w:sz w:val="28"/>
          <w:szCs w:val="28"/>
        </w:rPr>
      </w:pPr>
      <w:r w:rsidRPr="0012292D">
        <w:rPr>
          <w:rFonts w:ascii="Times New Roman" w:eastAsiaTheme="minorHAnsi" w:hAnsi="Times New Roman"/>
          <w:sz w:val="28"/>
          <w:szCs w:val="28"/>
        </w:rPr>
        <w:t>Утвердить «Основные направления бюджетной, налоговой и долговой политики городского округа Зарайск Московской области на 2024 год и на плановый период 2025 и 2026 годов» (прилагаются).</w:t>
      </w:r>
    </w:p>
    <w:p w:rsidR="0012292D" w:rsidRPr="0012292D" w:rsidRDefault="0012292D" w:rsidP="00596410">
      <w:pPr>
        <w:pStyle w:val="af1"/>
        <w:numPr>
          <w:ilvl w:val="0"/>
          <w:numId w:val="47"/>
        </w:numPr>
        <w:spacing w:after="0" w:line="240" w:lineRule="auto"/>
        <w:ind w:left="0" w:firstLine="709"/>
        <w:jc w:val="both"/>
        <w:rPr>
          <w:rFonts w:ascii="Times New Roman" w:eastAsiaTheme="minorHAnsi" w:hAnsi="Times New Roman"/>
          <w:sz w:val="28"/>
          <w:szCs w:val="28"/>
        </w:rPr>
      </w:pPr>
      <w:r w:rsidRPr="0012292D">
        <w:rPr>
          <w:rFonts w:ascii="Times New Roman" w:eastAsiaTheme="minorHAnsi" w:hAnsi="Times New Roman"/>
          <w:sz w:val="28"/>
          <w:szCs w:val="28"/>
        </w:rPr>
        <w:t>Использовать указанные направления при планировании бюджета городского округа Зарайск Московской области на 2024 год и на плановый период 2025 и 2026 годов.</w:t>
      </w:r>
    </w:p>
    <w:p w:rsidR="0012292D" w:rsidRPr="0012292D" w:rsidRDefault="0012292D" w:rsidP="00596410">
      <w:pPr>
        <w:pStyle w:val="af1"/>
        <w:numPr>
          <w:ilvl w:val="0"/>
          <w:numId w:val="47"/>
        </w:numPr>
        <w:spacing w:after="0" w:line="240" w:lineRule="auto"/>
        <w:ind w:left="0" w:firstLine="709"/>
        <w:jc w:val="both"/>
        <w:rPr>
          <w:rFonts w:ascii="Times New Roman" w:eastAsiaTheme="minorHAnsi" w:hAnsi="Times New Roman"/>
          <w:sz w:val="28"/>
          <w:szCs w:val="28"/>
        </w:rPr>
      </w:pPr>
      <w:r w:rsidRPr="0012292D">
        <w:rPr>
          <w:rFonts w:ascii="Times New Roman" w:eastAsiaTheme="minorHAnsi" w:hAnsi="Times New Roman"/>
          <w:sz w:val="28"/>
          <w:szCs w:val="28"/>
        </w:rPr>
        <w:t xml:space="preserve">Опубликовать  настоящее постановление в периодическом печатном издании  «Зарайский вестник» </w:t>
      </w:r>
      <w:r w:rsidR="00596410">
        <w:rPr>
          <w:rFonts w:ascii="Times New Roman" w:eastAsiaTheme="minorHAnsi" w:hAnsi="Times New Roman"/>
          <w:sz w:val="28"/>
          <w:szCs w:val="28"/>
        </w:rPr>
        <w:t>–</w:t>
      </w:r>
      <w:r w:rsidRPr="0012292D">
        <w:rPr>
          <w:rFonts w:ascii="Times New Roman" w:eastAsiaTheme="minorHAnsi" w:hAnsi="Times New Roman"/>
          <w:sz w:val="28"/>
          <w:szCs w:val="28"/>
        </w:rPr>
        <w:t xml:space="preserve"> приложении к общественно-политической газете «За новую жизнь» и разместить на официальном сайте  администрации городского округа Зарайск в сети  Интернет (</w:t>
      </w:r>
      <w:r w:rsidRPr="0012292D">
        <w:rPr>
          <w:rFonts w:ascii="Times New Roman" w:eastAsiaTheme="minorHAnsi" w:hAnsi="Times New Roman"/>
          <w:sz w:val="28"/>
          <w:szCs w:val="28"/>
          <w:lang w:val="en-US"/>
        </w:rPr>
        <w:t>https</w:t>
      </w:r>
      <w:r w:rsidRPr="0012292D">
        <w:rPr>
          <w:rFonts w:ascii="Times New Roman" w:eastAsiaTheme="minorHAnsi" w:hAnsi="Times New Roman"/>
          <w:sz w:val="28"/>
          <w:szCs w:val="28"/>
        </w:rPr>
        <w:t>://</w:t>
      </w:r>
      <w:r w:rsidRPr="0012292D">
        <w:rPr>
          <w:rFonts w:ascii="Times New Roman" w:eastAsiaTheme="minorHAnsi" w:hAnsi="Times New Roman"/>
          <w:sz w:val="28"/>
          <w:szCs w:val="28"/>
          <w:lang w:val="en-US"/>
        </w:rPr>
        <w:t>www</w:t>
      </w:r>
      <w:r w:rsidRPr="0012292D">
        <w:rPr>
          <w:rFonts w:ascii="Times New Roman" w:eastAsiaTheme="minorHAnsi" w:hAnsi="Times New Roman"/>
          <w:sz w:val="28"/>
          <w:szCs w:val="28"/>
        </w:rPr>
        <w:t>.</w:t>
      </w:r>
      <w:r w:rsidRPr="0012292D">
        <w:rPr>
          <w:rFonts w:ascii="Times New Roman" w:eastAsiaTheme="minorHAnsi" w:hAnsi="Times New Roman"/>
          <w:sz w:val="28"/>
          <w:szCs w:val="28"/>
          <w:lang w:val="en-US"/>
        </w:rPr>
        <w:t>zarrayon</w:t>
      </w:r>
      <w:r w:rsidRPr="0012292D">
        <w:rPr>
          <w:rFonts w:ascii="Times New Roman" w:eastAsiaTheme="minorHAnsi" w:hAnsi="Times New Roman"/>
          <w:sz w:val="28"/>
          <w:szCs w:val="28"/>
        </w:rPr>
        <w:t>.</w:t>
      </w:r>
      <w:r w:rsidRPr="0012292D">
        <w:rPr>
          <w:rFonts w:ascii="Times New Roman" w:eastAsiaTheme="minorHAnsi" w:hAnsi="Times New Roman"/>
          <w:sz w:val="28"/>
          <w:szCs w:val="28"/>
          <w:lang w:val="en-US"/>
        </w:rPr>
        <w:t>ru</w:t>
      </w:r>
      <w:r w:rsidRPr="0012292D">
        <w:rPr>
          <w:rFonts w:ascii="Times New Roman" w:eastAsiaTheme="minorHAnsi" w:hAnsi="Times New Roman"/>
          <w:sz w:val="28"/>
          <w:szCs w:val="28"/>
        </w:rPr>
        <w:t>//).</w:t>
      </w:r>
    </w:p>
    <w:p w:rsidR="00D72050" w:rsidRPr="00D72050" w:rsidRDefault="0012292D" w:rsidP="00596410">
      <w:pPr>
        <w:ind w:firstLine="709"/>
        <w:jc w:val="both"/>
        <w:rPr>
          <w:sz w:val="28"/>
          <w:szCs w:val="28"/>
        </w:rPr>
      </w:pPr>
      <w:r>
        <w:rPr>
          <w:sz w:val="28"/>
          <w:szCs w:val="28"/>
        </w:rPr>
        <w:t xml:space="preserve"> </w:t>
      </w:r>
    </w:p>
    <w:p w:rsidR="00D72050" w:rsidRDefault="00D72050" w:rsidP="00D72050">
      <w:pPr>
        <w:autoSpaceDE w:val="0"/>
        <w:jc w:val="both"/>
        <w:rPr>
          <w:sz w:val="28"/>
          <w:szCs w:val="28"/>
        </w:rPr>
      </w:pPr>
      <w:r>
        <w:rPr>
          <w:sz w:val="28"/>
          <w:szCs w:val="28"/>
        </w:rPr>
        <w:t xml:space="preserve"> </w:t>
      </w:r>
    </w:p>
    <w:p w:rsidR="00D72050" w:rsidRDefault="00D72050" w:rsidP="00D72050">
      <w:pPr>
        <w:jc w:val="both"/>
        <w:rPr>
          <w:sz w:val="28"/>
          <w:szCs w:val="28"/>
        </w:rPr>
      </w:pPr>
      <w:r w:rsidRPr="00C2697E">
        <w:rPr>
          <w:sz w:val="28"/>
          <w:szCs w:val="28"/>
        </w:rPr>
        <w:t>Глава</w:t>
      </w:r>
      <w:r>
        <w:rPr>
          <w:sz w:val="28"/>
          <w:szCs w:val="28"/>
        </w:rPr>
        <w:t xml:space="preserve"> городского округа В.А. Петрущенко</w:t>
      </w:r>
    </w:p>
    <w:p w:rsidR="00D72050" w:rsidRDefault="00D72050" w:rsidP="00D72050">
      <w:pPr>
        <w:jc w:val="both"/>
        <w:rPr>
          <w:sz w:val="28"/>
          <w:szCs w:val="28"/>
        </w:rPr>
      </w:pPr>
      <w:r>
        <w:rPr>
          <w:sz w:val="28"/>
          <w:szCs w:val="28"/>
        </w:rPr>
        <w:t>Верно</w:t>
      </w:r>
    </w:p>
    <w:p w:rsidR="00D72050" w:rsidRDefault="00D72050" w:rsidP="00D72050">
      <w:pPr>
        <w:jc w:val="both"/>
        <w:rPr>
          <w:color w:val="000000" w:themeColor="text1"/>
          <w:sz w:val="28"/>
          <w:szCs w:val="28"/>
        </w:rPr>
      </w:pPr>
      <w:r>
        <w:rPr>
          <w:color w:val="000000" w:themeColor="text1"/>
          <w:sz w:val="28"/>
          <w:szCs w:val="28"/>
        </w:rPr>
        <w:t>Начальник службы делопроизводства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Л.Б. Ивлева </w:t>
      </w:r>
    </w:p>
    <w:p w:rsidR="00D72050" w:rsidRDefault="00596410" w:rsidP="00D72050">
      <w:pPr>
        <w:jc w:val="both"/>
        <w:rPr>
          <w:sz w:val="28"/>
          <w:szCs w:val="28"/>
        </w:rPr>
      </w:pPr>
      <w:r>
        <w:rPr>
          <w:sz w:val="28"/>
          <w:szCs w:val="28"/>
        </w:rPr>
        <w:t>20</w:t>
      </w:r>
      <w:r w:rsidR="00D72050">
        <w:rPr>
          <w:sz w:val="28"/>
          <w:szCs w:val="28"/>
        </w:rPr>
        <w:t>.09.2023</w:t>
      </w:r>
    </w:p>
    <w:p w:rsidR="00D72050" w:rsidRDefault="00D72050" w:rsidP="00D72050">
      <w:pPr>
        <w:jc w:val="both"/>
        <w:rPr>
          <w:sz w:val="28"/>
          <w:szCs w:val="28"/>
        </w:rPr>
      </w:pPr>
    </w:p>
    <w:p w:rsidR="00596410" w:rsidRPr="00D72050" w:rsidRDefault="00596410" w:rsidP="00596410">
      <w:pPr>
        <w:autoSpaceDE w:val="0"/>
        <w:jc w:val="both"/>
        <w:rPr>
          <w:sz w:val="28"/>
          <w:szCs w:val="28"/>
        </w:rPr>
      </w:pPr>
      <w:r>
        <w:rPr>
          <w:sz w:val="28"/>
          <w:szCs w:val="28"/>
        </w:rPr>
        <w:t>Разослано: в дело,</w:t>
      </w:r>
      <w:r w:rsidRPr="00D72050">
        <w:rPr>
          <w:sz w:val="28"/>
          <w:szCs w:val="28"/>
        </w:rPr>
        <w:t xml:space="preserve"> </w:t>
      </w:r>
      <w:r>
        <w:rPr>
          <w:sz w:val="28"/>
          <w:szCs w:val="28"/>
        </w:rPr>
        <w:t>ФУ – 2</w:t>
      </w:r>
      <w:r w:rsidRPr="00D72050">
        <w:rPr>
          <w:sz w:val="28"/>
          <w:szCs w:val="28"/>
        </w:rPr>
        <w:t xml:space="preserve">, </w:t>
      </w:r>
      <w:r>
        <w:rPr>
          <w:sz w:val="28"/>
          <w:szCs w:val="28"/>
        </w:rPr>
        <w:t>УО, комитет по КФКСР с Д и М, МКУ «ЦБУ ГОЗ»,                СВ со</w:t>
      </w:r>
      <w:r w:rsidRPr="00D72050">
        <w:rPr>
          <w:sz w:val="28"/>
          <w:szCs w:val="28"/>
        </w:rPr>
        <w:t xml:space="preserve"> </w:t>
      </w:r>
      <w:r>
        <w:rPr>
          <w:rFonts w:eastAsia="Calibri"/>
          <w:sz w:val="28"/>
          <w:szCs w:val="28"/>
        </w:rPr>
        <w:t>СМИ,</w:t>
      </w:r>
      <w:r w:rsidRPr="00D72050">
        <w:rPr>
          <w:rFonts w:eastAsia="Calibri"/>
          <w:sz w:val="28"/>
          <w:szCs w:val="28"/>
        </w:rPr>
        <w:t xml:space="preserve"> </w:t>
      </w:r>
      <w:r>
        <w:rPr>
          <w:sz w:val="28"/>
          <w:szCs w:val="28"/>
        </w:rPr>
        <w:t>прокуратуре</w:t>
      </w:r>
      <w:r w:rsidRPr="00D72050">
        <w:rPr>
          <w:sz w:val="28"/>
          <w:szCs w:val="28"/>
        </w:rPr>
        <w:t>.</w:t>
      </w:r>
    </w:p>
    <w:p w:rsidR="00596410" w:rsidRPr="00D72050" w:rsidRDefault="00596410" w:rsidP="00596410">
      <w:pPr>
        <w:rPr>
          <w:b/>
          <w:sz w:val="28"/>
          <w:szCs w:val="28"/>
        </w:rPr>
      </w:pPr>
    </w:p>
    <w:p w:rsidR="00596410" w:rsidRDefault="00596410" w:rsidP="00596410">
      <w:pPr>
        <w:jc w:val="both"/>
        <w:outlineLvl w:val="0"/>
        <w:rPr>
          <w:sz w:val="28"/>
          <w:szCs w:val="28"/>
        </w:rPr>
      </w:pPr>
      <w:r>
        <w:rPr>
          <w:sz w:val="28"/>
          <w:szCs w:val="28"/>
        </w:rPr>
        <w:t xml:space="preserve">И.В. Никулина </w:t>
      </w:r>
    </w:p>
    <w:p w:rsidR="00596410" w:rsidRPr="00631730" w:rsidRDefault="00596410" w:rsidP="00596410">
      <w:pPr>
        <w:jc w:val="both"/>
        <w:outlineLvl w:val="0"/>
        <w:rPr>
          <w:sz w:val="28"/>
          <w:szCs w:val="28"/>
        </w:rPr>
      </w:pPr>
      <w:r>
        <w:rPr>
          <w:sz w:val="28"/>
          <w:szCs w:val="28"/>
        </w:rPr>
        <w:t>8 496 66 2-60-42</w:t>
      </w:r>
    </w:p>
    <w:p w:rsidR="00D72050" w:rsidRDefault="0012292D" w:rsidP="00D72050">
      <w:pPr>
        <w:jc w:val="both"/>
        <w:rPr>
          <w:sz w:val="28"/>
          <w:szCs w:val="28"/>
        </w:rPr>
      </w:pPr>
      <w:r>
        <w:rPr>
          <w:sz w:val="28"/>
          <w:szCs w:val="28"/>
        </w:rPr>
        <w:lastRenderedPageBreak/>
        <w:t xml:space="preserve"> </w:t>
      </w:r>
    </w:p>
    <w:p w:rsidR="00D72050" w:rsidRDefault="00D72050" w:rsidP="00D72050">
      <w:pPr>
        <w:jc w:val="both"/>
        <w:rPr>
          <w:sz w:val="28"/>
          <w:szCs w:val="28"/>
        </w:rPr>
      </w:pPr>
      <w:r>
        <w:rPr>
          <w:sz w:val="28"/>
          <w:szCs w:val="28"/>
        </w:rPr>
        <w:t>СОГЛАСОВАНО</w:t>
      </w:r>
    </w:p>
    <w:p w:rsidR="008F14F3" w:rsidRDefault="008F14F3" w:rsidP="008F14F3">
      <w:pPr>
        <w:autoSpaceDE w:val="0"/>
        <w:autoSpaceDN w:val="0"/>
        <w:adjustRightInd w:val="0"/>
        <w:rPr>
          <w:sz w:val="28"/>
          <w:szCs w:val="28"/>
        </w:rPr>
      </w:pPr>
      <w:r>
        <w:rPr>
          <w:sz w:val="28"/>
          <w:szCs w:val="28"/>
        </w:rPr>
        <w:t xml:space="preserve">Первый заместитель главы администрации </w:t>
      </w:r>
    </w:p>
    <w:p w:rsidR="008F14F3" w:rsidRDefault="008F14F3" w:rsidP="008F14F3">
      <w:pPr>
        <w:autoSpaceDE w:val="0"/>
        <w:autoSpaceDN w:val="0"/>
        <w:adjustRightInd w:val="0"/>
        <w:rPr>
          <w:sz w:val="28"/>
          <w:szCs w:val="28"/>
        </w:rPr>
      </w:pPr>
      <w:r>
        <w:rPr>
          <w:sz w:val="28"/>
          <w:szCs w:val="28"/>
        </w:rPr>
        <w:t>____________________________ А.Н. Мешков</w:t>
      </w:r>
    </w:p>
    <w:p w:rsidR="00D72050" w:rsidRDefault="0012292D" w:rsidP="00D72050">
      <w:pPr>
        <w:autoSpaceDE w:val="0"/>
        <w:autoSpaceDN w:val="0"/>
        <w:adjustRightInd w:val="0"/>
        <w:rPr>
          <w:sz w:val="28"/>
          <w:szCs w:val="28"/>
        </w:rPr>
      </w:pPr>
      <w:r>
        <w:rPr>
          <w:sz w:val="28"/>
          <w:szCs w:val="28"/>
        </w:rPr>
        <w:t>20</w:t>
      </w:r>
      <w:r w:rsidR="008F14F3">
        <w:rPr>
          <w:sz w:val="28"/>
          <w:szCs w:val="28"/>
        </w:rPr>
        <w:t>.09.2023</w:t>
      </w:r>
      <w:r>
        <w:rPr>
          <w:sz w:val="28"/>
          <w:szCs w:val="28"/>
        </w:rPr>
        <w:t xml:space="preserve"> </w:t>
      </w:r>
    </w:p>
    <w:p w:rsidR="008F14F3" w:rsidRDefault="008F14F3" w:rsidP="008F14F3">
      <w:pPr>
        <w:autoSpaceDE w:val="0"/>
        <w:autoSpaceDN w:val="0"/>
        <w:adjustRightInd w:val="0"/>
        <w:rPr>
          <w:sz w:val="28"/>
          <w:szCs w:val="28"/>
        </w:rPr>
      </w:pPr>
      <w:r>
        <w:rPr>
          <w:sz w:val="28"/>
          <w:szCs w:val="28"/>
        </w:rPr>
        <w:t>Начальник финансового управления</w:t>
      </w:r>
    </w:p>
    <w:p w:rsidR="008F14F3" w:rsidRDefault="008F14F3" w:rsidP="008F14F3">
      <w:pPr>
        <w:autoSpaceDE w:val="0"/>
        <w:autoSpaceDN w:val="0"/>
        <w:adjustRightInd w:val="0"/>
        <w:rPr>
          <w:sz w:val="28"/>
          <w:szCs w:val="28"/>
        </w:rPr>
      </w:pPr>
      <w:r>
        <w:rPr>
          <w:sz w:val="28"/>
          <w:szCs w:val="28"/>
        </w:rPr>
        <w:t>____________________________ О.В. Чуракова</w:t>
      </w:r>
    </w:p>
    <w:p w:rsidR="00D72050" w:rsidRDefault="0012292D" w:rsidP="00D72050">
      <w:pPr>
        <w:autoSpaceDE w:val="0"/>
        <w:autoSpaceDN w:val="0"/>
        <w:adjustRightInd w:val="0"/>
        <w:rPr>
          <w:sz w:val="28"/>
          <w:szCs w:val="28"/>
        </w:rPr>
      </w:pPr>
      <w:r>
        <w:rPr>
          <w:sz w:val="28"/>
          <w:szCs w:val="28"/>
        </w:rPr>
        <w:t>20</w:t>
      </w:r>
      <w:r w:rsidR="008F14F3">
        <w:rPr>
          <w:sz w:val="28"/>
          <w:szCs w:val="28"/>
        </w:rPr>
        <w:t>.09.2023</w:t>
      </w:r>
    </w:p>
    <w:p w:rsidR="00D72050" w:rsidRDefault="00D72050" w:rsidP="00D72050">
      <w:pPr>
        <w:jc w:val="both"/>
        <w:rPr>
          <w:sz w:val="27"/>
          <w:szCs w:val="28"/>
        </w:rPr>
      </w:pPr>
      <w:r>
        <w:rPr>
          <w:sz w:val="27"/>
          <w:szCs w:val="28"/>
        </w:rPr>
        <w:t>Старший эксперт юридического отдела</w:t>
      </w:r>
    </w:p>
    <w:p w:rsidR="00D72050" w:rsidRPr="006F1DBF" w:rsidRDefault="00D72050" w:rsidP="00D72050">
      <w:pPr>
        <w:jc w:val="both"/>
        <w:rPr>
          <w:sz w:val="27"/>
          <w:szCs w:val="28"/>
        </w:rPr>
      </w:pPr>
      <w:r>
        <w:rPr>
          <w:sz w:val="27"/>
          <w:szCs w:val="28"/>
        </w:rPr>
        <w:t>____________________________ Н.В. Лесникова</w:t>
      </w:r>
    </w:p>
    <w:p w:rsidR="00D72050" w:rsidRDefault="0012292D" w:rsidP="00D72050">
      <w:pPr>
        <w:jc w:val="both"/>
        <w:rPr>
          <w:sz w:val="28"/>
          <w:szCs w:val="28"/>
        </w:rPr>
      </w:pPr>
      <w:r>
        <w:rPr>
          <w:sz w:val="28"/>
          <w:szCs w:val="28"/>
        </w:rPr>
        <w:t>20</w:t>
      </w:r>
      <w:r w:rsidR="00D72050">
        <w:rPr>
          <w:sz w:val="28"/>
          <w:szCs w:val="28"/>
        </w:rPr>
        <w:t>.09.2023</w:t>
      </w:r>
    </w:p>
    <w:p w:rsidR="00D72050" w:rsidRDefault="00D72050" w:rsidP="00D72050">
      <w:pPr>
        <w:jc w:val="both"/>
        <w:rPr>
          <w:sz w:val="28"/>
          <w:szCs w:val="28"/>
        </w:rPr>
      </w:pPr>
      <w:r>
        <w:rPr>
          <w:sz w:val="28"/>
          <w:szCs w:val="28"/>
        </w:rPr>
        <w:t xml:space="preserve">. </w:t>
      </w:r>
    </w:p>
    <w:p w:rsidR="00D72050" w:rsidRDefault="00D72050" w:rsidP="00D72050">
      <w:pPr>
        <w:jc w:val="both"/>
        <w:rPr>
          <w:sz w:val="28"/>
          <w:szCs w:val="28"/>
        </w:rPr>
      </w:pPr>
    </w:p>
    <w:p w:rsidR="00D72050" w:rsidRDefault="00D72050" w:rsidP="00D72050">
      <w:pPr>
        <w:jc w:val="both"/>
        <w:rPr>
          <w:sz w:val="28"/>
          <w:szCs w:val="28"/>
        </w:rPr>
      </w:pPr>
    </w:p>
    <w:p w:rsidR="008F14F3" w:rsidRDefault="008F14F3" w:rsidP="00D72050">
      <w:pPr>
        <w:jc w:val="both"/>
        <w:rPr>
          <w:sz w:val="28"/>
          <w:szCs w:val="28"/>
        </w:rPr>
      </w:pPr>
    </w:p>
    <w:p w:rsidR="008F14F3" w:rsidRDefault="008F14F3" w:rsidP="00D72050">
      <w:pPr>
        <w:jc w:val="both"/>
        <w:rPr>
          <w:sz w:val="28"/>
          <w:szCs w:val="28"/>
        </w:rPr>
      </w:pPr>
    </w:p>
    <w:p w:rsidR="008F14F3" w:rsidRDefault="008F14F3" w:rsidP="00D72050">
      <w:pPr>
        <w:jc w:val="both"/>
        <w:rPr>
          <w:sz w:val="28"/>
          <w:szCs w:val="28"/>
        </w:rPr>
      </w:pPr>
    </w:p>
    <w:p w:rsidR="008F14F3" w:rsidRDefault="008F14F3" w:rsidP="00D72050">
      <w:pPr>
        <w:jc w:val="both"/>
        <w:rPr>
          <w:sz w:val="28"/>
          <w:szCs w:val="28"/>
        </w:rPr>
      </w:pPr>
    </w:p>
    <w:p w:rsidR="008F14F3" w:rsidRDefault="008F14F3" w:rsidP="00D72050">
      <w:pPr>
        <w:jc w:val="both"/>
        <w:rPr>
          <w:sz w:val="28"/>
          <w:szCs w:val="28"/>
        </w:rPr>
      </w:pPr>
    </w:p>
    <w:p w:rsidR="00D72050" w:rsidRPr="00D72050" w:rsidRDefault="0012292D" w:rsidP="00D72050">
      <w:pPr>
        <w:autoSpaceDE w:val="0"/>
        <w:jc w:val="both"/>
        <w:rPr>
          <w:sz w:val="28"/>
          <w:szCs w:val="28"/>
        </w:rPr>
      </w:pPr>
      <w:r>
        <w:rPr>
          <w:sz w:val="28"/>
          <w:szCs w:val="28"/>
        </w:rPr>
        <w:t>Разослано: в дело,</w:t>
      </w:r>
      <w:r w:rsidR="00D72050" w:rsidRPr="00D72050">
        <w:rPr>
          <w:sz w:val="28"/>
          <w:szCs w:val="28"/>
        </w:rPr>
        <w:t xml:space="preserve"> </w:t>
      </w:r>
      <w:r w:rsidR="008F14F3">
        <w:rPr>
          <w:sz w:val="28"/>
          <w:szCs w:val="28"/>
        </w:rPr>
        <w:t>ФУ</w:t>
      </w:r>
      <w:r>
        <w:rPr>
          <w:sz w:val="28"/>
          <w:szCs w:val="28"/>
        </w:rPr>
        <w:t xml:space="preserve"> – 2</w:t>
      </w:r>
      <w:r w:rsidR="00D72050" w:rsidRPr="00D72050">
        <w:rPr>
          <w:sz w:val="28"/>
          <w:szCs w:val="28"/>
        </w:rPr>
        <w:t xml:space="preserve">, </w:t>
      </w:r>
      <w:r>
        <w:rPr>
          <w:sz w:val="28"/>
          <w:szCs w:val="28"/>
        </w:rPr>
        <w:t xml:space="preserve">УО, комитет по КФКСР с Д и М, МКУ «ЦБУ ГОЗ»,                </w:t>
      </w:r>
      <w:r w:rsidR="008F14F3">
        <w:rPr>
          <w:sz w:val="28"/>
          <w:szCs w:val="28"/>
        </w:rPr>
        <w:t>СВ со</w:t>
      </w:r>
      <w:r w:rsidR="008F14F3" w:rsidRPr="00D72050">
        <w:rPr>
          <w:sz w:val="28"/>
          <w:szCs w:val="28"/>
        </w:rPr>
        <w:t xml:space="preserve"> </w:t>
      </w:r>
      <w:r w:rsidR="008F14F3">
        <w:rPr>
          <w:rFonts w:eastAsia="Calibri"/>
          <w:sz w:val="28"/>
          <w:szCs w:val="28"/>
        </w:rPr>
        <w:t>СМИ,</w:t>
      </w:r>
      <w:r w:rsidR="008F14F3" w:rsidRPr="00D72050">
        <w:rPr>
          <w:rFonts w:eastAsia="Calibri"/>
          <w:sz w:val="28"/>
          <w:szCs w:val="28"/>
        </w:rPr>
        <w:t xml:space="preserve"> </w:t>
      </w:r>
      <w:r w:rsidR="008F14F3">
        <w:rPr>
          <w:sz w:val="28"/>
          <w:szCs w:val="28"/>
        </w:rPr>
        <w:t>прокуратуре</w:t>
      </w:r>
      <w:r w:rsidR="00D72050" w:rsidRPr="00D72050">
        <w:rPr>
          <w:sz w:val="28"/>
          <w:szCs w:val="28"/>
        </w:rPr>
        <w:t>.</w:t>
      </w:r>
    </w:p>
    <w:p w:rsidR="00D72050" w:rsidRPr="00D72050" w:rsidRDefault="00D72050" w:rsidP="00D72050">
      <w:pPr>
        <w:rPr>
          <w:b/>
          <w:sz w:val="28"/>
          <w:szCs w:val="28"/>
        </w:rPr>
      </w:pPr>
    </w:p>
    <w:p w:rsidR="00D72050" w:rsidRDefault="0012292D" w:rsidP="00D72050">
      <w:pPr>
        <w:jc w:val="both"/>
        <w:outlineLvl w:val="0"/>
        <w:rPr>
          <w:sz w:val="28"/>
          <w:szCs w:val="28"/>
        </w:rPr>
      </w:pPr>
      <w:r>
        <w:rPr>
          <w:sz w:val="28"/>
          <w:szCs w:val="28"/>
        </w:rPr>
        <w:t>И.В. Никулина</w:t>
      </w:r>
      <w:r w:rsidR="00D72050">
        <w:rPr>
          <w:sz w:val="28"/>
          <w:szCs w:val="28"/>
        </w:rPr>
        <w:t xml:space="preserve"> </w:t>
      </w:r>
    </w:p>
    <w:p w:rsidR="00D72050" w:rsidRPr="00631730" w:rsidRDefault="0012292D" w:rsidP="00D72050">
      <w:pPr>
        <w:jc w:val="both"/>
        <w:outlineLvl w:val="0"/>
        <w:rPr>
          <w:sz w:val="28"/>
          <w:szCs w:val="28"/>
        </w:rPr>
      </w:pPr>
      <w:r>
        <w:rPr>
          <w:sz w:val="28"/>
          <w:szCs w:val="28"/>
        </w:rPr>
        <w:t>8 496 66 2-60-42</w:t>
      </w:r>
    </w:p>
    <w:p w:rsidR="00D72050" w:rsidRDefault="00D72050" w:rsidP="00D72050">
      <w:pPr>
        <w:autoSpaceDE w:val="0"/>
        <w:jc w:val="both"/>
        <w:rPr>
          <w:sz w:val="28"/>
          <w:szCs w:val="28"/>
        </w:rPr>
      </w:pPr>
    </w:p>
    <w:p w:rsidR="00D72050" w:rsidRPr="00D72050" w:rsidRDefault="00D72050" w:rsidP="00D72050">
      <w:pPr>
        <w:autoSpaceDE w:val="0"/>
        <w:jc w:val="both"/>
        <w:rPr>
          <w:sz w:val="28"/>
          <w:szCs w:val="28"/>
        </w:rPr>
      </w:pPr>
    </w:p>
    <w:p w:rsidR="00D72050" w:rsidRPr="00D72050" w:rsidRDefault="008F14F3" w:rsidP="00D72050">
      <w:pPr>
        <w:autoSpaceDE w:val="0"/>
        <w:jc w:val="both"/>
        <w:rPr>
          <w:sz w:val="28"/>
          <w:szCs w:val="28"/>
        </w:rPr>
      </w:pPr>
      <w:r>
        <w:rPr>
          <w:sz w:val="28"/>
          <w:szCs w:val="28"/>
        </w:rPr>
        <w:t xml:space="preserve"> </w:t>
      </w:r>
    </w:p>
    <w:p w:rsidR="00D72050" w:rsidRPr="00D72050" w:rsidRDefault="00D72050" w:rsidP="00D72050">
      <w:pPr>
        <w:autoSpaceDE w:val="0"/>
        <w:jc w:val="both"/>
        <w:rPr>
          <w:sz w:val="28"/>
          <w:szCs w:val="28"/>
        </w:rPr>
      </w:pPr>
    </w:p>
    <w:p w:rsidR="00DB06CE" w:rsidRDefault="00DB06CE" w:rsidP="00DB06CE">
      <w:pPr>
        <w:tabs>
          <w:tab w:val="left" w:pos="0"/>
        </w:tabs>
        <w:jc w:val="both"/>
        <w:rPr>
          <w:sz w:val="28"/>
          <w:szCs w:val="28"/>
        </w:rPr>
      </w:pPr>
    </w:p>
    <w:p w:rsidR="00DB06CE" w:rsidRDefault="00DB06CE" w:rsidP="00DB06CE">
      <w:pPr>
        <w:tabs>
          <w:tab w:val="left" w:pos="0"/>
        </w:tabs>
        <w:jc w:val="both"/>
        <w:rPr>
          <w:sz w:val="28"/>
          <w:szCs w:val="28"/>
        </w:rPr>
      </w:pPr>
    </w:p>
    <w:p w:rsidR="00374520" w:rsidRPr="00DB06CE" w:rsidRDefault="00DB06CE" w:rsidP="0023204E">
      <w:pPr>
        <w:tabs>
          <w:tab w:val="left" w:pos="0"/>
        </w:tabs>
        <w:jc w:val="both"/>
        <w:rPr>
          <w:sz w:val="28"/>
          <w:szCs w:val="28"/>
        </w:rPr>
      </w:pPr>
      <w:r>
        <w:rPr>
          <w:sz w:val="28"/>
          <w:szCs w:val="28"/>
        </w:rPr>
        <w:tab/>
      </w:r>
      <w:r w:rsidR="0023204E">
        <w:rPr>
          <w:sz w:val="28"/>
          <w:szCs w:val="28"/>
        </w:rPr>
        <w:t xml:space="preserve"> </w:t>
      </w:r>
    </w:p>
    <w:p w:rsidR="00374520" w:rsidRPr="00C2697E" w:rsidRDefault="00374520" w:rsidP="009A3B6B">
      <w:pPr>
        <w:ind w:left="360"/>
        <w:jc w:val="both"/>
        <w:rPr>
          <w:sz w:val="28"/>
          <w:szCs w:val="28"/>
        </w:rPr>
      </w:pPr>
    </w:p>
    <w:p w:rsidR="00D72050" w:rsidRDefault="00D72050">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pPr>
        <w:jc w:val="both"/>
        <w:outlineLvl w:val="0"/>
        <w:rPr>
          <w:sz w:val="28"/>
          <w:szCs w:val="28"/>
        </w:rPr>
      </w:pPr>
    </w:p>
    <w:p w:rsidR="005B03AD" w:rsidRDefault="005B03AD" w:rsidP="005B03A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 xml:space="preserve">УТВЕРЖДЕНЫ </w:t>
      </w:r>
    </w:p>
    <w:p w:rsidR="005B03AD" w:rsidRDefault="005B03AD" w:rsidP="005B03A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5B03AD" w:rsidRDefault="005B03AD" w:rsidP="005B03A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5B03AD" w:rsidRDefault="005B03AD" w:rsidP="005B03A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20.09.2023 № 1439/9</w:t>
      </w:r>
    </w:p>
    <w:p w:rsidR="005B03AD" w:rsidRDefault="005B03AD" w:rsidP="005B03AD">
      <w:pPr>
        <w:spacing w:line="200" w:lineRule="exact"/>
        <w:rPr>
          <w:rFonts w:eastAsiaTheme="minorEastAsia"/>
        </w:rPr>
      </w:pPr>
    </w:p>
    <w:p w:rsidR="005B03AD" w:rsidRDefault="005B03AD" w:rsidP="005B03AD">
      <w:pPr>
        <w:spacing w:line="200" w:lineRule="exact"/>
      </w:pPr>
    </w:p>
    <w:p w:rsidR="005B03AD" w:rsidRDefault="005B03AD" w:rsidP="005B03AD">
      <w:pPr>
        <w:spacing w:line="245" w:lineRule="exact"/>
      </w:pPr>
    </w:p>
    <w:p w:rsidR="005B03AD" w:rsidRDefault="005B03AD" w:rsidP="005B03AD">
      <w:pPr>
        <w:spacing w:line="360" w:lineRule="auto"/>
        <w:ind w:firstLine="720"/>
        <w:jc w:val="both"/>
        <w:rPr>
          <w:sz w:val="20"/>
          <w:szCs w:val="20"/>
        </w:rPr>
      </w:pPr>
      <w:r>
        <w:rPr>
          <w:b/>
          <w:bCs/>
          <w:sz w:val="28"/>
          <w:szCs w:val="28"/>
        </w:rPr>
        <w:t>Основные направления бюджетной, налоговой и долговой политики городского  округа Зарайск  Московской  области  на 2024 год и на плановый период  2025 и  2026 годов</w:t>
      </w:r>
    </w:p>
    <w:p w:rsidR="005B03AD" w:rsidRDefault="005B03AD" w:rsidP="005B03AD">
      <w:pPr>
        <w:spacing w:line="360" w:lineRule="auto"/>
        <w:jc w:val="both"/>
      </w:pPr>
      <w:r>
        <w:t xml:space="preserve">  </w:t>
      </w:r>
      <w:r>
        <w:rPr>
          <w:b/>
          <w:sz w:val="28"/>
          <w:szCs w:val="28"/>
        </w:rPr>
        <w:t xml:space="preserve">                                           </w:t>
      </w:r>
      <w:r>
        <w:rPr>
          <w:b/>
          <w:sz w:val="28"/>
          <w:szCs w:val="28"/>
          <w:lang w:val="en-US"/>
        </w:rPr>
        <w:t>I</w:t>
      </w:r>
      <w:r>
        <w:rPr>
          <w:b/>
          <w:sz w:val="28"/>
          <w:szCs w:val="28"/>
        </w:rPr>
        <w:t>.</w:t>
      </w:r>
      <w:r>
        <w:t xml:space="preserve"> </w:t>
      </w:r>
      <w:r>
        <w:rPr>
          <w:b/>
          <w:bCs/>
          <w:sz w:val="28"/>
          <w:szCs w:val="28"/>
        </w:rPr>
        <w:t>Основные положения</w:t>
      </w:r>
    </w:p>
    <w:p w:rsidR="005B03AD" w:rsidRDefault="005B03AD" w:rsidP="005B03AD">
      <w:pPr>
        <w:spacing w:line="360" w:lineRule="auto"/>
        <w:ind w:firstLine="720"/>
        <w:jc w:val="both"/>
        <w:rPr>
          <w:sz w:val="28"/>
          <w:szCs w:val="28"/>
        </w:rPr>
      </w:pPr>
      <w:r>
        <w:rPr>
          <w:sz w:val="28"/>
          <w:szCs w:val="28"/>
        </w:rPr>
        <w:t>Основные направления бюджетной, налоговой и долговой политики городского округа Зарайск Московской области  на 2024 год и  на плановый период  2025 и 2026 годов  (далее – Основные направления)  определены в соответствии со статьями 172 и 184.2 Бюджетного кодекса Российской Федерации, Посланием Президента Российской Федерации Федеральному собранию Российской Федерации от 21.02.2023 года,  Указами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постановлением Совета Федерации Федерального Собрания РФ «О предложениях Совета Федерации Федерального Собрания РФ по Формированию концепции федерального бюджета на 2023 год и на плановый период 2024 и 2025 годов», Стратегией пространственного развития  Российской Федерации на период до 2025года, утвержденной распоряжением Правительства Российской Федерации  от 13.02.2019 № 207-р,  Бюджетным прогнозом Московской области на долгосрочный период до 2028 года,  Положением о бюджетном процессе в городском округе Зарайск Московской области, утвержденным решением Совета депутатов городского округа Зарайск Московской области  от 25 мая 2023 года № 12/3, а также с учетом  прогноза социально-экономического развития городского округа Зарайск Московской области  на 2024-2026 годы.</w:t>
      </w:r>
    </w:p>
    <w:p w:rsidR="005B03AD" w:rsidRDefault="005B03AD" w:rsidP="005B03AD">
      <w:pPr>
        <w:spacing w:line="360" w:lineRule="auto"/>
        <w:ind w:firstLine="720"/>
        <w:jc w:val="both"/>
        <w:rPr>
          <w:sz w:val="28"/>
          <w:szCs w:val="28"/>
        </w:rPr>
      </w:pPr>
      <w:r>
        <w:rPr>
          <w:sz w:val="28"/>
          <w:szCs w:val="28"/>
        </w:rPr>
        <w:lastRenderedPageBreak/>
        <w:t>Целью Основных направлений бюджетной, налоговой и долговой политики на 2024 год и на плановый период  2025 и 2026 годов является определение условий, используемых при составлении проекта бюджета городского округа Зарайск Московской области на 2024 год и на плановый период 2025 и 2026 годов, подходов к его формированию, основных характеристик и прогнозируемых параметров бюджета городского округа Зарайск Московской области на 2024-2026 годы.</w:t>
      </w:r>
    </w:p>
    <w:p w:rsidR="005B03AD" w:rsidRDefault="005B03AD" w:rsidP="005B03AD">
      <w:pPr>
        <w:tabs>
          <w:tab w:val="left" w:pos="871"/>
        </w:tabs>
        <w:spacing w:line="360" w:lineRule="auto"/>
        <w:jc w:val="both"/>
        <w:rPr>
          <w:sz w:val="28"/>
          <w:szCs w:val="28"/>
        </w:rPr>
      </w:pPr>
      <w:r>
        <w:rPr>
          <w:sz w:val="28"/>
          <w:szCs w:val="28"/>
        </w:rPr>
        <w:t xml:space="preserve">      В  городском  округе  Зарайск Московской области  (далее – городской округ) основными  приоритетами  бюджетной,  налоговой  и долговой политики в сфере управления муниципальными финансами является обеспечение политики стабильности и бюджетной устойчивости, участие в реализации  федеральных и национальных проектов, проведение политики накопления финансовых резервов для исключения возможных  внешних воздействий на сбалансированность и устойчивость бюджета городского округа, проведение мониторинга качества управления муниципальными финансами, обеспечение открытости и прозрачности бюджетного процесса, эффективное управление  муниципальным  долгом.       </w:t>
      </w:r>
    </w:p>
    <w:p w:rsidR="005B03AD" w:rsidRDefault="005B03AD" w:rsidP="005B03AD">
      <w:pPr>
        <w:spacing w:line="360" w:lineRule="auto"/>
        <w:ind w:left="7" w:firstLine="540"/>
        <w:jc w:val="both"/>
        <w:rPr>
          <w:rFonts w:eastAsiaTheme="minorEastAsia"/>
          <w:sz w:val="20"/>
          <w:szCs w:val="20"/>
        </w:rPr>
      </w:pPr>
      <w:r>
        <w:rPr>
          <w:sz w:val="28"/>
          <w:szCs w:val="28"/>
        </w:rPr>
        <w:t>Проведение предсказуемой и ответственной бюджетной политики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городского округа, увеличению их доступности и качества.</w:t>
      </w:r>
    </w:p>
    <w:p w:rsidR="005B03AD" w:rsidRDefault="005B03AD" w:rsidP="005B03AD">
      <w:pPr>
        <w:tabs>
          <w:tab w:val="left" w:pos="1827"/>
        </w:tabs>
        <w:spacing w:line="360" w:lineRule="auto"/>
        <w:jc w:val="both"/>
        <w:rPr>
          <w:b/>
          <w:sz w:val="20"/>
          <w:szCs w:val="20"/>
        </w:rPr>
      </w:pPr>
    </w:p>
    <w:p w:rsidR="005B03AD" w:rsidRDefault="005B03AD" w:rsidP="005B03AD">
      <w:pPr>
        <w:tabs>
          <w:tab w:val="left" w:pos="1827"/>
        </w:tabs>
        <w:spacing w:line="360" w:lineRule="auto"/>
        <w:jc w:val="center"/>
        <w:rPr>
          <w:b/>
          <w:bCs/>
          <w:sz w:val="28"/>
          <w:szCs w:val="28"/>
        </w:rPr>
      </w:pPr>
      <w:r>
        <w:rPr>
          <w:b/>
          <w:bCs/>
          <w:sz w:val="28"/>
          <w:szCs w:val="28"/>
          <w:lang w:val="en-US"/>
        </w:rPr>
        <w:t>II</w:t>
      </w:r>
      <w:r>
        <w:rPr>
          <w:b/>
          <w:bCs/>
          <w:sz w:val="28"/>
          <w:szCs w:val="28"/>
        </w:rPr>
        <w:t>. Основные итоги бюджетной, налоговой и долговой политики</w:t>
      </w:r>
    </w:p>
    <w:p w:rsidR="005B03AD" w:rsidRDefault="005B03AD" w:rsidP="005B03AD">
      <w:pPr>
        <w:spacing w:line="360" w:lineRule="auto"/>
        <w:jc w:val="center"/>
        <w:rPr>
          <w:b/>
          <w:bCs/>
          <w:sz w:val="28"/>
          <w:szCs w:val="28"/>
        </w:rPr>
      </w:pPr>
      <w:r>
        <w:rPr>
          <w:b/>
          <w:bCs/>
          <w:sz w:val="28"/>
          <w:szCs w:val="28"/>
        </w:rPr>
        <w:t>городского округа  Зарайск  в 2022 году и в 1 полугодии 2023 года</w:t>
      </w:r>
    </w:p>
    <w:p w:rsidR="005B03AD" w:rsidRDefault="005B03AD" w:rsidP="005B03AD">
      <w:pPr>
        <w:spacing w:line="360" w:lineRule="auto"/>
        <w:jc w:val="center"/>
        <w:rPr>
          <w:bCs/>
          <w:sz w:val="28"/>
          <w:szCs w:val="28"/>
        </w:rPr>
      </w:pPr>
    </w:p>
    <w:p w:rsidR="005B03AD" w:rsidRDefault="005B03AD" w:rsidP="005B03AD">
      <w:pPr>
        <w:tabs>
          <w:tab w:val="left" w:pos="857"/>
        </w:tabs>
        <w:spacing w:line="360" w:lineRule="auto"/>
        <w:ind w:firstLine="547"/>
        <w:jc w:val="both"/>
        <w:rPr>
          <w:sz w:val="28"/>
          <w:szCs w:val="28"/>
        </w:rPr>
      </w:pPr>
      <w:r>
        <w:rPr>
          <w:sz w:val="28"/>
          <w:szCs w:val="28"/>
        </w:rPr>
        <w:t>В 2022 году  главной задачей единой экономической политики было содействие достижению национальных целей развития страны, а также укрепление положительных тенденций в сфере муниципальных финансов, что повлияло на сохранение устойчивой социально-экономической ситуации в городском округе.</w:t>
      </w:r>
    </w:p>
    <w:p w:rsidR="005B03AD" w:rsidRDefault="005B03AD" w:rsidP="005B03AD">
      <w:pPr>
        <w:tabs>
          <w:tab w:val="left" w:pos="857"/>
        </w:tabs>
        <w:spacing w:line="360" w:lineRule="auto"/>
        <w:ind w:firstLine="547"/>
        <w:jc w:val="both"/>
        <w:rPr>
          <w:sz w:val="28"/>
          <w:szCs w:val="28"/>
        </w:rPr>
      </w:pPr>
      <w:r>
        <w:rPr>
          <w:sz w:val="28"/>
          <w:szCs w:val="28"/>
        </w:rPr>
        <w:t>Основные итоги  реализации бюджетной , налоговой и долговой политики городского округа в 2022 году и 1 полугодии 2023 года:</w:t>
      </w:r>
    </w:p>
    <w:p w:rsidR="005B03AD" w:rsidRDefault="005B03AD" w:rsidP="005B03AD">
      <w:pPr>
        <w:tabs>
          <w:tab w:val="left" w:pos="857"/>
        </w:tabs>
        <w:spacing w:line="360" w:lineRule="auto"/>
        <w:ind w:firstLine="547"/>
        <w:jc w:val="both"/>
        <w:rPr>
          <w:sz w:val="28"/>
          <w:szCs w:val="28"/>
        </w:rPr>
      </w:pPr>
      <w:r>
        <w:rPr>
          <w:sz w:val="28"/>
          <w:szCs w:val="28"/>
        </w:rPr>
        <w:lastRenderedPageBreak/>
        <w:t>вовлечены в хозяйственный оборот неиспользуемые объекты недвижимости и земельные участки, осуществляется муниципальный земельный контроль;</w:t>
      </w:r>
      <w:r>
        <w:rPr>
          <w:sz w:val="28"/>
          <w:szCs w:val="28"/>
        </w:rPr>
        <w:br/>
        <w:t xml:space="preserve">        продолжается работа по повышению собираемости платежей в бюджет, претензионная работа с должниками  перед  бюджетом городского округа;</w:t>
      </w:r>
    </w:p>
    <w:p w:rsidR="005B03AD" w:rsidRDefault="005B03AD" w:rsidP="005B03AD">
      <w:pPr>
        <w:tabs>
          <w:tab w:val="left" w:pos="857"/>
        </w:tabs>
        <w:spacing w:line="360" w:lineRule="auto"/>
        <w:ind w:firstLine="547"/>
        <w:jc w:val="both"/>
        <w:rPr>
          <w:sz w:val="28"/>
          <w:szCs w:val="28"/>
        </w:rPr>
      </w:pPr>
      <w:r>
        <w:rPr>
          <w:sz w:val="28"/>
          <w:szCs w:val="28"/>
        </w:rPr>
        <w:t>привлекаются в бюджет городского  округа  межбюджетные трансферты из федерального и областного бюджетов для  софинансирования  мероприятий муниципальных программ, направленных на жизнеобеспечение  жителей городского округа;</w:t>
      </w:r>
    </w:p>
    <w:p w:rsidR="005B03AD" w:rsidRDefault="005B03AD" w:rsidP="005B03AD">
      <w:pPr>
        <w:tabs>
          <w:tab w:val="left" w:pos="857"/>
        </w:tabs>
        <w:spacing w:line="360" w:lineRule="auto"/>
        <w:ind w:firstLine="547"/>
        <w:jc w:val="both"/>
        <w:rPr>
          <w:sz w:val="28"/>
          <w:szCs w:val="28"/>
        </w:rPr>
      </w:pPr>
      <w:r>
        <w:rPr>
          <w:sz w:val="28"/>
          <w:szCs w:val="28"/>
        </w:rPr>
        <w:t>сокращаются  расходы бюджета городского округа на закупку товаров, работ и услуг для обеспечения муниципальных нужд при безусловном выполнении гарантированных социальных обязательств государства;</w:t>
      </w:r>
    </w:p>
    <w:p w:rsidR="005B03AD" w:rsidRDefault="005B03AD" w:rsidP="005B03AD">
      <w:pPr>
        <w:tabs>
          <w:tab w:val="left" w:pos="857"/>
        </w:tabs>
        <w:spacing w:line="360" w:lineRule="auto"/>
        <w:ind w:firstLine="547"/>
        <w:jc w:val="both"/>
        <w:rPr>
          <w:sz w:val="28"/>
          <w:szCs w:val="28"/>
        </w:rPr>
      </w:pPr>
      <w:r>
        <w:rPr>
          <w:sz w:val="28"/>
          <w:szCs w:val="28"/>
        </w:rPr>
        <w:t>налажена практика подготовки  и опубликования «бюджета для граждан», содержащего в доступной и понятной форме  информацию о муниципальных финансах, показателях проекта бюджета городского округа и отчета о его исполнении.</w:t>
      </w:r>
    </w:p>
    <w:p w:rsidR="005B03AD" w:rsidRDefault="005B03AD" w:rsidP="005B03AD">
      <w:pPr>
        <w:tabs>
          <w:tab w:val="left" w:pos="857"/>
        </w:tabs>
        <w:spacing w:line="360" w:lineRule="auto"/>
        <w:ind w:firstLine="547"/>
        <w:jc w:val="both"/>
        <w:rPr>
          <w:sz w:val="28"/>
          <w:szCs w:val="28"/>
        </w:rPr>
      </w:pPr>
      <w:r>
        <w:rPr>
          <w:sz w:val="28"/>
          <w:szCs w:val="28"/>
        </w:rPr>
        <w:t>Фактическое  исполнение бюджета   городского  округа   в 2022 году по  доходам составило  3 242,7  млн. руб. или  99,0 процентов от плановых назначений, по расходам     3158,6  млн.руб. или 95,5% от плана, профицит бюджета  по итогам года  составил 84,1 млн.руб. Муниципальный долг на 1 января 2023 года составил  113 млн.руб., что составило 28,81% к годовому объему доходов без учета безвозмездных поступлений и поступлений по дополнительным нормативам.</w:t>
      </w:r>
    </w:p>
    <w:p w:rsidR="005B03AD" w:rsidRDefault="005B03AD" w:rsidP="005B03AD">
      <w:pPr>
        <w:tabs>
          <w:tab w:val="left" w:pos="857"/>
        </w:tabs>
        <w:spacing w:line="360" w:lineRule="auto"/>
        <w:ind w:firstLine="547"/>
        <w:jc w:val="both"/>
        <w:rPr>
          <w:sz w:val="28"/>
          <w:szCs w:val="28"/>
        </w:rPr>
      </w:pPr>
      <w:r>
        <w:rPr>
          <w:sz w:val="28"/>
          <w:szCs w:val="28"/>
        </w:rPr>
        <w:t xml:space="preserve">В общем объеме доходов бюджета городского округа за 2022 год налоговые и неналоговые доходы составили 29,1 процента, безвозмездные поступления                      70,9 процента.  </w:t>
      </w:r>
    </w:p>
    <w:p w:rsidR="005B03AD" w:rsidRDefault="005B03AD" w:rsidP="005B03AD">
      <w:pPr>
        <w:tabs>
          <w:tab w:val="left" w:pos="857"/>
        </w:tabs>
        <w:spacing w:line="360" w:lineRule="auto"/>
        <w:jc w:val="both"/>
        <w:rPr>
          <w:sz w:val="28"/>
          <w:szCs w:val="28"/>
        </w:rPr>
      </w:pPr>
      <w:r>
        <w:rPr>
          <w:sz w:val="28"/>
          <w:szCs w:val="28"/>
        </w:rPr>
        <w:tab/>
        <w:t xml:space="preserve">К  утвержденным  бюджетным  назначениям  налоговые и неналоговые доходы  2022 года   исполнены на  100,8  процента.  Прирост  фактических поступлений  налоговых и неналоговых  доходов от первоначально  утвержденного бюджета составил  2,5 процента, в том числе: по налогу, взимаемому в связи с применением упрощенной системы  налогообложения  10,7 процента, налогу на имущество физических лиц  5,8 процента. </w:t>
      </w:r>
    </w:p>
    <w:p w:rsidR="005B03AD" w:rsidRDefault="005B03AD" w:rsidP="005B03AD">
      <w:pPr>
        <w:tabs>
          <w:tab w:val="left" w:pos="857"/>
        </w:tabs>
        <w:spacing w:line="360" w:lineRule="auto"/>
        <w:jc w:val="both"/>
        <w:rPr>
          <w:sz w:val="28"/>
          <w:szCs w:val="28"/>
        </w:rPr>
      </w:pPr>
      <w:r>
        <w:rPr>
          <w:sz w:val="28"/>
          <w:szCs w:val="28"/>
        </w:rPr>
        <w:lastRenderedPageBreak/>
        <w:t xml:space="preserve">            В 1 полугодии  2023 года  в бюджет городского округа  поступили доходы  в объеме 1581,5 млн.руб., в том числе налоговые и неналоговые доходы                         422,8 млн.руб., что составляет 43,1 % от годовых бюджетных назначений.</w:t>
      </w:r>
    </w:p>
    <w:p w:rsidR="005B03AD" w:rsidRDefault="005B03AD" w:rsidP="005B03AD">
      <w:pPr>
        <w:spacing w:line="360" w:lineRule="auto"/>
        <w:ind w:left="6" w:firstLine="541"/>
        <w:jc w:val="both"/>
        <w:rPr>
          <w:sz w:val="28"/>
          <w:szCs w:val="28"/>
        </w:rPr>
      </w:pPr>
      <w:r>
        <w:rPr>
          <w:sz w:val="28"/>
          <w:szCs w:val="28"/>
        </w:rPr>
        <w:t>Бюджет городского округа по расходам в 2023 году  сформирован  и исполнен  на основе 19 муниципальных программ, что позволило более эффективно расходовать  средства за счет выполнения количественных и качественных целевых показателей.  Формирование бюджета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w:t>
      </w:r>
    </w:p>
    <w:p w:rsidR="005B03AD" w:rsidRDefault="005B03AD" w:rsidP="005B03AD">
      <w:pPr>
        <w:spacing w:line="360" w:lineRule="auto"/>
        <w:ind w:firstLine="547"/>
        <w:jc w:val="both"/>
        <w:rPr>
          <w:sz w:val="28"/>
          <w:szCs w:val="28"/>
        </w:rPr>
      </w:pPr>
      <w:r>
        <w:rPr>
          <w:sz w:val="28"/>
          <w:szCs w:val="28"/>
        </w:rPr>
        <w:t>Расходы бюджета городского округа  в 2022 году на выполнение муниципальных программ  составили 3109,9   млн.руб.  к общему объему расходов 2022 года или  98,5 %.   По отношению к расходам 2021 года  исполнение  бюджета  в 2022 году составило  103,0  процента.</w:t>
      </w:r>
    </w:p>
    <w:p w:rsidR="005B03AD" w:rsidRDefault="005B03AD" w:rsidP="005B03AD">
      <w:pPr>
        <w:spacing w:line="360" w:lineRule="auto"/>
        <w:ind w:left="6" w:firstLine="540"/>
        <w:jc w:val="both"/>
        <w:rPr>
          <w:sz w:val="28"/>
          <w:szCs w:val="28"/>
        </w:rPr>
      </w:pPr>
      <w:r>
        <w:rPr>
          <w:sz w:val="28"/>
          <w:szCs w:val="28"/>
        </w:rPr>
        <w:t xml:space="preserve"> 88 %  от общей суммы  расходов составляют расходы на социальную сферу, сферу ЖКХ и национальную экономику, из них расходы  на образование составили 36,1 % , расходы на жилищно-коммунальное хозяйство -  32,3 %, на национальную экономику - 8,4%,  расходы  на культуру - 6,2 %,  расходы на физическую культуру и спорт - 2,3 %, расходы  на  социальную политику -  2,8 % .</w:t>
      </w:r>
    </w:p>
    <w:p w:rsidR="005B03AD" w:rsidRDefault="005B03AD" w:rsidP="005B03AD">
      <w:pPr>
        <w:spacing w:line="360" w:lineRule="auto"/>
        <w:ind w:left="6" w:firstLine="540"/>
        <w:jc w:val="both"/>
        <w:rPr>
          <w:sz w:val="28"/>
          <w:szCs w:val="28"/>
        </w:rPr>
      </w:pPr>
      <w:r>
        <w:rPr>
          <w:sz w:val="28"/>
          <w:szCs w:val="28"/>
        </w:rPr>
        <w:t>На 1.01.2023 года в городском округе Зарайск Московской области функционирует 38 муниципальных учреждений (в том числе 6 казенных,                       24 бюджетных, 8  автономных учреждений), а также 7 органов местного самоуправления  и  муниципальных органов.  В 2023  году в результате  оптимизации по состоянию на 1 сентября 2023 года планируется содержание                   27 бюджетных и автономных учреждений, 6 казенных учреждений.</w:t>
      </w:r>
    </w:p>
    <w:p w:rsidR="005B03AD" w:rsidRDefault="005B03AD" w:rsidP="005B03AD">
      <w:pPr>
        <w:tabs>
          <w:tab w:val="left" w:pos="822"/>
        </w:tabs>
        <w:spacing w:line="360" w:lineRule="auto"/>
        <w:jc w:val="both"/>
        <w:rPr>
          <w:sz w:val="28"/>
          <w:szCs w:val="28"/>
        </w:rPr>
      </w:pPr>
      <w:r>
        <w:rPr>
          <w:sz w:val="28"/>
          <w:szCs w:val="28"/>
        </w:rPr>
        <w:tab/>
      </w:r>
      <w:r>
        <w:rPr>
          <w:rFonts w:eastAsia="Calibri"/>
          <w:sz w:val="28"/>
          <w:szCs w:val="28"/>
          <w:lang w:eastAsia="en-US"/>
        </w:rPr>
        <w:t>Долговая  политика  городского округа  в 2022 году была направлена на снижение расходов на обслуживание  муниципального долга,  поддержание умеренной долговой нагрузки,  обеспечение показателей  долговой устойчивости  на  соответствующем уровне.  О</w:t>
      </w:r>
      <w:r>
        <w:rPr>
          <w:sz w:val="28"/>
          <w:szCs w:val="28"/>
        </w:rPr>
        <w:t xml:space="preserve">бъем долговых обязательств городского округа  </w:t>
      </w:r>
      <w:r>
        <w:rPr>
          <w:sz w:val="28"/>
          <w:szCs w:val="28"/>
        </w:rPr>
        <w:lastRenderedPageBreak/>
        <w:t xml:space="preserve">составил  в 2023 году,  как и в 2022 году   - 113 млн.руб., однако структура долгового портфеля различная:  </w:t>
      </w:r>
    </w:p>
    <w:p w:rsidR="005B03AD" w:rsidRDefault="005B03AD" w:rsidP="005B03AD">
      <w:pPr>
        <w:spacing w:line="276" w:lineRule="auto"/>
        <w:ind w:firstLine="709"/>
        <w:jc w:val="both"/>
        <w:rPr>
          <w:rFonts w:eastAsia="Calibri"/>
          <w:sz w:val="28"/>
          <w:szCs w:val="28"/>
          <w:lang w:eastAsia="en-US"/>
        </w:rPr>
      </w:pPr>
      <w:r>
        <w:rPr>
          <w:rFonts w:eastAsia="Calibri"/>
          <w:sz w:val="28"/>
          <w:szCs w:val="28"/>
          <w:lang w:eastAsia="en-US"/>
        </w:rPr>
        <w:tab/>
        <w:t xml:space="preserve">   Структура долгового портфеля                                   2022     2023</w:t>
      </w:r>
    </w:p>
    <w:p w:rsidR="005B03AD" w:rsidRDefault="005B03AD" w:rsidP="005B03AD">
      <w:pPr>
        <w:spacing w:line="276" w:lineRule="auto"/>
        <w:ind w:firstLine="709"/>
        <w:jc w:val="both"/>
        <w:rPr>
          <w:rFonts w:eastAsia="Calibri"/>
          <w:sz w:val="28"/>
          <w:szCs w:val="28"/>
          <w:lang w:eastAsia="en-US"/>
        </w:rPr>
      </w:pPr>
      <w:r>
        <w:rPr>
          <w:rFonts w:eastAsia="Calibri"/>
          <w:sz w:val="28"/>
          <w:szCs w:val="28"/>
          <w:lang w:eastAsia="en-US"/>
        </w:rPr>
        <w:t xml:space="preserve">    кредиты, привлеченные в  коммерческих банках              -11,5 %.   0%</w:t>
      </w:r>
    </w:p>
    <w:p w:rsidR="005B03AD" w:rsidRDefault="005B03AD" w:rsidP="005B03AD">
      <w:pPr>
        <w:spacing w:line="276" w:lineRule="auto"/>
        <w:ind w:firstLine="709"/>
        <w:jc w:val="both"/>
        <w:rPr>
          <w:rFonts w:eastAsia="Calibri"/>
          <w:sz w:val="28"/>
          <w:szCs w:val="28"/>
          <w:lang w:eastAsia="en-US"/>
        </w:rPr>
      </w:pPr>
      <w:r>
        <w:rPr>
          <w:rFonts w:eastAsia="Calibri"/>
          <w:sz w:val="28"/>
          <w:szCs w:val="28"/>
          <w:lang w:eastAsia="en-US"/>
        </w:rPr>
        <w:t xml:space="preserve">    бюджетные кредиты из бюджетов других уровней           - 88,5 %.   100%</w:t>
      </w:r>
    </w:p>
    <w:p w:rsidR="005B03AD" w:rsidRDefault="005B03AD" w:rsidP="005B03AD">
      <w:pPr>
        <w:spacing w:line="276" w:lineRule="auto"/>
        <w:ind w:firstLine="709"/>
        <w:jc w:val="both"/>
        <w:rPr>
          <w:rFonts w:eastAsia="Calibri"/>
          <w:sz w:val="28"/>
          <w:szCs w:val="28"/>
          <w:lang w:eastAsia="en-US"/>
        </w:rPr>
      </w:pPr>
    </w:p>
    <w:p w:rsidR="005B03AD" w:rsidRDefault="005B03AD" w:rsidP="005B03AD">
      <w:pPr>
        <w:tabs>
          <w:tab w:val="left" w:pos="822"/>
        </w:tabs>
        <w:spacing w:line="360" w:lineRule="auto"/>
        <w:jc w:val="both"/>
        <w:rPr>
          <w:sz w:val="28"/>
          <w:szCs w:val="28"/>
        </w:rPr>
      </w:pPr>
      <w:r>
        <w:rPr>
          <w:sz w:val="28"/>
          <w:szCs w:val="28"/>
        </w:rPr>
        <w:t xml:space="preserve">      В 1 полугодии 2023 года  бюджету муниципального образования предоставлен бюджетный кредит в объеме 23 млн.руб. </w:t>
      </w:r>
    </w:p>
    <w:p w:rsidR="005B03AD" w:rsidRDefault="005B03AD" w:rsidP="005B03AD">
      <w:pPr>
        <w:tabs>
          <w:tab w:val="left" w:pos="822"/>
        </w:tabs>
        <w:spacing w:line="360" w:lineRule="auto"/>
        <w:jc w:val="both"/>
        <w:rPr>
          <w:b/>
          <w:bCs/>
          <w:sz w:val="28"/>
          <w:szCs w:val="28"/>
        </w:rPr>
      </w:pPr>
      <w:r>
        <w:rPr>
          <w:sz w:val="28"/>
          <w:szCs w:val="28"/>
        </w:rPr>
        <w:tab/>
      </w:r>
      <w:r>
        <w:rPr>
          <w:sz w:val="28"/>
          <w:szCs w:val="28"/>
        </w:rPr>
        <w:tab/>
      </w:r>
      <w:r>
        <w:rPr>
          <w:sz w:val="28"/>
          <w:szCs w:val="28"/>
        </w:rPr>
        <w:tab/>
      </w:r>
      <w:r>
        <w:rPr>
          <w:sz w:val="28"/>
          <w:szCs w:val="28"/>
        </w:rPr>
        <w:tab/>
      </w:r>
      <w:r>
        <w:rPr>
          <w:sz w:val="28"/>
          <w:szCs w:val="28"/>
          <w:lang w:val="en-US"/>
        </w:rPr>
        <w:t>III</w:t>
      </w:r>
      <w:r>
        <w:rPr>
          <w:sz w:val="28"/>
          <w:szCs w:val="28"/>
        </w:rPr>
        <w:t>.</w:t>
      </w:r>
      <w:r>
        <w:rPr>
          <w:b/>
          <w:bCs/>
          <w:sz w:val="28"/>
          <w:szCs w:val="28"/>
        </w:rPr>
        <w:t xml:space="preserve">   Налоговые расходы</w:t>
      </w:r>
    </w:p>
    <w:p w:rsidR="005B03AD" w:rsidRDefault="005B03AD" w:rsidP="005B03AD">
      <w:pPr>
        <w:tabs>
          <w:tab w:val="left" w:pos="822"/>
        </w:tabs>
        <w:spacing w:line="360" w:lineRule="auto"/>
        <w:jc w:val="both"/>
        <w:rPr>
          <w:bCs/>
          <w:sz w:val="28"/>
          <w:szCs w:val="28"/>
        </w:rPr>
      </w:pPr>
      <w:r>
        <w:rPr>
          <w:bCs/>
          <w:sz w:val="28"/>
          <w:szCs w:val="28"/>
        </w:rPr>
        <w:tab/>
        <w:t>Меры государственной и муниципальной поддержки физических и юридических лиц в соответствии с приоритетами социально-экономической политики в виде предоставления  льгот и преференций по налогам являются по своей сути  аналогом прямых   бюджетных расходов, и поэтому отнесены к налоговым расходам.</w:t>
      </w:r>
    </w:p>
    <w:p w:rsidR="005B03AD" w:rsidRDefault="005B03AD" w:rsidP="005B03AD">
      <w:pPr>
        <w:tabs>
          <w:tab w:val="left" w:pos="822"/>
        </w:tabs>
        <w:spacing w:line="360" w:lineRule="auto"/>
        <w:jc w:val="both"/>
        <w:rPr>
          <w:bCs/>
          <w:sz w:val="28"/>
          <w:szCs w:val="28"/>
        </w:rPr>
      </w:pPr>
      <w:r>
        <w:rPr>
          <w:bCs/>
          <w:sz w:val="28"/>
          <w:szCs w:val="28"/>
        </w:rPr>
        <w:t xml:space="preserve">   </w:t>
      </w:r>
      <w:r>
        <w:rPr>
          <w:bCs/>
          <w:sz w:val="28"/>
          <w:szCs w:val="28"/>
        </w:rPr>
        <w:tab/>
        <w:t>Под налоговыми расходами  понимаются выпадающие  доходы бюджета городского округа , обусловленные  налоговыми льготами, освобождениями и иными преференциями по местным налогам, установленными решениями Совета депутатов городского округа ,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не относящимися к муниципальным программам.</w:t>
      </w:r>
    </w:p>
    <w:p w:rsidR="005B03AD" w:rsidRDefault="005B03AD" w:rsidP="005B03AD">
      <w:pPr>
        <w:tabs>
          <w:tab w:val="left" w:pos="822"/>
        </w:tabs>
        <w:spacing w:line="360" w:lineRule="auto"/>
        <w:jc w:val="both"/>
        <w:rPr>
          <w:bCs/>
          <w:sz w:val="28"/>
          <w:szCs w:val="28"/>
        </w:rPr>
      </w:pPr>
      <w:r>
        <w:rPr>
          <w:bCs/>
          <w:sz w:val="28"/>
          <w:szCs w:val="28"/>
        </w:rPr>
        <w:t xml:space="preserve"> </w:t>
      </w:r>
      <w:r>
        <w:rPr>
          <w:bCs/>
          <w:sz w:val="28"/>
          <w:szCs w:val="28"/>
        </w:rPr>
        <w:tab/>
        <w:t>Мониторинг налоговых расходов, анализ объемов и оценки их эффективности необходим для оптимизации налоговых льгот и преференций при сохранении установленных целевых показателей муниципальных программ.</w:t>
      </w:r>
    </w:p>
    <w:p w:rsidR="005B03AD" w:rsidRDefault="005B03AD" w:rsidP="005B03AD">
      <w:pPr>
        <w:tabs>
          <w:tab w:val="left" w:pos="822"/>
        </w:tabs>
        <w:spacing w:line="360" w:lineRule="auto"/>
        <w:jc w:val="both"/>
        <w:rPr>
          <w:bCs/>
          <w:sz w:val="28"/>
          <w:szCs w:val="28"/>
        </w:rPr>
      </w:pPr>
      <w:r>
        <w:rPr>
          <w:bCs/>
          <w:sz w:val="28"/>
          <w:szCs w:val="28"/>
        </w:rPr>
        <w:tab/>
        <w:t>При формировании основных направлений  городского округа на 2024 год и на плановый период 2025 и 2026 годов необходимо  учитывать итоги оценки эффективности налоговых расходов городского округа за 2022 год, проведенной в соответствии с Порядком формирования перечня налоговых расходов и оценки городского округа Зарайск Московской области, утвержденным постановлением администрации городского округа Зарайск Московской области от 13.05.2020                   № 601/5.</w:t>
      </w:r>
    </w:p>
    <w:p w:rsidR="005B03AD" w:rsidRDefault="005B03AD" w:rsidP="005B03AD">
      <w:pPr>
        <w:tabs>
          <w:tab w:val="left" w:pos="822"/>
        </w:tabs>
        <w:spacing w:line="360" w:lineRule="auto"/>
        <w:jc w:val="both"/>
        <w:rPr>
          <w:bCs/>
          <w:sz w:val="28"/>
          <w:szCs w:val="28"/>
        </w:rPr>
      </w:pPr>
      <w:r>
        <w:rPr>
          <w:bCs/>
          <w:sz w:val="28"/>
          <w:szCs w:val="28"/>
        </w:rPr>
        <w:lastRenderedPageBreak/>
        <w:tab/>
        <w:t>Информация о количестве налогоплательщиков, воспользовавшихся налоговыми льготами и суммах налоговых расходов городского округа за 2022год сформирована на основании  данных МРИ ФНС России № 7 по Московской области.</w:t>
      </w:r>
    </w:p>
    <w:p w:rsidR="005B03AD" w:rsidRDefault="005B03AD" w:rsidP="005B03AD">
      <w:pPr>
        <w:tabs>
          <w:tab w:val="left" w:pos="822"/>
        </w:tabs>
        <w:spacing w:line="360" w:lineRule="auto"/>
        <w:jc w:val="both"/>
        <w:rPr>
          <w:bCs/>
          <w:sz w:val="28"/>
          <w:szCs w:val="28"/>
        </w:rPr>
      </w:pPr>
      <w:r>
        <w:rPr>
          <w:bCs/>
          <w:sz w:val="28"/>
          <w:szCs w:val="28"/>
        </w:rPr>
        <w:tab/>
        <w:t>В соответствии с решениями Совета депутатов городского округа Зарайск  Московской области от 28.09.2017 № 9/13 «О налоге на имущество физических лиц», от 28.09.2017 № 9/14 «О земельном налоге» установлены налоговые льготы для налогоплательщиков-юридических и физических лиц в виде полного или частичного освобождения от уплаты земельного налога и налога на имущество физических лиц.</w:t>
      </w:r>
    </w:p>
    <w:p w:rsidR="005B03AD" w:rsidRDefault="005B03AD" w:rsidP="005B03AD">
      <w:pPr>
        <w:tabs>
          <w:tab w:val="left" w:pos="822"/>
        </w:tabs>
        <w:spacing w:line="360" w:lineRule="auto"/>
        <w:jc w:val="both"/>
        <w:rPr>
          <w:bCs/>
          <w:sz w:val="28"/>
          <w:szCs w:val="28"/>
        </w:rPr>
      </w:pPr>
      <w:r>
        <w:rPr>
          <w:bCs/>
          <w:sz w:val="28"/>
          <w:szCs w:val="28"/>
        </w:rPr>
        <w:tab/>
        <w:t>Финансовым управлением администрации городского округа Зарайск  Московской области  сформирован Перечень налоговых расходов городского округа на 2022 год, который  согласован кураторами налоговых расходов и размещен на официальном сайте администрации городского округа Зарайск Московской области в разделе «Финансы и контроль».</w:t>
      </w:r>
    </w:p>
    <w:p w:rsidR="005B03AD" w:rsidRDefault="005B03AD" w:rsidP="005B03AD">
      <w:pPr>
        <w:tabs>
          <w:tab w:val="left" w:pos="822"/>
        </w:tabs>
        <w:spacing w:line="360" w:lineRule="auto"/>
        <w:jc w:val="both"/>
        <w:rPr>
          <w:bCs/>
          <w:sz w:val="28"/>
          <w:szCs w:val="28"/>
        </w:rPr>
      </w:pPr>
      <w:r>
        <w:rPr>
          <w:bCs/>
          <w:sz w:val="28"/>
          <w:szCs w:val="28"/>
        </w:rPr>
        <w:t xml:space="preserve">  </w:t>
      </w:r>
      <w:r>
        <w:rPr>
          <w:bCs/>
          <w:sz w:val="28"/>
          <w:szCs w:val="28"/>
        </w:rPr>
        <w:tab/>
        <w:t>Объем налоговых расходов городского округа  в 2021-2026 гг. составляет:</w:t>
      </w:r>
    </w:p>
    <w:p w:rsidR="005B03AD" w:rsidRDefault="005B03AD" w:rsidP="005B03AD">
      <w:pPr>
        <w:tabs>
          <w:tab w:val="left" w:pos="822"/>
        </w:tabs>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(млн.руб.)</w:t>
      </w:r>
    </w:p>
    <w:tbl>
      <w:tblPr>
        <w:tblStyle w:val="af5"/>
        <w:tblW w:w="0" w:type="auto"/>
        <w:tblLook w:val="04A0" w:firstRow="1" w:lastRow="0" w:firstColumn="1" w:lastColumn="0" w:noHBand="0" w:noVBand="1"/>
      </w:tblPr>
      <w:tblGrid>
        <w:gridCol w:w="3256"/>
        <w:gridCol w:w="1134"/>
        <w:gridCol w:w="992"/>
        <w:gridCol w:w="1134"/>
        <w:gridCol w:w="1134"/>
        <w:gridCol w:w="992"/>
        <w:gridCol w:w="981"/>
      </w:tblGrid>
      <w:tr w:rsidR="005B03AD" w:rsidTr="005B03AD">
        <w:tc>
          <w:tcPr>
            <w:tcW w:w="3256" w:type="dxa"/>
            <w:vMerge w:val="restart"/>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Наименование показателя/ период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2021</w:t>
            </w:r>
          </w:p>
        </w:tc>
        <w:tc>
          <w:tcPr>
            <w:tcW w:w="992" w:type="dxa"/>
            <w:vMerge w:val="restart"/>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2022</w:t>
            </w:r>
          </w:p>
        </w:tc>
        <w:tc>
          <w:tcPr>
            <w:tcW w:w="4241" w:type="dxa"/>
            <w:gridSpan w:val="4"/>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Оценка ФУ</w:t>
            </w:r>
          </w:p>
        </w:tc>
      </w:tr>
      <w:tr w:rsidR="005B03AD" w:rsidTr="005B03AD">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3AD" w:rsidRDefault="005B03A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3AD" w:rsidRDefault="005B03A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3AD" w:rsidRDefault="005B03AD">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2023</w:t>
            </w:r>
          </w:p>
        </w:tc>
        <w:tc>
          <w:tcPr>
            <w:tcW w:w="1134"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2024</w:t>
            </w:r>
          </w:p>
        </w:tc>
        <w:tc>
          <w:tcPr>
            <w:tcW w:w="992"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2025</w:t>
            </w:r>
          </w:p>
        </w:tc>
        <w:tc>
          <w:tcPr>
            <w:tcW w:w="981"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2026</w:t>
            </w:r>
          </w:p>
        </w:tc>
      </w:tr>
      <w:tr w:rsidR="005B03AD" w:rsidTr="005B03AD">
        <w:trPr>
          <w:trHeight w:val="645"/>
        </w:trPr>
        <w:tc>
          <w:tcPr>
            <w:tcW w:w="3256"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Налоговые расходы по земельному налогу и налогу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c>
          <w:tcPr>
            <w:tcW w:w="981" w:type="dxa"/>
            <w:tcBorders>
              <w:top w:val="single" w:sz="4" w:space="0" w:color="auto"/>
              <w:left w:val="single" w:sz="4" w:space="0" w:color="auto"/>
              <w:bottom w:val="single" w:sz="4" w:space="0" w:color="auto"/>
              <w:right w:val="single" w:sz="4" w:space="0" w:color="auto"/>
            </w:tcBorders>
            <w:hideMark/>
          </w:tcPr>
          <w:p w:rsidR="005B03AD" w:rsidRDefault="005B03AD">
            <w:pPr>
              <w:tabs>
                <w:tab w:val="left" w:pos="822"/>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r>
    </w:tbl>
    <w:p w:rsidR="005B03AD" w:rsidRDefault="005B03AD" w:rsidP="005B03AD">
      <w:pPr>
        <w:tabs>
          <w:tab w:val="left" w:pos="822"/>
        </w:tabs>
        <w:spacing w:line="360" w:lineRule="auto"/>
        <w:jc w:val="both"/>
        <w:rPr>
          <w:sz w:val="28"/>
          <w:szCs w:val="28"/>
        </w:rPr>
      </w:pPr>
    </w:p>
    <w:p w:rsidR="005B03AD" w:rsidRDefault="005B03AD" w:rsidP="005B03AD">
      <w:pPr>
        <w:tabs>
          <w:tab w:val="left" w:pos="822"/>
        </w:tabs>
        <w:spacing w:line="360" w:lineRule="auto"/>
        <w:jc w:val="both"/>
        <w:rPr>
          <w:sz w:val="28"/>
          <w:szCs w:val="28"/>
        </w:rPr>
      </w:pPr>
      <w:r>
        <w:rPr>
          <w:sz w:val="28"/>
          <w:szCs w:val="28"/>
        </w:rPr>
        <w:tab/>
        <w:t xml:space="preserve">По данным налоговых органов правом на налоговые льготы, установленные нормативно-правовыми актами городского округа Зарайск за 2022 год воспользовались:  по земельному налогу 30 организаций и  504 физических лица; по налогу на имущество физических лиц правом на льготу воспользовались                    348 налогоплательщиков. Объем выпадающих доходов в 2022 году по земельному налогу составил  7,0 млн.руб. или  15,9 % от общего объема земельного налога, </w:t>
      </w:r>
      <w:r>
        <w:rPr>
          <w:sz w:val="28"/>
          <w:szCs w:val="28"/>
        </w:rPr>
        <w:lastRenderedPageBreak/>
        <w:t>поступившего  в бюджет городского округа ,    по налогу на имущество физических лиц  0,2 млн.руб. или 1,1% от общего объема налога на имущество физических лиц,  в том числе :</w:t>
      </w:r>
    </w:p>
    <w:p w:rsidR="005B03AD" w:rsidRDefault="005B03AD" w:rsidP="005B03AD">
      <w:pPr>
        <w:tabs>
          <w:tab w:val="left" w:pos="822"/>
        </w:tabs>
        <w:spacing w:line="360" w:lineRule="auto"/>
        <w:jc w:val="both"/>
        <w:rPr>
          <w:sz w:val="28"/>
          <w:szCs w:val="28"/>
        </w:rPr>
      </w:pPr>
      <w:r>
        <w:rPr>
          <w:sz w:val="28"/>
          <w:szCs w:val="28"/>
        </w:rPr>
        <w:t xml:space="preserve">         - 6,1 млн.руб. (84,1% от общего объема заявленных льгот) - льготы, предоставленные юридическим лицам;</w:t>
      </w:r>
    </w:p>
    <w:p w:rsidR="005B03AD" w:rsidRDefault="005B03AD" w:rsidP="005B03AD">
      <w:pPr>
        <w:tabs>
          <w:tab w:val="left" w:pos="822"/>
        </w:tabs>
        <w:spacing w:line="360" w:lineRule="auto"/>
        <w:jc w:val="both"/>
        <w:rPr>
          <w:sz w:val="28"/>
          <w:szCs w:val="28"/>
        </w:rPr>
      </w:pPr>
      <w:r>
        <w:rPr>
          <w:sz w:val="28"/>
          <w:szCs w:val="28"/>
        </w:rPr>
        <w:t xml:space="preserve">         - 1,1 млн.руб. (15,9% от общего объема заявленных льгот) - льготы, предоставленные физическим лицам.</w:t>
      </w:r>
    </w:p>
    <w:p w:rsidR="005B03AD" w:rsidRDefault="005B03AD" w:rsidP="005B03AD">
      <w:pPr>
        <w:tabs>
          <w:tab w:val="left" w:pos="822"/>
        </w:tabs>
        <w:spacing w:line="360" w:lineRule="auto"/>
        <w:jc w:val="both"/>
        <w:rPr>
          <w:sz w:val="28"/>
          <w:szCs w:val="28"/>
        </w:rPr>
      </w:pPr>
      <w:r>
        <w:rPr>
          <w:sz w:val="28"/>
          <w:szCs w:val="28"/>
        </w:rPr>
        <w:t xml:space="preserve">  </w:t>
      </w:r>
      <w:r>
        <w:rPr>
          <w:sz w:val="28"/>
          <w:szCs w:val="28"/>
        </w:rPr>
        <w:tab/>
        <w:t xml:space="preserve"> По целевым категориям налоговые расходы городского округа Зарайск подразделяются следующим образом: </w:t>
      </w:r>
    </w:p>
    <w:p w:rsidR="005B03AD" w:rsidRDefault="005B03AD" w:rsidP="005B03AD">
      <w:pPr>
        <w:tabs>
          <w:tab w:val="left" w:pos="0"/>
        </w:tabs>
        <w:spacing w:line="360" w:lineRule="auto"/>
        <w:jc w:val="both"/>
        <w:rPr>
          <w:sz w:val="28"/>
          <w:szCs w:val="28"/>
        </w:rPr>
      </w:pPr>
      <w:r>
        <w:rPr>
          <w:sz w:val="28"/>
          <w:szCs w:val="28"/>
        </w:rPr>
        <w:t xml:space="preserve">        технические налоговые расходы   3,</w:t>
      </w:r>
    </w:p>
    <w:p w:rsidR="005B03AD" w:rsidRDefault="005B03AD" w:rsidP="005B03AD">
      <w:pPr>
        <w:tabs>
          <w:tab w:val="left" w:pos="0"/>
        </w:tabs>
        <w:spacing w:line="360" w:lineRule="auto"/>
        <w:jc w:val="both"/>
        <w:rPr>
          <w:sz w:val="28"/>
          <w:szCs w:val="28"/>
        </w:rPr>
      </w:pPr>
      <w:r>
        <w:rPr>
          <w:sz w:val="28"/>
          <w:szCs w:val="28"/>
        </w:rPr>
        <w:t xml:space="preserve">        стимулирующие налоговые расходы  1,</w:t>
      </w:r>
    </w:p>
    <w:p w:rsidR="005B03AD" w:rsidRDefault="005B03AD" w:rsidP="005B03AD">
      <w:pPr>
        <w:tabs>
          <w:tab w:val="left" w:pos="0"/>
        </w:tabs>
        <w:spacing w:line="360" w:lineRule="auto"/>
        <w:jc w:val="both"/>
        <w:rPr>
          <w:sz w:val="28"/>
          <w:szCs w:val="28"/>
        </w:rPr>
      </w:pPr>
      <w:r>
        <w:rPr>
          <w:sz w:val="28"/>
          <w:szCs w:val="28"/>
        </w:rPr>
        <w:t xml:space="preserve">        социальные   15.</w:t>
      </w:r>
    </w:p>
    <w:p w:rsidR="005B03AD" w:rsidRDefault="005B03AD" w:rsidP="005B03AD">
      <w:pPr>
        <w:tabs>
          <w:tab w:val="left" w:pos="822"/>
        </w:tabs>
        <w:spacing w:line="360" w:lineRule="auto"/>
        <w:jc w:val="both"/>
        <w:rPr>
          <w:sz w:val="28"/>
          <w:szCs w:val="28"/>
        </w:rPr>
      </w:pPr>
      <w:r>
        <w:rPr>
          <w:sz w:val="28"/>
          <w:szCs w:val="28"/>
        </w:rPr>
        <w:tab/>
        <w:t>Основной объем налоговых расходов при предоставлении льгот по земельному налогу для налогоплательщиков-юридических лиц приходится  на технические налоговые расходы  и составляет  6,1 млн.руб. или   84,1% от общего объема заявленных льгот.</w:t>
      </w:r>
    </w:p>
    <w:p w:rsidR="005B03AD" w:rsidRDefault="005B03AD" w:rsidP="005B03AD">
      <w:pPr>
        <w:tabs>
          <w:tab w:val="left" w:pos="822"/>
        </w:tabs>
        <w:spacing w:line="360" w:lineRule="auto"/>
        <w:jc w:val="both"/>
        <w:rPr>
          <w:sz w:val="28"/>
          <w:szCs w:val="28"/>
        </w:rPr>
      </w:pPr>
      <w:r>
        <w:rPr>
          <w:sz w:val="28"/>
          <w:szCs w:val="28"/>
        </w:rPr>
        <w:t xml:space="preserve"> </w:t>
      </w:r>
      <w:r>
        <w:rPr>
          <w:sz w:val="28"/>
          <w:szCs w:val="28"/>
        </w:rPr>
        <w:tab/>
        <w:t>Данные льготы  предоставлены  органам  местного самоуправления городского округа Зарайск Московской области  и муниципальным казенным, бюджетным и автономным учреждениям, финансовое обеспечение деятельности которых осуществляется за счет средств бюджета городского округа  Зарайск  и направлены на оптимизацию  встречных финансовых потоков, что позволяют  исключить бюджетное финансирование на выполнение налоговых обязательств организаций перед бюджетом городского округа.</w:t>
      </w:r>
    </w:p>
    <w:p w:rsidR="005B03AD" w:rsidRDefault="005B03AD" w:rsidP="005B03AD">
      <w:pPr>
        <w:tabs>
          <w:tab w:val="left" w:pos="822"/>
        </w:tabs>
        <w:spacing w:line="360" w:lineRule="auto"/>
        <w:jc w:val="both"/>
        <w:rPr>
          <w:sz w:val="28"/>
          <w:szCs w:val="28"/>
        </w:rPr>
      </w:pPr>
      <w:r>
        <w:rPr>
          <w:sz w:val="28"/>
          <w:szCs w:val="28"/>
        </w:rPr>
        <w:tab/>
        <w:t>Стимулирующая льгота направлена на оказание мер поддержки субъектам  предпринимательской деятельности и сохранение на территории городского округа Зарайск благоприятного климата для развития бизнеса, сохранение количества налогоплательщиков, зарегистрированных на территории городского округа, в том числе субъектов малого и среднего предпринимательства.</w:t>
      </w:r>
    </w:p>
    <w:p w:rsidR="005B03AD" w:rsidRDefault="005B03AD" w:rsidP="005B03AD">
      <w:pPr>
        <w:tabs>
          <w:tab w:val="left" w:pos="822"/>
        </w:tabs>
        <w:spacing w:line="360" w:lineRule="auto"/>
        <w:jc w:val="both"/>
        <w:rPr>
          <w:sz w:val="28"/>
          <w:szCs w:val="28"/>
        </w:rPr>
      </w:pPr>
      <w:r>
        <w:rPr>
          <w:sz w:val="28"/>
          <w:szCs w:val="28"/>
        </w:rPr>
        <w:lastRenderedPageBreak/>
        <w:tab/>
        <w:t>Целевая категория налоговых расходов при предоставлении льгот по земельному налогу и  налогу  на имущество физических лиц для налогоплательщиков - физических лиц является полностью социальной.</w:t>
      </w:r>
    </w:p>
    <w:p w:rsidR="005B03AD" w:rsidRDefault="005B03AD" w:rsidP="005B03AD">
      <w:pPr>
        <w:tabs>
          <w:tab w:val="left" w:pos="822"/>
        </w:tabs>
        <w:spacing w:line="360" w:lineRule="auto"/>
        <w:jc w:val="both"/>
        <w:rPr>
          <w:sz w:val="28"/>
          <w:szCs w:val="28"/>
        </w:rPr>
      </w:pPr>
      <w:r>
        <w:rPr>
          <w:sz w:val="28"/>
          <w:szCs w:val="28"/>
        </w:rPr>
        <w:tab/>
        <w:t>Результаты оценки эффективности налоговых льгот утверждены Комиссией по формированию итогов оценки эффективности налоговых расходов городского округа Зарайск.  По итогам проведения оценки эффективности налоговых льгот социальные, технические и стимулирующие налоговые расходы признаны и сохранены  на 2024 год.</w:t>
      </w:r>
    </w:p>
    <w:p w:rsidR="005B03AD" w:rsidRDefault="005B03AD" w:rsidP="005B03AD">
      <w:pPr>
        <w:tabs>
          <w:tab w:val="left" w:pos="822"/>
        </w:tabs>
        <w:spacing w:line="360" w:lineRule="auto"/>
        <w:jc w:val="both"/>
        <w:rPr>
          <w:sz w:val="28"/>
          <w:szCs w:val="28"/>
        </w:rPr>
      </w:pPr>
    </w:p>
    <w:p w:rsidR="005B03AD" w:rsidRDefault="005B03AD" w:rsidP="005B03AD">
      <w:pPr>
        <w:spacing w:line="360" w:lineRule="auto"/>
        <w:ind w:right="200"/>
        <w:jc w:val="center"/>
        <w:rPr>
          <w:b/>
          <w:bCs/>
          <w:sz w:val="28"/>
          <w:szCs w:val="28"/>
        </w:rPr>
      </w:pPr>
      <w:r>
        <w:rPr>
          <w:b/>
          <w:bCs/>
          <w:sz w:val="28"/>
          <w:szCs w:val="28"/>
        </w:rPr>
        <w:t>IV.  Основные  направления  налоговой  политики на 2024 год</w:t>
      </w:r>
    </w:p>
    <w:p w:rsidR="005B03AD" w:rsidRDefault="005B03AD" w:rsidP="005B03AD">
      <w:pPr>
        <w:spacing w:line="360" w:lineRule="auto"/>
        <w:ind w:right="200"/>
        <w:jc w:val="center"/>
        <w:rPr>
          <w:b/>
          <w:bCs/>
          <w:sz w:val="28"/>
          <w:szCs w:val="28"/>
        </w:rPr>
      </w:pPr>
      <w:r>
        <w:rPr>
          <w:b/>
          <w:bCs/>
          <w:sz w:val="28"/>
          <w:szCs w:val="28"/>
        </w:rPr>
        <w:t>плановый  период  2025 и 2026 годов</w:t>
      </w:r>
    </w:p>
    <w:p w:rsidR="005B03AD" w:rsidRDefault="005B03AD" w:rsidP="005B03AD">
      <w:pPr>
        <w:spacing w:line="360" w:lineRule="auto"/>
        <w:ind w:right="-148" w:hanging="985"/>
        <w:jc w:val="both"/>
        <w:rPr>
          <w:bCs/>
          <w:sz w:val="28"/>
          <w:szCs w:val="28"/>
        </w:rPr>
      </w:pPr>
      <w:r>
        <w:rPr>
          <w:bCs/>
          <w:sz w:val="28"/>
          <w:szCs w:val="28"/>
        </w:rPr>
        <w:tab/>
      </w:r>
      <w:r>
        <w:rPr>
          <w:bCs/>
          <w:sz w:val="28"/>
          <w:szCs w:val="28"/>
        </w:rPr>
        <w:tab/>
        <w:t>Формирование  основных  направлений  налоговой  политики   на 2024 год будет  осуществляется  с  учетом решений, реализованных на федеральном и региональном уровне в текущем году, а именно:</w:t>
      </w:r>
    </w:p>
    <w:p w:rsidR="005B03AD" w:rsidRDefault="005B03AD" w:rsidP="005B03AD">
      <w:pPr>
        <w:tabs>
          <w:tab w:val="left" w:pos="330"/>
        </w:tabs>
        <w:spacing w:line="360" w:lineRule="auto"/>
        <w:ind w:right="200"/>
        <w:jc w:val="both"/>
        <w:rPr>
          <w:bCs/>
          <w:sz w:val="28"/>
          <w:szCs w:val="28"/>
        </w:rPr>
      </w:pPr>
      <w:r>
        <w:rPr>
          <w:bCs/>
          <w:sz w:val="28"/>
          <w:szCs w:val="28"/>
        </w:rPr>
        <w:tab/>
      </w:r>
      <w:r>
        <w:rPr>
          <w:bCs/>
          <w:sz w:val="28"/>
          <w:szCs w:val="28"/>
        </w:rPr>
        <w:tab/>
        <w:t>- введение с 1 января 2024 года исчисления налога на доходы физических лиц в отношении дистанционных работников;</w:t>
      </w:r>
    </w:p>
    <w:p w:rsidR="005B03AD" w:rsidRDefault="005B03AD" w:rsidP="005B03AD">
      <w:pPr>
        <w:tabs>
          <w:tab w:val="left" w:pos="330"/>
        </w:tabs>
        <w:spacing w:line="360" w:lineRule="auto"/>
        <w:ind w:right="200"/>
        <w:jc w:val="both"/>
        <w:rPr>
          <w:bCs/>
          <w:sz w:val="28"/>
          <w:szCs w:val="28"/>
        </w:rPr>
      </w:pPr>
      <w:r>
        <w:rPr>
          <w:bCs/>
          <w:sz w:val="28"/>
          <w:szCs w:val="28"/>
        </w:rPr>
        <w:tab/>
      </w:r>
      <w:r>
        <w:rPr>
          <w:bCs/>
          <w:sz w:val="28"/>
          <w:szCs w:val="28"/>
        </w:rPr>
        <w:tab/>
        <w:t>-изменение  порядка предоставления и увеличение размера социальных вычетов по налогу на доходы физических лиц;</w:t>
      </w:r>
    </w:p>
    <w:p w:rsidR="005B03AD" w:rsidRDefault="005B03AD" w:rsidP="005B03AD">
      <w:pPr>
        <w:tabs>
          <w:tab w:val="left" w:pos="330"/>
        </w:tabs>
        <w:spacing w:line="360" w:lineRule="auto"/>
        <w:ind w:right="200"/>
        <w:jc w:val="both"/>
        <w:rPr>
          <w:bCs/>
          <w:sz w:val="28"/>
          <w:szCs w:val="28"/>
        </w:rPr>
      </w:pPr>
      <w:r>
        <w:rPr>
          <w:bCs/>
          <w:sz w:val="28"/>
          <w:szCs w:val="28"/>
        </w:rPr>
        <w:tab/>
      </w:r>
      <w:r>
        <w:rPr>
          <w:bCs/>
          <w:sz w:val="28"/>
          <w:szCs w:val="28"/>
        </w:rPr>
        <w:tab/>
        <w:t>-изменение сроков предоставления уведомлений по налогу на доходы физических лиц;</w:t>
      </w:r>
    </w:p>
    <w:p w:rsidR="005B03AD" w:rsidRDefault="005B03AD" w:rsidP="005B03AD">
      <w:pPr>
        <w:tabs>
          <w:tab w:val="left" w:pos="330"/>
        </w:tabs>
        <w:spacing w:line="360" w:lineRule="auto"/>
        <w:ind w:right="200"/>
        <w:jc w:val="both"/>
        <w:rPr>
          <w:bCs/>
          <w:sz w:val="28"/>
          <w:szCs w:val="28"/>
        </w:rPr>
      </w:pPr>
      <w:r>
        <w:rPr>
          <w:bCs/>
          <w:sz w:val="28"/>
          <w:szCs w:val="28"/>
        </w:rPr>
        <w:tab/>
      </w:r>
      <w:r>
        <w:rPr>
          <w:bCs/>
          <w:sz w:val="28"/>
          <w:szCs w:val="28"/>
        </w:rPr>
        <w:tab/>
        <w:t>-нормирование необлагаемых доходов в виде суточных с 01.01.2024 года;</w:t>
      </w:r>
    </w:p>
    <w:p w:rsidR="005B03AD" w:rsidRDefault="005B03AD" w:rsidP="005B03AD">
      <w:pPr>
        <w:tabs>
          <w:tab w:val="left" w:pos="330"/>
        </w:tabs>
        <w:spacing w:line="360" w:lineRule="auto"/>
        <w:ind w:right="200"/>
        <w:jc w:val="both"/>
        <w:rPr>
          <w:bCs/>
          <w:sz w:val="28"/>
          <w:szCs w:val="28"/>
        </w:rPr>
      </w:pPr>
      <w:r>
        <w:rPr>
          <w:bCs/>
          <w:sz w:val="28"/>
          <w:szCs w:val="28"/>
        </w:rPr>
        <w:t xml:space="preserve">          -индексация акцизов на 3 года;</w:t>
      </w:r>
    </w:p>
    <w:p w:rsidR="005B03AD" w:rsidRDefault="005B03AD" w:rsidP="005B03AD">
      <w:pPr>
        <w:tabs>
          <w:tab w:val="left" w:pos="330"/>
        </w:tabs>
        <w:spacing w:line="360" w:lineRule="auto"/>
        <w:ind w:right="200"/>
        <w:jc w:val="both"/>
        <w:rPr>
          <w:bCs/>
          <w:sz w:val="28"/>
          <w:szCs w:val="28"/>
        </w:rPr>
      </w:pPr>
      <w:r>
        <w:rPr>
          <w:bCs/>
          <w:sz w:val="28"/>
          <w:szCs w:val="28"/>
        </w:rPr>
        <w:t xml:space="preserve">          -изменение исчисления УСН;</w:t>
      </w:r>
    </w:p>
    <w:p w:rsidR="005B03AD" w:rsidRDefault="005B03AD" w:rsidP="005B03AD">
      <w:pPr>
        <w:tabs>
          <w:tab w:val="left" w:pos="690"/>
        </w:tabs>
        <w:spacing w:line="360" w:lineRule="auto"/>
        <w:ind w:right="200" w:hanging="1127"/>
        <w:jc w:val="both"/>
        <w:rPr>
          <w:bCs/>
          <w:sz w:val="28"/>
          <w:szCs w:val="28"/>
        </w:rPr>
      </w:pPr>
      <w:r>
        <w:rPr>
          <w:bCs/>
          <w:sz w:val="28"/>
          <w:szCs w:val="28"/>
        </w:rPr>
        <w:tab/>
      </w:r>
      <w:r>
        <w:rPr>
          <w:bCs/>
          <w:sz w:val="28"/>
          <w:szCs w:val="28"/>
        </w:rPr>
        <w:tab/>
        <w:t>При составлении проекта бюджета доходы формируются по нормативам отчислений</w:t>
      </w:r>
      <w:r>
        <w:rPr>
          <w:b/>
          <w:bCs/>
          <w:sz w:val="28"/>
          <w:szCs w:val="28"/>
        </w:rPr>
        <w:t xml:space="preserve">, </w:t>
      </w:r>
      <w:r>
        <w:rPr>
          <w:bCs/>
          <w:sz w:val="28"/>
          <w:szCs w:val="28"/>
        </w:rPr>
        <w:t>установленным бюджетным  законодательством  Российской Федерации  и  Московской области.</w:t>
      </w:r>
    </w:p>
    <w:p w:rsidR="005B03AD" w:rsidRDefault="005B03AD" w:rsidP="005B03AD">
      <w:pPr>
        <w:tabs>
          <w:tab w:val="left" w:pos="690"/>
        </w:tabs>
        <w:spacing w:line="360" w:lineRule="auto"/>
        <w:ind w:right="200" w:hanging="1127"/>
        <w:jc w:val="both"/>
        <w:rPr>
          <w:bCs/>
          <w:sz w:val="28"/>
          <w:szCs w:val="28"/>
        </w:rPr>
      </w:pPr>
      <w:r>
        <w:rPr>
          <w:bCs/>
          <w:sz w:val="28"/>
          <w:szCs w:val="28"/>
        </w:rPr>
        <w:tab/>
        <w:t xml:space="preserve">          Налоговая  политика  городского округа в 2024 году и  плановом  периоде ориентирована  на сохранение и развитие  собственных доходов на основе экономического роста  и развития  доходного потенциала с учетом  базовой </w:t>
      </w:r>
      <w:r>
        <w:rPr>
          <w:bCs/>
          <w:sz w:val="28"/>
          <w:szCs w:val="28"/>
        </w:rPr>
        <w:lastRenderedPageBreak/>
        <w:t>оценки доходного потенциала.   Приоритетными  направлениями  налоговой политики городского округа  в среднесрочной  перспективе являются:</w:t>
      </w:r>
    </w:p>
    <w:p w:rsidR="005B03AD" w:rsidRDefault="005B03AD" w:rsidP="005B03AD">
      <w:pPr>
        <w:pStyle w:val="af1"/>
        <w:numPr>
          <w:ilvl w:val="0"/>
          <w:numId w:val="48"/>
        </w:numPr>
        <w:spacing w:after="0" w:line="360" w:lineRule="auto"/>
        <w:ind w:right="200"/>
        <w:jc w:val="both"/>
        <w:rPr>
          <w:rFonts w:ascii="Times New Roman" w:eastAsia="Times New Roman" w:hAnsi="Times New Roman"/>
          <w:bCs/>
          <w:sz w:val="28"/>
          <w:szCs w:val="28"/>
        </w:rPr>
      </w:pPr>
      <w:r>
        <w:rPr>
          <w:rFonts w:ascii="Times New Roman" w:eastAsia="Times New Roman" w:hAnsi="Times New Roman"/>
          <w:bCs/>
          <w:sz w:val="28"/>
          <w:szCs w:val="28"/>
        </w:rPr>
        <w:t>Поддержание   сбалансированности  бюджета городского округа Зарайск;</w:t>
      </w:r>
    </w:p>
    <w:p w:rsidR="005B03AD" w:rsidRDefault="005B03AD" w:rsidP="005B03AD">
      <w:pPr>
        <w:pStyle w:val="af1"/>
        <w:numPr>
          <w:ilvl w:val="0"/>
          <w:numId w:val="48"/>
        </w:numPr>
        <w:spacing w:after="0" w:line="360" w:lineRule="auto"/>
        <w:ind w:right="200"/>
        <w:jc w:val="both"/>
        <w:rPr>
          <w:rFonts w:ascii="Times New Roman" w:eastAsia="Times New Roman" w:hAnsi="Times New Roman"/>
          <w:bCs/>
          <w:sz w:val="28"/>
          <w:szCs w:val="28"/>
        </w:rPr>
      </w:pPr>
      <w:r>
        <w:rPr>
          <w:rFonts w:ascii="Times New Roman" w:eastAsia="Times New Roman" w:hAnsi="Times New Roman"/>
          <w:bCs/>
          <w:sz w:val="28"/>
          <w:szCs w:val="28"/>
        </w:rPr>
        <w:t>Реализация механизмов налогового стимулирования в рамках приоритетных  направлений  промышленной и инвестиционной  политики области, привлечение  к постановке на налоговый учет новых налогоплательщиков; оказание содействия субъектам среднего и малого бизнеса для развития  предпринимательской деятельности;</w:t>
      </w:r>
    </w:p>
    <w:p w:rsidR="005B03AD" w:rsidRDefault="005B03AD" w:rsidP="005B03AD">
      <w:pPr>
        <w:pStyle w:val="af1"/>
        <w:numPr>
          <w:ilvl w:val="0"/>
          <w:numId w:val="48"/>
        </w:numPr>
        <w:spacing w:after="0" w:line="360" w:lineRule="auto"/>
        <w:ind w:right="200"/>
        <w:jc w:val="both"/>
        <w:rPr>
          <w:rFonts w:ascii="Times New Roman" w:eastAsia="Times New Roman" w:hAnsi="Times New Roman"/>
          <w:bCs/>
          <w:sz w:val="28"/>
          <w:szCs w:val="28"/>
        </w:rPr>
      </w:pPr>
      <w:r>
        <w:rPr>
          <w:rFonts w:ascii="Times New Roman" w:eastAsia="Times New Roman" w:hAnsi="Times New Roman"/>
          <w:bCs/>
          <w:sz w:val="28"/>
          <w:szCs w:val="28"/>
        </w:rPr>
        <w:t>Усиление мер по укреплению налоговой дисциплины налогоплательщиков, сокращение недоимки по налогам и другим обязательным  платежам  в бюджет;</w:t>
      </w:r>
    </w:p>
    <w:p w:rsidR="005B03AD" w:rsidRDefault="005B03AD" w:rsidP="005B03AD">
      <w:pPr>
        <w:pStyle w:val="af1"/>
        <w:numPr>
          <w:ilvl w:val="0"/>
          <w:numId w:val="48"/>
        </w:numPr>
        <w:spacing w:after="0" w:line="360" w:lineRule="auto"/>
        <w:ind w:right="200"/>
        <w:jc w:val="both"/>
        <w:rPr>
          <w:rFonts w:ascii="Times New Roman" w:eastAsia="Times New Roman" w:hAnsi="Times New Roman"/>
          <w:bCs/>
          <w:sz w:val="28"/>
          <w:szCs w:val="28"/>
        </w:rPr>
      </w:pPr>
      <w:r>
        <w:rPr>
          <w:rFonts w:ascii="Times New Roman" w:eastAsia="Times New Roman" w:hAnsi="Times New Roman"/>
          <w:bCs/>
          <w:sz w:val="28"/>
          <w:szCs w:val="28"/>
        </w:rPr>
        <w:t xml:space="preserve"> Реализация налогового потенциала имущественных налогов за счет доведения ставок налогов до максимальных значений, предусмотренных федеральным  налоговым  законодательством;</w:t>
      </w:r>
    </w:p>
    <w:p w:rsidR="005B03AD" w:rsidRDefault="005B03AD" w:rsidP="005B03AD">
      <w:pPr>
        <w:pStyle w:val="af1"/>
        <w:numPr>
          <w:ilvl w:val="0"/>
          <w:numId w:val="48"/>
        </w:numPr>
        <w:spacing w:after="0" w:line="360" w:lineRule="auto"/>
        <w:ind w:right="200"/>
        <w:jc w:val="both"/>
        <w:rPr>
          <w:rFonts w:ascii="Times New Roman" w:eastAsia="Times New Roman" w:hAnsi="Times New Roman"/>
          <w:bCs/>
          <w:sz w:val="28"/>
          <w:szCs w:val="28"/>
        </w:rPr>
      </w:pPr>
      <w:r>
        <w:rPr>
          <w:rFonts w:ascii="Times New Roman" w:eastAsia="Times New Roman" w:hAnsi="Times New Roman"/>
          <w:bCs/>
          <w:sz w:val="28"/>
          <w:szCs w:val="28"/>
        </w:rPr>
        <w:t>Оптимизация налоговых льгот, формирование перечня и оценки эффективности налоговых расходов;</w:t>
      </w:r>
    </w:p>
    <w:p w:rsidR="005B03AD" w:rsidRDefault="005B03AD" w:rsidP="005B03AD">
      <w:pPr>
        <w:pStyle w:val="af1"/>
        <w:spacing w:line="360" w:lineRule="auto"/>
        <w:ind w:left="426" w:right="200"/>
        <w:jc w:val="both"/>
        <w:rPr>
          <w:rFonts w:ascii="Times New Roman" w:eastAsia="Times New Roman" w:hAnsi="Times New Roman"/>
          <w:bCs/>
          <w:sz w:val="28"/>
          <w:szCs w:val="28"/>
        </w:rPr>
      </w:pPr>
      <w:r>
        <w:rPr>
          <w:rFonts w:ascii="Times New Roman" w:eastAsia="Times New Roman" w:hAnsi="Times New Roman"/>
          <w:bCs/>
          <w:sz w:val="28"/>
          <w:szCs w:val="28"/>
        </w:rPr>
        <w:t>Рост бюджетных поступлений  планируется достичь за счет:</w:t>
      </w:r>
    </w:p>
    <w:p w:rsidR="005B03AD" w:rsidRDefault="005B03AD" w:rsidP="005B03AD">
      <w:pPr>
        <w:spacing w:line="360" w:lineRule="auto"/>
        <w:ind w:left="426" w:right="200" w:hanging="1553"/>
        <w:jc w:val="both"/>
        <w:rPr>
          <w:bCs/>
          <w:sz w:val="28"/>
          <w:szCs w:val="28"/>
        </w:rPr>
      </w:pPr>
      <w:r>
        <w:rPr>
          <w:bCs/>
          <w:sz w:val="28"/>
          <w:szCs w:val="28"/>
        </w:rPr>
        <w:t xml:space="preserve">                          -совершенствования  управления муниципальной собственностью;</w:t>
      </w:r>
    </w:p>
    <w:p w:rsidR="005B03AD" w:rsidRDefault="005B03AD" w:rsidP="005B03AD">
      <w:pPr>
        <w:spacing w:line="360" w:lineRule="auto"/>
        <w:ind w:left="426" w:right="200" w:hanging="1553"/>
        <w:jc w:val="both"/>
        <w:rPr>
          <w:bCs/>
          <w:sz w:val="28"/>
          <w:szCs w:val="28"/>
        </w:rPr>
      </w:pPr>
      <w:r>
        <w:rPr>
          <w:bCs/>
          <w:sz w:val="28"/>
          <w:szCs w:val="28"/>
        </w:rPr>
        <w:t xml:space="preserve">                          -проведение работы  по снижению задолженности  по налогам и сборам;</w:t>
      </w:r>
    </w:p>
    <w:p w:rsidR="005B03AD" w:rsidRDefault="005B03AD" w:rsidP="005B03AD">
      <w:pPr>
        <w:spacing w:line="360" w:lineRule="auto"/>
        <w:ind w:left="426" w:right="200" w:hanging="1553"/>
        <w:jc w:val="both"/>
        <w:rPr>
          <w:bCs/>
          <w:sz w:val="28"/>
          <w:szCs w:val="28"/>
        </w:rPr>
      </w:pPr>
      <w:r>
        <w:rPr>
          <w:bCs/>
          <w:sz w:val="28"/>
          <w:szCs w:val="28"/>
        </w:rPr>
        <w:t xml:space="preserve">                          - совершенствование  методов налогового администрирования, повышения уровня ответственности главных администраторов доходов местного бюджета за выполнение плановых показателей  поступления доходов в  бюджет Московской области и городского округа .</w:t>
      </w:r>
    </w:p>
    <w:p w:rsidR="005B03AD" w:rsidRDefault="005B03AD" w:rsidP="005B03AD">
      <w:pPr>
        <w:spacing w:line="360" w:lineRule="auto"/>
        <w:ind w:left="2840" w:right="640" w:hanging="1664"/>
        <w:jc w:val="both"/>
        <w:rPr>
          <w:b/>
          <w:bCs/>
          <w:sz w:val="28"/>
          <w:szCs w:val="28"/>
        </w:rPr>
      </w:pPr>
    </w:p>
    <w:p w:rsidR="005B03AD" w:rsidRDefault="005B03AD" w:rsidP="005B03AD">
      <w:pPr>
        <w:spacing w:line="360" w:lineRule="auto"/>
        <w:ind w:left="2840" w:right="640" w:hanging="1664"/>
        <w:jc w:val="both"/>
        <w:rPr>
          <w:rFonts w:eastAsiaTheme="minorEastAsia"/>
          <w:sz w:val="20"/>
          <w:szCs w:val="20"/>
        </w:rPr>
      </w:pPr>
      <w:r>
        <w:rPr>
          <w:b/>
          <w:bCs/>
          <w:sz w:val="28"/>
          <w:szCs w:val="28"/>
        </w:rPr>
        <w:t>V. Основные  направления  бюджетной  политики  на 2024  год  и на плановый период 2025 и 2026 годов</w:t>
      </w:r>
    </w:p>
    <w:p w:rsidR="005B03AD" w:rsidRDefault="005B03AD" w:rsidP="005B03AD">
      <w:pPr>
        <w:spacing w:before="240" w:after="240" w:line="360" w:lineRule="auto"/>
        <w:ind w:firstLine="420"/>
        <w:jc w:val="both"/>
        <w:rPr>
          <w:sz w:val="28"/>
          <w:szCs w:val="28"/>
        </w:rPr>
      </w:pPr>
      <w:r>
        <w:rPr>
          <w:sz w:val="28"/>
          <w:szCs w:val="28"/>
        </w:rPr>
        <w:t xml:space="preserve">   При формировании бюджета в условиях ограниченности  собственных доходов округа на первый план выходит проведение оценки имеющихся ресурсов для выполнения действующих расходных обязательств, переориентации бюджетных </w:t>
      </w:r>
      <w:r>
        <w:rPr>
          <w:sz w:val="28"/>
          <w:szCs w:val="28"/>
        </w:rPr>
        <w:lastRenderedPageBreak/>
        <w:t>ассигнований в рамках существующих бюджетных ограничений на реализацию приоритетных направлений социально-экономической политики городского округа, достижение измеримых общественно-значимых результатов, наиболее важные из которых  установлены Указом Президента РФ от 07.05.2018      № 204 «О национальных целях и стратегических задачах развития Российской Федерации на период до 2024 года».</w:t>
      </w:r>
    </w:p>
    <w:p w:rsidR="005B03AD" w:rsidRDefault="005B03AD" w:rsidP="005B03AD">
      <w:pPr>
        <w:spacing w:line="360" w:lineRule="auto"/>
        <w:ind w:left="142"/>
        <w:jc w:val="both"/>
        <w:rPr>
          <w:sz w:val="28"/>
          <w:szCs w:val="28"/>
        </w:rPr>
      </w:pPr>
      <w:r>
        <w:rPr>
          <w:sz w:val="28"/>
          <w:szCs w:val="28"/>
        </w:rPr>
        <w:tab/>
        <w:t xml:space="preserve">Ключевыми требованиями к расходной части бюджета городского округа  в 2024-2026 годах  должны   быть   принципы бережливости и максимальной отдачи.  </w:t>
      </w:r>
    </w:p>
    <w:p w:rsidR="005B03AD" w:rsidRDefault="005B03AD" w:rsidP="005B03AD">
      <w:pPr>
        <w:spacing w:line="360" w:lineRule="auto"/>
        <w:ind w:firstLine="541"/>
        <w:jc w:val="both"/>
        <w:rPr>
          <w:sz w:val="28"/>
          <w:szCs w:val="28"/>
        </w:rPr>
      </w:pPr>
      <w:r>
        <w:rPr>
          <w:sz w:val="28"/>
          <w:szCs w:val="28"/>
        </w:rPr>
        <w:t>В таких экономических условиях основными направлениями бюджетной политики  являются :</w:t>
      </w:r>
    </w:p>
    <w:p w:rsidR="005B03AD" w:rsidRDefault="005B03AD" w:rsidP="005B03AD">
      <w:pPr>
        <w:spacing w:line="360" w:lineRule="auto"/>
        <w:ind w:firstLine="1"/>
        <w:jc w:val="both"/>
        <w:rPr>
          <w:sz w:val="28"/>
          <w:szCs w:val="28"/>
        </w:rPr>
      </w:pPr>
      <w:r>
        <w:rPr>
          <w:sz w:val="28"/>
          <w:szCs w:val="28"/>
        </w:rPr>
        <w:tab/>
        <w:t>-определение  четких  приоритетов  использования бюджетных средств с учетом  текущей экономической ситуации: при планировании  бюджетных ассигнований подлежит детальной оценке содержание   муниципальных программ  городского округа, соразмерение объемов их финансового обеспечения с реальными возможностями бюджета городского округа;</w:t>
      </w:r>
    </w:p>
    <w:p w:rsidR="005B03AD" w:rsidRDefault="005B03AD" w:rsidP="005B03AD">
      <w:pPr>
        <w:tabs>
          <w:tab w:val="left" w:pos="754"/>
        </w:tabs>
        <w:spacing w:line="360" w:lineRule="auto"/>
        <w:jc w:val="both"/>
        <w:rPr>
          <w:sz w:val="28"/>
          <w:szCs w:val="28"/>
        </w:rPr>
      </w:pPr>
      <w:r>
        <w:rPr>
          <w:sz w:val="28"/>
          <w:szCs w:val="28"/>
        </w:rPr>
        <w:tab/>
        <w:t>- обеспечение бюджетных ассигнований на финансирование первоочередных  программных  мероприятий с целью достижения целевых показателей  по соответствующим   направлениям;</w:t>
      </w:r>
    </w:p>
    <w:p w:rsidR="005B03AD" w:rsidRDefault="005B03AD" w:rsidP="005B03AD">
      <w:pPr>
        <w:tabs>
          <w:tab w:val="left" w:pos="406"/>
        </w:tabs>
        <w:spacing w:line="360" w:lineRule="auto"/>
        <w:jc w:val="both"/>
        <w:rPr>
          <w:sz w:val="28"/>
          <w:szCs w:val="28"/>
        </w:rPr>
      </w:pPr>
      <w:r>
        <w:rPr>
          <w:sz w:val="28"/>
          <w:szCs w:val="28"/>
        </w:rPr>
        <w:t xml:space="preserve">        - исключение  неэффективных затрат бюджета городского округа,  исполнение гарантированных расходных обязательств, мониторинг бюджетных затрат на закупку товаров, работ и услуг для муниципальных нужд, объемов субсидий из бюджета городского округа  некоммерческим организациям, юридическим лицам, индивидуальным  предпринимателям,  а также иных  возможных к сокращению расходов;</w:t>
      </w:r>
    </w:p>
    <w:p w:rsidR="005B03AD" w:rsidRDefault="005B03AD" w:rsidP="005B03AD">
      <w:pPr>
        <w:tabs>
          <w:tab w:val="left" w:pos="406"/>
        </w:tabs>
        <w:spacing w:line="360" w:lineRule="auto"/>
        <w:jc w:val="both"/>
        <w:rPr>
          <w:sz w:val="28"/>
          <w:szCs w:val="28"/>
        </w:rPr>
      </w:pPr>
      <w:r>
        <w:rPr>
          <w:sz w:val="28"/>
          <w:szCs w:val="28"/>
        </w:rPr>
        <w:t xml:space="preserve">       -оптимизация муниципальных учреждений и оптимизация расходов на  их содержание ;</w:t>
      </w:r>
    </w:p>
    <w:p w:rsidR="005B03AD" w:rsidRDefault="005B03AD" w:rsidP="005B03AD">
      <w:pPr>
        <w:tabs>
          <w:tab w:val="left" w:pos="406"/>
        </w:tabs>
        <w:spacing w:line="360" w:lineRule="auto"/>
        <w:jc w:val="both"/>
        <w:rPr>
          <w:sz w:val="28"/>
          <w:szCs w:val="28"/>
        </w:rPr>
      </w:pPr>
      <w:r>
        <w:rPr>
          <w:sz w:val="28"/>
          <w:szCs w:val="28"/>
        </w:rPr>
        <w:t xml:space="preserve">        -осуществление казначейского сопровождения целевых средств областного и федерального бюджетов;</w:t>
      </w:r>
    </w:p>
    <w:p w:rsidR="005B03AD" w:rsidRDefault="005B03AD" w:rsidP="005B03AD">
      <w:pPr>
        <w:tabs>
          <w:tab w:val="left" w:pos="400"/>
        </w:tabs>
        <w:spacing w:line="360" w:lineRule="auto"/>
        <w:jc w:val="both"/>
        <w:rPr>
          <w:sz w:val="28"/>
          <w:szCs w:val="28"/>
        </w:rPr>
      </w:pPr>
      <w:r>
        <w:rPr>
          <w:sz w:val="28"/>
          <w:szCs w:val="28"/>
        </w:rPr>
        <w:lastRenderedPageBreak/>
        <w:t xml:space="preserve">      - привлечение частных инвестиций; максимально возможное использование внебюджетных средств, средств областного и федерального бюджетов для решения целей и задач  городского  округа;</w:t>
      </w:r>
    </w:p>
    <w:p w:rsidR="005B03AD" w:rsidRDefault="005B03AD" w:rsidP="005B03AD">
      <w:pPr>
        <w:tabs>
          <w:tab w:val="left" w:pos="509"/>
        </w:tabs>
        <w:spacing w:line="360" w:lineRule="auto"/>
        <w:jc w:val="both"/>
        <w:rPr>
          <w:sz w:val="28"/>
          <w:szCs w:val="28"/>
        </w:rPr>
      </w:pPr>
      <w:r>
        <w:rPr>
          <w:sz w:val="28"/>
          <w:szCs w:val="28"/>
        </w:rPr>
        <w:t xml:space="preserve">     - принятие решений, направленных на поддержание уровня оплаты труда работникам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5B03AD" w:rsidRDefault="005B03AD" w:rsidP="005B03AD">
      <w:pPr>
        <w:tabs>
          <w:tab w:val="left" w:pos="509"/>
        </w:tabs>
        <w:spacing w:line="360" w:lineRule="auto"/>
        <w:jc w:val="both"/>
        <w:rPr>
          <w:sz w:val="28"/>
          <w:szCs w:val="28"/>
        </w:rPr>
      </w:pPr>
      <w:r>
        <w:rPr>
          <w:sz w:val="28"/>
          <w:szCs w:val="28"/>
        </w:rPr>
        <w:t xml:space="preserve">      - недопущение снижения качества оказания муниципальных услуг (выполнения работ), в том числе при проведении мероприятий по оптимизации сети и штатной численности работников учреждений;</w:t>
      </w:r>
    </w:p>
    <w:p w:rsidR="005B03AD" w:rsidRDefault="005B03AD" w:rsidP="005B03AD">
      <w:pPr>
        <w:tabs>
          <w:tab w:val="left" w:pos="478"/>
        </w:tabs>
        <w:spacing w:line="360" w:lineRule="auto"/>
        <w:jc w:val="both"/>
        <w:rPr>
          <w:sz w:val="28"/>
          <w:szCs w:val="28"/>
        </w:rPr>
      </w:pPr>
      <w:r>
        <w:rPr>
          <w:sz w:val="28"/>
          <w:szCs w:val="28"/>
        </w:rPr>
        <w:t xml:space="preserve">      -  обеспечение выполнения  целевых показателей  муниципальных программ, преемственности показателей  достижения целей, обозначенных в муниципальных программах, целям и задачам государственных программ  и региональных проектов, их увязки;</w:t>
      </w:r>
    </w:p>
    <w:p w:rsidR="005B03AD" w:rsidRDefault="005B03AD" w:rsidP="005B03AD">
      <w:pPr>
        <w:tabs>
          <w:tab w:val="left" w:pos="478"/>
        </w:tabs>
        <w:spacing w:line="360" w:lineRule="auto"/>
        <w:ind w:left="231"/>
        <w:jc w:val="both"/>
        <w:rPr>
          <w:sz w:val="28"/>
          <w:szCs w:val="28"/>
        </w:rPr>
      </w:pPr>
      <w:r>
        <w:rPr>
          <w:sz w:val="28"/>
          <w:szCs w:val="28"/>
        </w:rPr>
        <w:t xml:space="preserve"> - совершенствование механизмов контроля за соблюдением требований законодательства в сфере закупок и исполнением условий контрактов;</w:t>
      </w:r>
    </w:p>
    <w:p w:rsidR="005B03AD" w:rsidRDefault="005B03AD" w:rsidP="005B03AD">
      <w:pPr>
        <w:tabs>
          <w:tab w:val="left" w:pos="478"/>
        </w:tabs>
        <w:spacing w:line="360" w:lineRule="auto"/>
        <w:jc w:val="both"/>
        <w:rPr>
          <w:sz w:val="28"/>
          <w:szCs w:val="28"/>
        </w:rPr>
      </w:pPr>
      <w:r>
        <w:rPr>
          <w:sz w:val="28"/>
          <w:szCs w:val="28"/>
        </w:rPr>
        <w:t xml:space="preserve">    - организация оказания государственных услуг в отраслях социальной сферы с использованием «социального заказа»;</w:t>
      </w:r>
    </w:p>
    <w:p w:rsidR="005B03AD" w:rsidRDefault="005B03AD" w:rsidP="005B03AD">
      <w:pPr>
        <w:tabs>
          <w:tab w:val="left" w:pos="478"/>
        </w:tabs>
        <w:spacing w:line="360" w:lineRule="auto"/>
        <w:jc w:val="both"/>
        <w:rPr>
          <w:sz w:val="28"/>
          <w:szCs w:val="28"/>
        </w:rPr>
      </w:pPr>
      <w:r>
        <w:rPr>
          <w:sz w:val="28"/>
          <w:szCs w:val="28"/>
        </w:rPr>
        <w:t xml:space="preserve">    - планирование в полном объеме расходов на социальные выплаты с учетом изменения численности их получателей и критериев для предоставления соответствующих выплат;</w:t>
      </w:r>
    </w:p>
    <w:p w:rsidR="005B03AD" w:rsidRDefault="005B03AD" w:rsidP="005B03AD">
      <w:pPr>
        <w:numPr>
          <w:ilvl w:val="0"/>
          <w:numId w:val="49"/>
        </w:numPr>
        <w:tabs>
          <w:tab w:val="left" w:pos="502"/>
        </w:tabs>
        <w:spacing w:line="360" w:lineRule="auto"/>
        <w:ind w:firstLine="231"/>
        <w:jc w:val="both"/>
        <w:rPr>
          <w:sz w:val="28"/>
          <w:szCs w:val="28"/>
        </w:rPr>
      </w:pPr>
      <w:r>
        <w:rPr>
          <w:sz w:val="28"/>
          <w:szCs w:val="28"/>
        </w:rPr>
        <w:t>учет инициативы жителей по развитию городского округа и отражение этой   инициативы  в муниципальных  программах, расширение практик инициативного бюджетирования;</w:t>
      </w:r>
    </w:p>
    <w:p w:rsidR="005B03AD" w:rsidRDefault="005B03AD" w:rsidP="005B03AD">
      <w:pPr>
        <w:tabs>
          <w:tab w:val="left" w:pos="502"/>
        </w:tabs>
        <w:spacing w:line="360" w:lineRule="auto"/>
        <w:ind w:left="231"/>
        <w:jc w:val="both"/>
        <w:rPr>
          <w:sz w:val="28"/>
          <w:szCs w:val="28"/>
        </w:rPr>
      </w:pPr>
      <w:r>
        <w:rPr>
          <w:sz w:val="28"/>
          <w:szCs w:val="28"/>
        </w:rPr>
        <w:t xml:space="preserve"> - максимальная открытость и прозрачность общественных муниципальных финансов.</w:t>
      </w:r>
    </w:p>
    <w:p w:rsidR="005B03AD" w:rsidRDefault="005B03AD" w:rsidP="005B03AD">
      <w:pPr>
        <w:tabs>
          <w:tab w:val="left" w:pos="502"/>
        </w:tabs>
        <w:spacing w:line="360" w:lineRule="auto"/>
        <w:ind w:left="231"/>
        <w:jc w:val="both"/>
        <w:rPr>
          <w:sz w:val="28"/>
          <w:szCs w:val="28"/>
        </w:rPr>
      </w:pPr>
      <w:r>
        <w:rPr>
          <w:sz w:val="28"/>
          <w:szCs w:val="28"/>
        </w:rPr>
        <w:tab/>
        <w:t xml:space="preserve">     Учитывая высокую социально-экономическую значимость национальных проектов для развития городского округа, основное внимание  в 2024-2026 годах  будет сосредоточено на повышении качества  управления муниципальными </w:t>
      </w:r>
      <w:r>
        <w:rPr>
          <w:sz w:val="28"/>
          <w:szCs w:val="28"/>
        </w:rPr>
        <w:lastRenderedPageBreak/>
        <w:t>проектами, обеспечении контроля  за своевременностью и полнотой  достижения заявленных результатов.</w:t>
      </w:r>
    </w:p>
    <w:p w:rsidR="005B03AD" w:rsidRDefault="005B03AD" w:rsidP="005B03AD">
      <w:pPr>
        <w:tabs>
          <w:tab w:val="left" w:pos="1056"/>
        </w:tabs>
        <w:spacing w:line="360" w:lineRule="auto"/>
        <w:jc w:val="both"/>
        <w:rPr>
          <w:sz w:val="28"/>
          <w:szCs w:val="28"/>
        </w:rPr>
      </w:pPr>
      <w:r>
        <w:rPr>
          <w:sz w:val="28"/>
          <w:szCs w:val="28"/>
        </w:rPr>
        <w:t xml:space="preserve">        Главные распорядители средств бюджета при исполнении бюджета городского округа  должны  полагаться  на отлаженные бюджетные процедуры и высокий уровень бюджетной дисциплины. Решения в процессе исполнения бюджета  необходимо  принимать  и реализовывать максимально оперативно, а  принятие бюджетных обязательств должно осуществляться в строгом соответствии с законодательством РФ.</w:t>
      </w:r>
    </w:p>
    <w:p w:rsidR="005B03AD" w:rsidRDefault="005B03AD" w:rsidP="005B03AD">
      <w:pPr>
        <w:tabs>
          <w:tab w:val="left" w:pos="1056"/>
        </w:tabs>
        <w:spacing w:line="360" w:lineRule="auto"/>
        <w:jc w:val="both"/>
        <w:rPr>
          <w:rFonts w:eastAsiaTheme="minorEastAsia"/>
          <w:sz w:val="20"/>
          <w:szCs w:val="20"/>
        </w:rPr>
      </w:pPr>
    </w:p>
    <w:p w:rsidR="005B03AD" w:rsidRDefault="005B03AD" w:rsidP="005B03AD">
      <w:pPr>
        <w:spacing w:line="360" w:lineRule="auto"/>
        <w:ind w:left="1276" w:right="340" w:hanging="413"/>
        <w:jc w:val="both"/>
        <w:rPr>
          <w:b/>
          <w:bCs/>
          <w:sz w:val="28"/>
          <w:szCs w:val="28"/>
        </w:rPr>
      </w:pPr>
      <w:r>
        <w:rPr>
          <w:b/>
          <w:bCs/>
          <w:sz w:val="28"/>
          <w:szCs w:val="28"/>
        </w:rPr>
        <w:t>V</w:t>
      </w:r>
      <w:r>
        <w:rPr>
          <w:b/>
          <w:bCs/>
          <w:sz w:val="28"/>
          <w:szCs w:val="28"/>
          <w:lang w:val="en-US"/>
        </w:rPr>
        <w:t>I</w:t>
      </w:r>
      <w:r>
        <w:rPr>
          <w:b/>
          <w:bCs/>
          <w:sz w:val="28"/>
          <w:szCs w:val="28"/>
        </w:rPr>
        <w:t>. Основные  направления  долговой  политики на 2024 год и плановый  период   2025 и 2026 годов</w:t>
      </w:r>
    </w:p>
    <w:p w:rsidR="005B03AD" w:rsidRDefault="005B03AD" w:rsidP="005B03AD">
      <w:pPr>
        <w:spacing w:line="360" w:lineRule="auto"/>
        <w:ind w:right="340" w:firstLine="863"/>
        <w:jc w:val="both"/>
        <w:rPr>
          <w:rFonts w:eastAsia="Calibri"/>
          <w:sz w:val="28"/>
          <w:szCs w:val="28"/>
          <w:lang w:eastAsia="en-US"/>
        </w:rPr>
      </w:pPr>
      <w:r>
        <w:rPr>
          <w:rFonts w:eastAsia="Calibri"/>
          <w:sz w:val="28"/>
          <w:szCs w:val="28"/>
          <w:lang w:eastAsia="en-US"/>
        </w:rPr>
        <w:t>Основные направления  долговой политики  городского округа Зарайск Московской области на 2024 год и на плановый период 2025 и 2026 годов  разработаны  в соответствии со статьей 107</w:t>
      </w:r>
      <w:r>
        <w:rPr>
          <w:rFonts w:eastAsia="Calibri"/>
          <w:sz w:val="28"/>
          <w:szCs w:val="28"/>
          <w:vertAlign w:val="superscript"/>
          <w:lang w:eastAsia="en-US"/>
        </w:rPr>
        <w:t>1</w:t>
      </w:r>
      <w:r>
        <w:rPr>
          <w:rFonts w:eastAsia="Calibri"/>
          <w:sz w:val="28"/>
          <w:szCs w:val="28"/>
          <w:lang w:eastAsia="en-US"/>
        </w:rPr>
        <w:t xml:space="preserve"> Бюджетного кодекса Российской Федерации   в целях реализации ответственной муниципальной долговой политики городского округа Зарайск  и повышения ее эффективности.</w:t>
      </w:r>
    </w:p>
    <w:p w:rsidR="005B03AD" w:rsidRDefault="005B03AD" w:rsidP="005B03AD">
      <w:pPr>
        <w:spacing w:line="276" w:lineRule="auto"/>
        <w:ind w:firstLine="709"/>
        <w:jc w:val="both"/>
        <w:rPr>
          <w:rFonts w:eastAsia="Calibri"/>
          <w:sz w:val="28"/>
          <w:szCs w:val="28"/>
          <w:lang w:eastAsia="en-US"/>
        </w:rPr>
      </w:pPr>
      <w:r>
        <w:rPr>
          <w:rFonts w:eastAsia="Calibri"/>
          <w:sz w:val="28"/>
          <w:szCs w:val="28"/>
          <w:lang w:eastAsia="en-US"/>
        </w:rPr>
        <w:t>Под долговой политикой городского округа понимается стратегия управления муниципальными заимствованиями городского округа, направленная на эффективное регулирование муниципального долга городского округа, поддержание его объема на оптимальном уровне, минимизацию стоимости его обслуживания, равномерное распределение во времени платежей, связанных с погашением и обслуживанием муниципального долга городского округа  и снижение влияния долговой нагрузки на бюджет городского округа.</w:t>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r>
    </w:p>
    <w:p w:rsidR="005B03AD" w:rsidRDefault="005B03AD" w:rsidP="005B03AD">
      <w:pPr>
        <w:spacing w:line="360" w:lineRule="auto"/>
        <w:ind w:firstLine="720"/>
        <w:jc w:val="both"/>
        <w:rPr>
          <w:sz w:val="28"/>
          <w:szCs w:val="28"/>
        </w:rPr>
      </w:pPr>
      <w:r>
        <w:rPr>
          <w:sz w:val="28"/>
          <w:szCs w:val="28"/>
        </w:rPr>
        <w:t>Долговая политика в 2024-2026 годах будет продолжаться строиться на принципах безусловного  исполнения и обслуживания  принятых долговых обязательств в полном объеме и в установленные сроки.</w:t>
      </w:r>
    </w:p>
    <w:p w:rsidR="005B03AD" w:rsidRDefault="005B03AD" w:rsidP="005B03AD">
      <w:pPr>
        <w:spacing w:line="360" w:lineRule="auto"/>
        <w:ind w:firstLine="720"/>
        <w:jc w:val="both"/>
        <w:rPr>
          <w:rFonts w:eastAsiaTheme="minorEastAsia"/>
          <w:sz w:val="20"/>
          <w:szCs w:val="20"/>
        </w:rPr>
      </w:pPr>
      <w:r>
        <w:rPr>
          <w:sz w:val="28"/>
          <w:szCs w:val="28"/>
        </w:rPr>
        <w:t>Основными направлениями долговой политики городского округа в планируемом  периоде являются:</w:t>
      </w:r>
    </w:p>
    <w:p w:rsidR="005B03AD" w:rsidRDefault="005B03AD" w:rsidP="005B03AD">
      <w:pPr>
        <w:spacing w:line="360" w:lineRule="auto"/>
        <w:jc w:val="both"/>
        <w:rPr>
          <w:rFonts w:eastAsiaTheme="minorEastAsia"/>
          <w:sz w:val="20"/>
          <w:szCs w:val="20"/>
        </w:rPr>
      </w:pPr>
      <w:r>
        <w:rPr>
          <w:sz w:val="28"/>
          <w:szCs w:val="28"/>
        </w:rPr>
        <w:t>- поддержание величины муниципального долга городского округа на экономически безопасном уровне;</w:t>
      </w:r>
    </w:p>
    <w:p w:rsidR="005B03AD" w:rsidRDefault="005B03AD" w:rsidP="005B03AD">
      <w:pPr>
        <w:tabs>
          <w:tab w:val="left" w:pos="1233"/>
        </w:tabs>
        <w:spacing w:line="360" w:lineRule="auto"/>
        <w:jc w:val="both"/>
        <w:rPr>
          <w:sz w:val="28"/>
          <w:szCs w:val="28"/>
        </w:rPr>
      </w:pPr>
      <w:r>
        <w:rPr>
          <w:sz w:val="28"/>
          <w:szCs w:val="28"/>
        </w:rPr>
        <w:t>- распределение  долговой  нагрузки  на городской округ Зарайск  с целью обеспечения  ежемесячной сбалансированности бюджета;</w:t>
      </w:r>
    </w:p>
    <w:p w:rsidR="005B03AD" w:rsidRDefault="005B03AD" w:rsidP="005B03AD">
      <w:pPr>
        <w:tabs>
          <w:tab w:val="left" w:pos="1233"/>
        </w:tabs>
        <w:spacing w:line="360" w:lineRule="auto"/>
        <w:jc w:val="both"/>
        <w:rPr>
          <w:sz w:val="28"/>
          <w:szCs w:val="28"/>
        </w:rPr>
      </w:pPr>
      <w:r>
        <w:rPr>
          <w:sz w:val="28"/>
          <w:szCs w:val="28"/>
        </w:rPr>
        <w:lastRenderedPageBreak/>
        <w:t>- осуществление  привлечения  необходимых  объемов  долгосрочных бюджетных кредитов за счет средств бюджета Московской области на замещение коммерческих кредитов;</w:t>
      </w:r>
    </w:p>
    <w:p w:rsidR="005B03AD" w:rsidRDefault="005B03AD" w:rsidP="005B03AD">
      <w:pPr>
        <w:tabs>
          <w:tab w:val="left" w:pos="1233"/>
        </w:tabs>
        <w:spacing w:line="360" w:lineRule="auto"/>
        <w:jc w:val="both"/>
        <w:rPr>
          <w:sz w:val="28"/>
          <w:szCs w:val="28"/>
        </w:rPr>
      </w:pPr>
      <w:r>
        <w:rPr>
          <w:sz w:val="28"/>
          <w:szCs w:val="28"/>
        </w:rPr>
        <w:t>- осуществление привлечения необходимых объемов краткосрочных бюджетных кредитов  за счет средств  федерального бюджета на пополнение  остатков средств на счете бюджета городского округа;</w:t>
      </w:r>
    </w:p>
    <w:p w:rsidR="005B03AD" w:rsidRDefault="005B03AD" w:rsidP="005B03AD">
      <w:pPr>
        <w:tabs>
          <w:tab w:val="left" w:pos="1233"/>
        </w:tabs>
        <w:spacing w:line="360" w:lineRule="auto"/>
        <w:jc w:val="both"/>
        <w:rPr>
          <w:sz w:val="28"/>
          <w:szCs w:val="28"/>
        </w:rPr>
      </w:pPr>
      <w:r>
        <w:rPr>
          <w:sz w:val="28"/>
          <w:szCs w:val="28"/>
        </w:rPr>
        <w:t>-  соблюдение требований бюджетного законодательства РФ по предельному объему муниципального долга и расходам на его обслуживание;</w:t>
      </w:r>
    </w:p>
    <w:p w:rsidR="005B03AD" w:rsidRDefault="005B03AD" w:rsidP="005B03AD">
      <w:pPr>
        <w:tabs>
          <w:tab w:val="left" w:pos="142"/>
        </w:tabs>
        <w:spacing w:line="360" w:lineRule="auto"/>
        <w:jc w:val="both"/>
        <w:rPr>
          <w:sz w:val="28"/>
          <w:szCs w:val="28"/>
        </w:rPr>
      </w:pPr>
      <w:r>
        <w:rPr>
          <w:sz w:val="28"/>
          <w:szCs w:val="28"/>
        </w:rPr>
        <w:t xml:space="preserve">-  обеспечение своевременности учета долговых обязательств. </w:t>
      </w:r>
    </w:p>
    <w:p w:rsidR="005B03AD" w:rsidRDefault="005B03AD" w:rsidP="005B03AD">
      <w:pPr>
        <w:spacing w:line="360" w:lineRule="auto"/>
        <w:ind w:firstLine="851"/>
        <w:jc w:val="both"/>
        <w:rPr>
          <w:sz w:val="28"/>
          <w:szCs w:val="28"/>
        </w:rPr>
      </w:pPr>
      <w:r>
        <w:rPr>
          <w:b/>
          <w:bCs/>
          <w:sz w:val="28"/>
          <w:szCs w:val="28"/>
        </w:rPr>
        <w:t xml:space="preserve">  </w:t>
      </w:r>
      <w:r>
        <w:rPr>
          <w:bCs/>
          <w:sz w:val="28"/>
          <w:szCs w:val="28"/>
        </w:rPr>
        <w:t>В целях обеспечения стабильного исполнения бюджета городского округа, повышения кредитного рейтинга, характеризующего городской округа как надежного заемщика, своевременно исполняющего долговые обязательства, городской округ  в  2024-2026  годах  будет  проводить  взвешенную и ответственную  долговую  политику,  направленную на оптимизацию муниципального долга.</w:t>
      </w:r>
    </w:p>
    <w:p w:rsidR="005B03AD" w:rsidRDefault="005B03AD" w:rsidP="005B03AD">
      <w:pPr>
        <w:spacing w:line="360" w:lineRule="auto"/>
        <w:ind w:right="-539"/>
        <w:jc w:val="both"/>
        <w:rPr>
          <w:bCs/>
          <w:sz w:val="28"/>
          <w:szCs w:val="28"/>
        </w:rPr>
      </w:pPr>
      <w:r>
        <w:rPr>
          <w:bCs/>
          <w:sz w:val="28"/>
          <w:szCs w:val="28"/>
        </w:rPr>
        <w:t xml:space="preserve">     </w:t>
      </w:r>
      <w:r>
        <w:rPr>
          <w:bCs/>
          <w:sz w:val="28"/>
          <w:szCs w:val="28"/>
        </w:rPr>
        <w:tab/>
        <w:t>Инструментами реализации долговой политики являются:</w:t>
      </w:r>
    </w:p>
    <w:p w:rsidR="005B03AD" w:rsidRDefault="005B03AD" w:rsidP="005B03AD">
      <w:pPr>
        <w:tabs>
          <w:tab w:val="left" w:pos="1233"/>
        </w:tabs>
        <w:spacing w:line="360" w:lineRule="auto"/>
        <w:ind w:firstLine="709"/>
        <w:jc w:val="both"/>
        <w:rPr>
          <w:sz w:val="28"/>
          <w:szCs w:val="28"/>
        </w:rPr>
      </w:pPr>
      <w:r>
        <w:rPr>
          <w:bCs/>
          <w:sz w:val="28"/>
          <w:szCs w:val="28"/>
        </w:rPr>
        <w:t>-</w:t>
      </w:r>
      <w:r>
        <w:rPr>
          <w:sz w:val="28"/>
          <w:szCs w:val="28"/>
        </w:rPr>
        <w:t xml:space="preserve"> контроль при среднесрочном  планировании  объемов заимствований, осуществляемых  в текущих  и прогнозируемых  экономических  условиях  для сохранения  долговой  нагрузки на управляемом уровне, обеспечивающем  сбалансированность бюджета городского округа;</w:t>
      </w:r>
    </w:p>
    <w:p w:rsidR="005B03AD" w:rsidRDefault="005B03AD" w:rsidP="005B03AD">
      <w:pPr>
        <w:tabs>
          <w:tab w:val="left" w:pos="1233"/>
        </w:tabs>
        <w:spacing w:line="360" w:lineRule="auto"/>
        <w:ind w:firstLine="709"/>
        <w:jc w:val="both"/>
        <w:rPr>
          <w:sz w:val="28"/>
          <w:szCs w:val="28"/>
        </w:rPr>
      </w:pPr>
      <w:r>
        <w:rPr>
          <w:sz w:val="28"/>
          <w:szCs w:val="28"/>
        </w:rPr>
        <w:t>- диверсификация долгового портфеля городского округа;</w:t>
      </w:r>
      <w:r>
        <w:rPr>
          <w:sz w:val="28"/>
          <w:szCs w:val="28"/>
        </w:rPr>
        <w:br/>
        <w:t>- минимизация стоимости заимствований;</w:t>
      </w:r>
    </w:p>
    <w:p w:rsidR="005B03AD" w:rsidRDefault="005B03AD" w:rsidP="005B03AD">
      <w:pPr>
        <w:tabs>
          <w:tab w:val="left" w:pos="1233"/>
        </w:tabs>
        <w:spacing w:line="360" w:lineRule="auto"/>
        <w:ind w:firstLine="709"/>
        <w:jc w:val="both"/>
        <w:rPr>
          <w:sz w:val="28"/>
          <w:szCs w:val="28"/>
        </w:rPr>
      </w:pPr>
      <w:r>
        <w:rPr>
          <w:sz w:val="28"/>
          <w:szCs w:val="28"/>
        </w:rPr>
        <w:t>- принятие новых долговых обязательств исходя из принципа исполнения всех обязательств своевременно и в полном объеме;</w:t>
      </w:r>
    </w:p>
    <w:p w:rsidR="005B03AD" w:rsidRDefault="005B03AD" w:rsidP="005B03AD">
      <w:pPr>
        <w:tabs>
          <w:tab w:val="left" w:pos="1233"/>
        </w:tabs>
        <w:spacing w:line="360" w:lineRule="auto"/>
        <w:ind w:firstLine="709"/>
        <w:jc w:val="both"/>
        <w:rPr>
          <w:sz w:val="28"/>
          <w:szCs w:val="28"/>
        </w:rPr>
      </w:pPr>
      <w:r>
        <w:rPr>
          <w:sz w:val="28"/>
          <w:szCs w:val="28"/>
        </w:rPr>
        <w:t>- осуществление привлечения новых заимствований в целях финансирования дефицита бюджета городского округа, а также погашения долговых обязательств городского округа;</w:t>
      </w:r>
    </w:p>
    <w:p w:rsidR="005B03AD" w:rsidRDefault="005B03AD" w:rsidP="005B03AD">
      <w:pPr>
        <w:tabs>
          <w:tab w:val="left" w:pos="1233"/>
        </w:tabs>
        <w:spacing w:line="360" w:lineRule="auto"/>
        <w:ind w:firstLine="709"/>
        <w:jc w:val="both"/>
        <w:rPr>
          <w:sz w:val="28"/>
          <w:szCs w:val="28"/>
        </w:rPr>
      </w:pPr>
      <w:r>
        <w:rPr>
          <w:sz w:val="28"/>
          <w:szCs w:val="28"/>
        </w:rPr>
        <w:t>- использование механизма привлечения бюджетных кредитов;</w:t>
      </w:r>
    </w:p>
    <w:p w:rsidR="005B03AD" w:rsidRDefault="005B03AD" w:rsidP="005B03AD">
      <w:pPr>
        <w:spacing w:line="360" w:lineRule="auto"/>
        <w:ind w:right="-539"/>
        <w:jc w:val="both"/>
        <w:rPr>
          <w:bCs/>
          <w:sz w:val="28"/>
          <w:szCs w:val="28"/>
        </w:rPr>
      </w:pPr>
      <w:r>
        <w:rPr>
          <w:bCs/>
          <w:sz w:val="28"/>
          <w:szCs w:val="28"/>
        </w:rPr>
        <w:t>Муниципальные заимствования городского округа должны носить планомерный характер.</w:t>
      </w:r>
    </w:p>
    <w:p w:rsidR="005B03AD" w:rsidRDefault="005B03AD" w:rsidP="005B03AD">
      <w:pPr>
        <w:spacing w:line="360" w:lineRule="auto"/>
        <w:ind w:firstLine="540"/>
        <w:jc w:val="both"/>
        <w:rPr>
          <w:rFonts w:eastAsiaTheme="minorEastAsia"/>
          <w:sz w:val="20"/>
          <w:szCs w:val="20"/>
        </w:rPr>
      </w:pPr>
      <w:r>
        <w:rPr>
          <w:sz w:val="28"/>
          <w:szCs w:val="28"/>
        </w:rPr>
        <w:lastRenderedPageBreak/>
        <w:t>Эффективное и прозрачное управление бюджетными средствами городского  округа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округа.</w:t>
      </w:r>
    </w:p>
    <w:p w:rsidR="005B03AD" w:rsidRPr="00631730" w:rsidRDefault="005B03AD" w:rsidP="005B03AD">
      <w:pPr>
        <w:jc w:val="both"/>
        <w:outlineLvl w:val="0"/>
        <w:rPr>
          <w:sz w:val="28"/>
          <w:szCs w:val="28"/>
        </w:rPr>
      </w:pPr>
      <w:r>
        <w:rPr>
          <w:sz w:val="28"/>
          <w:szCs w:val="28"/>
        </w:rPr>
        <w:t>Повышение открытости  и  прозрачности  бюджета и бюджетного процесса  для понимания гражданами  реализуемой в городском округе политики  находит  отражение  в регулярной публикации  «Бюджета для граждан» на официальном сайте</w:t>
      </w:r>
    </w:p>
    <w:sectPr w:rsidR="005B03AD" w:rsidRPr="00631730" w:rsidSect="00555A7C">
      <w:headerReference w:type="even" r:id="rId9"/>
      <w:headerReference w:type="default" r:id="rId10"/>
      <w:pgSz w:w="11906" w:h="16838"/>
      <w:pgMar w:top="964"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43" w:rsidRDefault="00737043">
      <w:r>
        <w:separator/>
      </w:r>
    </w:p>
  </w:endnote>
  <w:endnote w:type="continuationSeparator" w:id="0">
    <w:p w:rsidR="00737043" w:rsidRDefault="0073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43" w:rsidRDefault="00737043">
      <w:r>
        <w:separator/>
      </w:r>
    </w:p>
  </w:footnote>
  <w:footnote w:type="continuationSeparator" w:id="0">
    <w:p w:rsidR="00737043" w:rsidRDefault="0073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50677"/>
      <w:docPartObj>
        <w:docPartGallery w:val="Page Numbers (Top of Page)"/>
        <w:docPartUnique/>
      </w:docPartObj>
    </w:sdtPr>
    <w:sdtEndPr/>
    <w:sdtContent>
      <w:p w:rsidR="00555A7C" w:rsidRDefault="00555A7C">
        <w:pPr>
          <w:pStyle w:val="a5"/>
          <w:jc w:val="center"/>
        </w:pPr>
        <w:r>
          <w:fldChar w:fldCharType="begin"/>
        </w:r>
        <w:r>
          <w:instrText>PAGE   \* MERGEFORMAT</w:instrText>
        </w:r>
        <w:r>
          <w:fldChar w:fldCharType="separate"/>
        </w:r>
        <w:r w:rsidR="005B03AD">
          <w:rPr>
            <w:noProof/>
          </w:rPr>
          <w:t>2</w:t>
        </w:r>
        <w:r>
          <w:fldChar w:fldCharType="end"/>
        </w:r>
      </w:p>
    </w:sdtContent>
  </w:sdt>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3164F80"/>
    <w:lvl w:ilvl="0" w:tplc="3BC2F320">
      <w:start w:val="1"/>
      <w:numFmt w:val="bullet"/>
      <w:lvlText w:val="-"/>
      <w:lvlJc w:val="left"/>
      <w:pPr>
        <w:ind w:left="0" w:firstLine="0"/>
      </w:pPr>
    </w:lvl>
    <w:lvl w:ilvl="1" w:tplc="D7F2E02C">
      <w:numFmt w:val="decimal"/>
      <w:lvlText w:val=""/>
      <w:lvlJc w:val="left"/>
      <w:pPr>
        <w:ind w:left="0" w:firstLine="0"/>
      </w:pPr>
    </w:lvl>
    <w:lvl w:ilvl="2" w:tplc="8C286A8A">
      <w:numFmt w:val="decimal"/>
      <w:lvlText w:val=""/>
      <w:lvlJc w:val="left"/>
      <w:pPr>
        <w:ind w:left="0" w:firstLine="0"/>
      </w:pPr>
    </w:lvl>
    <w:lvl w:ilvl="3" w:tplc="BCFE117E">
      <w:numFmt w:val="decimal"/>
      <w:lvlText w:val=""/>
      <w:lvlJc w:val="left"/>
      <w:pPr>
        <w:ind w:left="0" w:firstLine="0"/>
      </w:pPr>
    </w:lvl>
    <w:lvl w:ilvl="4" w:tplc="8DC658A4">
      <w:numFmt w:val="decimal"/>
      <w:lvlText w:val=""/>
      <w:lvlJc w:val="left"/>
      <w:pPr>
        <w:ind w:left="0" w:firstLine="0"/>
      </w:pPr>
    </w:lvl>
    <w:lvl w:ilvl="5" w:tplc="154443E8">
      <w:numFmt w:val="decimal"/>
      <w:lvlText w:val=""/>
      <w:lvlJc w:val="left"/>
      <w:pPr>
        <w:ind w:left="0" w:firstLine="0"/>
      </w:pPr>
    </w:lvl>
    <w:lvl w:ilvl="6" w:tplc="87FEB548">
      <w:numFmt w:val="decimal"/>
      <w:lvlText w:val=""/>
      <w:lvlJc w:val="left"/>
      <w:pPr>
        <w:ind w:left="0" w:firstLine="0"/>
      </w:pPr>
    </w:lvl>
    <w:lvl w:ilvl="7" w:tplc="23B0A2FE">
      <w:numFmt w:val="decimal"/>
      <w:lvlText w:val=""/>
      <w:lvlJc w:val="left"/>
      <w:pPr>
        <w:ind w:left="0" w:firstLine="0"/>
      </w:pPr>
    </w:lvl>
    <w:lvl w:ilvl="8" w:tplc="7F729A86">
      <w:numFmt w:val="decimal"/>
      <w:lvlText w:val=""/>
      <w:lvlJc w:val="left"/>
      <w:pPr>
        <w:ind w:left="0" w:firstLine="0"/>
      </w:pPr>
    </w:lvl>
  </w:abstractNum>
  <w:abstractNum w:abstractNumId="1">
    <w:nsid w:val="00502ACC"/>
    <w:multiLevelType w:val="hybridMultilevel"/>
    <w:tmpl w:val="34E0DE5A"/>
    <w:lvl w:ilvl="0" w:tplc="AD52BAC2">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nsid w:val="0AF75934"/>
    <w:multiLevelType w:val="multilevel"/>
    <w:tmpl w:val="D23869C4"/>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C73914"/>
    <w:multiLevelType w:val="multilevel"/>
    <w:tmpl w:val="F2925E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26355D"/>
    <w:multiLevelType w:val="multilevel"/>
    <w:tmpl w:val="8BDAB6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nsid w:val="20AE7A4A"/>
    <w:multiLevelType w:val="multilevel"/>
    <w:tmpl w:val="76C836E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54987"/>
    <w:multiLevelType w:val="hybridMultilevel"/>
    <w:tmpl w:val="B218E2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FE9409F"/>
    <w:multiLevelType w:val="multilevel"/>
    <w:tmpl w:val="D0E0C0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37AE1"/>
    <w:multiLevelType w:val="hybridMultilevel"/>
    <w:tmpl w:val="D4EC1C1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4">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6">
    <w:nsid w:val="45080ACB"/>
    <w:multiLevelType w:val="multilevel"/>
    <w:tmpl w:val="5B8C8E2A"/>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462958F2"/>
    <w:multiLevelType w:val="hybridMultilevel"/>
    <w:tmpl w:val="33B2A8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2">
    <w:nsid w:val="4E914C57"/>
    <w:multiLevelType w:val="multilevel"/>
    <w:tmpl w:val="D89A1D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FC922CF"/>
    <w:multiLevelType w:val="multilevel"/>
    <w:tmpl w:val="3000CCFA"/>
    <w:lvl w:ilvl="0">
      <w:start w:val="22"/>
      <w:numFmt w:val="decimal"/>
      <w:lvlText w:val="%1"/>
      <w:lvlJc w:val="left"/>
      <w:pPr>
        <w:ind w:left="525" w:hanging="525"/>
      </w:pPr>
    </w:lvl>
    <w:lvl w:ilvl="1">
      <w:start w:val="1"/>
      <w:numFmt w:val="decimal"/>
      <w:lvlText w:val="%1.%2"/>
      <w:lvlJc w:val="left"/>
      <w:pPr>
        <w:ind w:left="1027" w:hanging="525"/>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34">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12811D1"/>
    <w:multiLevelType w:val="multilevel"/>
    <w:tmpl w:val="4BD45674"/>
    <w:lvl w:ilvl="0">
      <w:start w:val="19"/>
      <w:numFmt w:val="decimal"/>
      <w:lvlText w:val="%1"/>
      <w:lvlJc w:val="left"/>
      <w:pPr>
        <w:ind w:left="525" w:hanging="525"/>
      </w:pPr>
    </w:lvl>
    <w:lvl w:ilvl="1">
      <w:start w:val="1"/>
      <w:numFmt w:val="decimal"/>
      <w:lvlText w:val="%1.%2"/>
      <w:lvlJc w:val="left"/>
      <w:pPr>
        <w:ind w:left="667" w:hanging="52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36">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7">
    <w:nsid w:val="6C7A42F2"/>
    <w:multiLevelType w:val="multilevel"/>
    <w:tmpl w:val="1DFE15C4"/>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7"/>
  </w:num>
  <w:num w:numId="46">
    <w:abstractNumId w:val="6"/>
  </w:num>
  <w:num w:numId="47">
    <w:abstractNumId w:val="22"/>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1E8"/>
    <w:rsid w:val="000126F9"/>
    <w:rsid w:val="000129EE"/>
    <w:rsid w:val="00013149"/>
    <w:rsid w:val="000135DF"/>
    <w:rsid w:val="0001415F"/>
    <w:rsid w:val="0001439F"/>
    <w:rsid w:val="00015552"/>
    <w:rsid w:val="000156BF"/>
    <w:rsid w:val="00015AB4"/>
    <w:rsid w:val="000163AD"/>
    <w:rsid w:val="00017180"/>
    <w:rsid w:val="00020D01"/>
    <w:rsid w:val="00020E5F"/>
    <w:rsid w:val="00021500"/>
    <w:rsid w:val="0002382B"/>
    <w:rsid w:val="00023906"/>
    <w:rsid w:val="00024006"/>
    <w:rsid w:val="00024293"/>
    <w:rsid w:val="00025A81"/>
    <w:rsid w:val="00025AB5"/>
    <w:rsid w:val="0002649F"/>
    <w:rsid w:val="000264E3"/>
    <w:rsid w:val="000276BF"/>
    <w:rsid w:val="0003124C"/>
    <w:rsid w:val="000318C1"/>
    <w:rsid w:val="00031B4E"/>
    <w:rsid w:val="0003303F"/>
    <w:rsid w:val="0003335C"/>
    <w:rsid w:val="00033A22"/>
    <w:rsid w:val="00034972"/>
    <w:rsid w:val="000360E5"/>
    <w:rsid w:val="000363F5"/>
    <w:rsid w:val="00036CFA"/>
    <w:rsid w:val="00037547"/>
    <w:rsid w:val="000405F3"/>
    <w:rsid w:val="0004112D"/>
    <w:rsid w:val="00041288"/>
    <w:rsid w:val="0004197F"/>
    <w:rsid w:val="00042609"/>
    <w:rsid w:val="00042628"/>
    <w:rsid w:val="000426EC"/>
    <w:rsid w:val="00043D9F"/>
    <w:rsid w:val="000444CD"/>
    <w:rsid w:val="0004476A"/>
    <w:rsid w:val="00044900"/>
    <w:rsid w:val="00044BC9"/>
    <w:rsid w:val="00045308"/>
    <w:rsid w:val="000457D8"/>
    <w:rsid w:val="00045D83"/>
    <w:rsid w:val="00046AB5"/>
    <w:rsid w:val="0004733A"/>
    <w:rsid w:val="00047ADB"/>
    <w:rsid w:val="00047BEB"/>
    <w:rsid w:val="00047DEB"/>
    <w:rsid w:val="00051C95"/>
    <w:rsid w:val="0005320A"/>
    <w:rsid w:val="0005394F"/>
    <w:rsid w:val="0005550A"/>
    <w:rsid w:val="000557E3"/>
    <w:rsid w:val="0005589C"/>
    <w:rsid w:val="00056597"/>
    <w:rsid w:val="00056755"/>
    <w:rsid w:val="00056769"/>
    <w:rsid w:val="000568A7"/>
    <w:rsid w:val="000572BC"/>
    <w:rsid w:val="000601F4"/>
    <w:rsid w:val="000613DF"/>
    <w:rsid w:val="00061D02"/>
    <w:rsid w:val="000624BF"/>
    <w:rsid w:val="00062790"/>
    <w:rsid w:val="000627C6"/>
    <w:rsid w:val="00063DCF"/>
    <w:rsid w:val="00063FDE"/>
    <w:rsid w:val="00064C53"/>
    <w:rsid w:val="000655E0"/>
    <w:rsid w:val="00066F40"/>
    <w:rsid w:val="000673EF"/>
    <w:rsid w:val="000677CA"/>
    <w:rsid w:val="00067FC3"/>
    <w:rsid w:val="00070A42"/>
    <w:rsid w:val="00070A6E"/>
    <w:rsid w:val="00070BAC"/>
    <w:rsid w:val="00070BBD"/>
    <w:rsid w:val="0007103F"/>
    <w:rsid w:val="000729E5"/>
    <w:rsid w:val="00072AFE"/>
    <w:rsid w:val="00072B30"/>
    <w:rsid w:val="00072CDD"/>
    <w:rsid w:val="00072DE2"/>
    <w:rsid w:val="00072F1B"/>
    <w:rsid w:val="00074EF2"/>
    <w:rsid w:val="000765F8"/>
    <w:rsid w:val="00076C9C"/>
    <w:rsid w:val="00076E8C"/>
    <w:rsid w:val="00077B35"/>
    <w:rsid w:val="00077C1C"/>
    <w:rsid w:val="00077F1E"/>
    <w:rsid w:val="00080072"/>
    <w:rsid w:val="000802A5"/>
    <w:rsid w:val="000804B6"/>
    <w:rsid w:val="00080544"/>
    <w:rsid w:val="0008137C"/>
    <w:rsid w:val="00082710"/>
    <w:rsid w:val="000829E8"/>
    <w:rsid w:val="00082CC3"/>
    <w:rsid w:val="00082D05"/>
    <w:rsid w:val="00083047"/>
    <w:rsid w:val="000831E7"/>
    <w:rsid w:val="000839E8"/>
    <w:rsid w:val="00083B7F"/>
    <w:rsid w:val="00083B84"/>
    <w:rsid w:val="00083DE2"/>
    <w:rsid w:val="000845B9"/>
    <w:rsid w:val="00084DFA"/>
    <w:rsid w:val="00085188"/>
    <w:rsid w:val="00085614"/>
    <w:rsid w:val="00086746"/>
    <w:rsid w:val="00087FA0"/>
    <w:rsid w:val="0009044A"/>
    <w:rsid w:val="00090D66"/>
    <w:rsid w:val="00090ED1"/>
    <w:rsid w:val="000916C3"/>
    <w:rsid w:val="00091EB5"/>
    <w:rsid w:val="000934FA"/>
    <w:rsid w:val="00093F1D"/>
    <w:rsid w:val="000945D4"/>
    <w:rsid w:val="0009566A"/>
    <w:rsid w:val="00096E6B"/>
    <w:rsid w:val="00096FC0"/>
    <w:rsid w:val="000970BC"/>
    <w:rsid w:val="0009724E"/>
    <w:rsid w:val="000977A7"/>
    <w:rsid w:val="000978E6"/>
    <w:rsid w:val="00097C2F"/>
    <w:rsid w:val="000A021D"/>
    <w:rsid w:val="000A0413"/>
    <w:rsid w:val="000A11BD"/>
    <w:rsid w:val="000A147A"/>
    <w:rsid w:val="000A1B88"/>
    <w:rsid w:val="000A37D9"/>
    <w:rsid w:val="000A46DA"/>
    <w:rsid w:val="000A4C39"/>
    <w:rsid w:val="000A6144"/>
    <w:rsid w:val="000A645E"/>
    <w:rsid w:val="000A65F3"/>
    <w:rsid w:val="000A6896"/>
    <w:rsid w:val="000A69E9"/>
    <w:rsid w:val="000A716B"/>
    <w:rsid w:val="000A77D7"/>
    <w:rsid w:val="000B135D"/>
    <w:rsid w:val="000B19D6"/>
    <w:rsid w:val="000B214B"/>
    <w:rsid w:val="000B3A6A"/>
    <w:rsid w:val="000B47EA"/>
    <w:rsid w:val="000B51A8"/>
    <w:rsid w:val="000B6005"/>
    <w:rsid w:val="000B611B"/>
    <w:rsid w:val="000B63C3"/>
    <w:rsid w:val="000B68A9"/>
    <w:rsid w:val="000B7174"/>
    <w:rsid w:val="000C0109"/>
    <w:rsid w:val="000C04A6"/>
    <w:rsid w:val="000C05B1"/>
    <w:rsid w:val="000C0BEC"/>
    <w:rsid w:val="000C0D54"/>
    <w:rsid w:val="000C1576"/>
    <w:rsid w:val="000C2DE1"/>
    <w:rsid w:val="000C328A"/>
    <w:rsid w:val="000C33F5"/>
    <w:rsid w:val="000C459E"/>
    <w:rsid w:val="000C4E4A"/>
    <w:rsid w:val="000C56EC"/>
    <w:rsid w:val="000C6626"/>
    <w:rsid w:val="000C686F"/>
    <w:rsid w:val="000C6BE8"/>
    <w:rsid w:val="000C7108"/>
    <w:rsid w:val="000C7935"/>
    <w:rsid w:val="000C7F07"/>
    <w:rsid w:val="000D0B07"/>
    <w:rsid w:val="000D1186"/>
    <w:rsid w:val="000D174C"/>
    <w:rsid w:val="000D1C80"/>
    <w:rsid w:val="000D1E40"/>
    <w:rsid w:val="000D2277"/>
    <w:rsid w:val="000D2356"/>
    <w:rsid w:val="000D24D0"/>
    <w:rsid w:val="000D2774"/>
    <w:rsid w:val="000D3A4B"/>
    <w:rsid w:val="000D4071"/>
    <w:rsid w:val="000D40BB"/>
    <w:rsid w:val="000D45CD"/>
    <w:rsid w:val="000D5C9D"/>
    <w:rsid w:val="000D6125"/>
    <w:rsid w:val="000D64E6"/>
    <w:rsid w:val="000D6DDD"/>
    <w:rsid w:val="000E1165"/>
    <w:rsid w:val="000E2386"/>
    <w:rsid w:val="000E2BAF"/>
    <w:rsid w:val="000E38D2"/>
    <w:rsid w:val="000E3A90"/>
    <w:rsid w:val="000E4EDD"/>
    <w:rsid w:val="000E51CC"/>
    <w:rsid w:val="000E6CA1"/>
    <w:rsid w:val="000E7571"/>
    <w:rsid w:val="000E7A81"/>
    <w:rsid w:val="000F081F"/>
    <w:rsid w:val="000F0EE2"/>
    <w:rsid w:val="000F1399"/>
    <w:rsid w:val="000F2423"/>
    <w:rsid w:val="000F2542"/>
    <w:rsid w:val="000F3EAE"/>
    <w:rsid w:val="000F51FD"/>
    <w:rsid w:val="000F5619"/>
    <w:rsid w:val="000F5D79"/>
    <w:rsid w:val="000F610D"/>
    <w:rsid w:val="000F6C30"/>
    <w:rsid w:val="000F75EA"/>
    <w:rsid w:val="000F7650"/>
    <w:rsid w:val="00100549"/>
    <w:rsid w:val="00100896"/>
    <w:rsid w:val="001009EA"/>
    <w:rsid w:val="001039F8"/>
    <w:rsid w:val="00105A03"/>
    <w:rsid w:val="00105A94"/>
    <w:rsid w:val="00106F44"/>
    <w:rsid w:val="001070FE"/>
    <w:rsid w:val="00107C0D"/>
    <w:rsid w:val="00110035"/>
    <w:rsid w:val="00112E04"/>
    <w:rsid w:val="00113026"/>
    <w:rsid w:val="00113BF8"/>
    <w:rsid w:val="00113E0A"/>
    <w:rsid w:val="00113E35"/>
    <w:rsid w:val="00115BB9"/>
    <w:rsid w:val="001164D1"/>
    <w:rsid w:val="00116BAB"/>
    <w:rsid w:val="001209D8"/>
    <w:rsid w:val="00121D44"/>
    <w:rsid w:val="001224B3"/>
    <w:rsid w:val="0012292D"/>
    <w:rsid w:val="00122E57"/>
    <w:rsid w:val="00123063"/>
    <w:rsid w:val="00123878"/>
    <w:rsid w:val="00123D5E"/>
    <w:rsid w:val="00123E3D"/>
    <w:rsid w:val="00124E09"/>
    <w:rsid w:val="00124EBD"/>
    <w:rsid w:val="00125E22"/>
    <w:rsid w:val="00126525"/>
    <w:rsid w:val="001275F1"/>
    <w:rsid w:val="00127670"/>
    <w:rsid w:val="001277CF"/>
    <w:rsid w:val="001302C0"/>
    <w:rsid w:val="00130945"/>
    <w:rsid w:val="00131D39"/>
    <w:rsid w:val="0013267A"/>
    <w:rsid w:val="00132FE0"/>
    <w:rsid w:val="00133BD6"/>
    <w:rsid w:val="00135048"/>
    <w:rsid w:val="0013576D"/>
    <w:rsid w:val="00136F6B"/>
    <w:rsid w:val="001405BB"/>
    <w:rsid w:val="00141697"/>
    <w:rsid w:val="0014186E"/>
    <w:rsid w:val="001419E6"/>
    <w:rsid w:val="00141C99"/>
    <w:rsid w:val="001428DD"/>
    <w:rsid w:val="001438EA"/>
    <w:rsid w:val="00143B8F"/>
    <w:rsid w:val="00143B97"/>
    <w:rsid w:val="00144F4D"/>
    <w:rsid w:val="00145543"/>
    <w:rsid w:val="00145A13"/>
    <w:rsid w:val="0014621D"/>
    <w:rsid w:val="00146D70"/>
    <w:rsid w:val="00150B95"/>
    <w:rsid w:val="00151093"/>
    <w:rsid w:val="00151832"/>
    <w:rsid w:val="00151892"/>
    <w:rsid w:val="00152FB0"/>
    <w:rsid w:val="001530BE"/>
    <w:rsid w:val="00153B2E"/>
    <w:rsid w:val="00153C0E"/>
    <w:rsid w:val="00154F01"/>
    <w:rsid w:val="00155034"/>
    <w:rsid w:val="00157102"/>
    <w:rsid w:val="00157158"/>
    <w:rsid w:val="001573CF"/>
    <w:rsid w:val="001601BD"/>
    <w:rsid w:val="001610D1"/>
    <w:rsid w:val="001613F5"/>
    <w:rsid w:val="00163303"/>
    <w:rsid w:val="001638E7"/>
    <w:rsid w:val="00164410"/>
    <w:rsid w:val="001646C4"/>
    <w:rsid w:val="00165FBD"/>
    <w:rsid w:val="001662E7"/>
    <w:rsid w:val="00166A5F"/>
    <w:rsid w:val="00166C6D"/>
    <w:rsid w:val="00166D9B"/>
    <w:rsid w:val="001672AA"/>
    <w:rsid w:val="00170580"/>
    <w:rsid w:val="00170816"/>
    <w:rsid w:val="001709EB"/>
    <w:rsid w:val="00170B5C"/>
    <w:rsid w:val="001716D0"/>
    <w:rsid w:val="001721E7"/>
    <w:rsid w:val="0017304E"/>
    <w:rsid w:val="001734AD"/>
    <w:rsid w:val="00174097"/>
    <w:rsid w:val="001749DC"/>
    <w:rsid w:val="00174AA5"/>
    <w:rsid w:val="00175664"/>
    <w:rsid w:val="001758EE"/>
    <w:rsid w:val="00175F28"/>
    <w:rsid w:val="0017613F"/>
    <w:rsid w:val="00177280"/>
    <w:rsid w:val="00180713"/>
    <w:rsid w:val="00180C3E"/>
    <w:rsid w:val="00181653"/>
    <w:rsid w:val="00181CA3"/>
    <w:rsid w:val="00185071"/>
    <w:rsid w:val="00185FD1"/>
    <w:rsid w:val="00186420"/>
    <w:rsid w:val="00190799"/>
    <w:rsid w:val="00190ACA"/>
    <w:rsid w:val="00190CCC"/>
    <w:rsid w:val="00191B06"/>
    <w:rsid w:val="00191F88"/>
    <w:rsid w:val="001928AB"/>
    <w:rsid w:val="00192EF8"/>
    <w:rsid w:val="0019307D"/>
    <w:rsid w:val="00193ADB"/>
    <w:rsid w:val="00194820"/>
    <w:rsid w:val="00194A2A"/>
    <w:rsid w:val="00194DFB"/>
    <w:rsid w:val="00194F5D"/>
    <w:rsid w:val="00195928"/>
    <w:rsid w:val="0019603A"/>
    <w:rsid w:val="00196747"/>
    <w:rsid w:val="00196EDC"/>
    <w:rsid w:val="001A2533"/>
    <w:rsid w:val="001A2D2D"/>
    <w:rsid w:val="001A3A0C"/>
    <w:rsid w:val="001A3F3D"/>
    <w:rsid w:val="001A43E5"/>
    <w:rsid w:val="001A51D2"/>
    <w:rsid w:val="001A5285"/>
    <w:rsid w:val="001A60B2"/>
    <w:rsid w:val="001A6183"/>
    <w:rsid w:val="001A6378"/>
    <w:rsid w:val="001B0607"/>
    <w:rsid w:val="001B0A23"/>
    <w:rsid w:val="001B0B85"/>
    <w:rsid w:val="001B1642"/>
    <w:rsid w:val="001B2B7D"/>
    <w:rsid w:val="001B552F"/>
    <w:rsid w:val="001B5A26"/>
    <w:rsid w:val="001B6BC3"/>
    <w:rsid w:val="001B7898"/>
    <w:rsid w:val="001B7B08"/>
    <w:rsid w:val="001C0BDA"/>
    <w:rsid w:val="001C0D07"/>
    <w:rsid w:val="001C1CF0"/>
    <w:rsid w:val="001C1E38"/>
    <w:rsid w:val="001C24A9"/>
    <w:rsid w:val="001C27D8"/>
    <w:rsid w:val="001C5137"/>
    <w:rsid w:val="001C5B1D"/>
    <w:rsid w:val="001D1818"/>
    <w:rsid w:val="001D28E6"/>
    <w:rsid w:val="001D4EF6"/>
    <w:rsid w:val="001D59DD"/>
    <w:rsid w:val="001D5A67"/>
    <w:rsid w:val="001D5B05"/>
    <w:rsid w:val="001D6544"/>
    <w:rsid w:val="001D678B"/>
    <w:rsid w:val="001D7518"/>
    <w:rsid w:val="001D7FEA"/>
    <w:rsid w:val="001E1200"/>
    <w:rsid w:val="001E1A18"/>
    <w:rsid w:val="001E2DFA"/>
    <w:rsid w:val="001E3183"/>
    <w:rsid w:val="001E3881"/>
    <w:rsid w:val="001E3940"/>
    <w:rsid w:val="001E3F0A"/>
    <w:rsid w:val="001E43F9"/>
    <w:rsid w:val="001E482C"/>
    <w:rsid w:val="001E65FE"/>
    <w:rsid w:val="001E784F"/>
    <w:rsid w:val="001F003E"/>
    <w:rsid w:val="001F02BE"/>
    <w:rsid w:val="001F0EBA"/>
    <w:rsid w:val="001F122F"/>
    <w:rsid w:val="001F12E6"/>
    <w:rsid w:val="001F1C1F"/>
    <w:rsid w:val="001F215D"/>
    <w:rsid w:val="001F22DC"/>
    <w:rsid w:val="001F409C"/>
    <w:rsid w:val="001F50A5"/>
    <w:rsid w:val="001F51F6"/>
    <w:rsid w:val="001F5263"/>
    <w:rsid w:val="001F5A40"/>
    <w:rsid w:val="001F5F25"/>
    <w:rsid w:val="001F71EE"/>
    <w:rsid w:val="001F73B6"/>
    <w:rsid w:val="00200415"/>
    <w:rsid w:val="0020064D"/>
    <w:rsid w:val="0020072C"/>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07E4E"/>
    <w:rsid w:val="00210460"/>
    <w:rsid w:val="0021063B"/>
    <w:rsid w:val="00210E13"/>
    <w:rsid w:val="00211D21"/>
    <w:rsid w:val="00212D97"/>
    <w:rsid w:val="00212FEF"/>
    <w:rsid w:val="00213D71"/>
    <w:rsid w:val="00214880"/>
    <w:rsid w:val="00214889"/>
    <w:rsid w:val="00215179"/>
    <w:rsid w:val="002154FA"/>
    <w:rsid w:val="002160CC"/>
    <w:rsid w:val="00216BFC"/>
    <w:rsid w:val="00216C90"/>
    <w:rsid w:val="00217E7D"/>
    <w:rsid w:val="00220B84"/>
    <w:rsid w:val="00224762"/>
    <w:rsid w:val="00224927"/>
    <w:rsid w:val="00224B10"/>
    <w:rsid w:val="00224E1F"/>
    <w:rsid w:val="00224EFC"/>
    <w:rsid w:val="002256A7"/>
    <w:rsid w:val="0022593B"/>
    <w:rsid w:val="00226013"/>
    <w:rsid w:val="00226050"/>
    <w:rsid w:val="002267D6"/>
    <w:rsid w:val="00230ACA"/>
    <w:rsid w:val="00230BD2"/>
    <w:rsid w:val="00230FB1"/>
    <w:rsid w:val="002313B5"/>
    <w:rsid w:val="0023204E"/>
    <w:rsid w:val="00232EBD"/>
    <w:rsid w:val="00232EE4"/>
    <w:rsid w:val="002334EA"/>
    <w:rsid w:val="00233915"/>
    <w:rsid w:val="00234301"/>
    <w:rsid w:val="002347CD"/>
    <w:rsid w:val="002359D0"/>
    <w:rsid w:val="00236051"/>
    <w:rsid w:val="00236595"/>
    <w:rsid w:val="00236633"/>
    <w:rsid w:val="00236E56"/>
    <w:rsid w:val="002415B1"/>
    <w:rsid w:val="00241D97"/>
    <w:rsid w:val="00242319"/>
    <w:rsid w:val="0024248C"/>
    <w:rsid w:val="00242992"/>
    <w:rsid w:val="0024324B"/>
    <w:rsid w:val="00243C3E"/>
    <w:rsid w:val="00243DD0"/>
    <w:rsid w:val="00243E09"/>
    <w:rsid w:val="0024475E"/>
    <w:rsid w:val="0024499D"/>
    <w:rsid w:val="00244A41"/>
    <w:rsid w:val="0024658E"/>
    <w:rsid w:val="00246ED3"/>
    <w:rsid w:val="00247100"/>
    <w:rsid w:val="00247F1F"/>
    <w:rsid w:val="002508A1"/>
    <w:rsid w:val="00250CC1"/>
    <w:rsid w:val="002512D1"/>
    <w:rsid w:val="00251314"/>
    <w:rsid w:val="00251FA9"/>
    <w:rsid w:val="002525A7"/>
    <w:rsid w:val="00252D08"/>
    <w:rsid w:val="002545C2"/>
    <w:rsid w:val="002552DF"/>
    <w:rsid w:val="0025580D"/>
    <w:rsid w:val="00256334"/>
    <w:rsid w:val="002564D5"/>
    <w:rsid w:val="002573EB"/>
    <w:rsid w:val="00257631"/>
    <w:rsid w:val="00260BF6"/>
    <w:rsid w:val="00260C4B"/>
    <w:rsid w:val="00260E2E"/>
    <w:rsid w:val="00261140"/>
    <w:rsid w:val="00261C5F"/>
    <w:rsid w:val="002627E0"/>
    <w:rsid w:val="00262B11"/>
    <w:rsid w:val="0026340C"/>
    <w:rsid w:val="002644AC"/>
    <w:rsid w:val="00264F3C"/>
    <w:rsid w:val="00266CF4"/>
    <w:rsid w:val="00266E20"/>
    <w:rsid w:val="0026700D"/>
    <w:rsid w:val="0026766E"/>
    <w:rsid w:val="00271891"/>
    <w:rsid w:val="00272240"/>
    <w:rsid w:val="002725E1"/>
    <w:rsid w:val="00272AB9"/>
    <w:rsid w:val="002743E0"/>
    <w:rsid w:val="00274F3D"/>
    <w:rsid w:val="00275E30"/>
    <w:rsid w:val="0027614E"/>
    <w:rsid w:val="00277077"/>
    <w:rsid w:val="002777EC"/>
    <w:rsid w:val="00277A4A"/>
    <w:rsid w:val="00277C52"/>
    <w:rsid w:val="0028240C"/>
    <w:rsid w:val="00282DD3"/>
    <w:rsid w:val="00282E6A"/>
    <w:rsid w:val="002836EC"/>
    <w:rsid w:val="00285FFE"/>
    <w:rsid w:val="00287BF2"/>
    <w:rsid w:val="00290D02"/>
    <w:rsid w:val="002910D2"/>
    <w:rsid w:val="00291CF4"/>
    <w:rsid w:val="00292C5C"/>
    <w:rsid w:val="00293317"/>
    <w:rsid w:val="00293C34"/>
    <w:rsid w:val="0029439F"/>
    <w:rsid w:val="0029691B"/>
    <w:rsid w:val="00296D79"/>
    <w:rsid w:val="00297453"/>
    <w:rsid w:val="00297D4C"/>
    <w:rsid w:val="00297EC7"/>
    <w:rsid w:val="002A0E25"/>
    <w:rsid w:val="002A0F81"/>
    <w:rsid w:val="002A1320"/>
    <w:rsid w:val="002A1F98"/>
    <w:rsid w:val="002A2532"/>
    <w:rsid w:val="002A2A94"/>
    <w:rsid w:val="002A2C48"/>
    <w:rsid w:val="002A3454"/>
    <w:rsid w:val="002A36FF"/>
    <w:rsid w:val="002A452A"/>
    <w:rsid w:val="002A514F"/>
    <w:rsid w:val="002A5179"/>
    <w:rsid w:val="002A5922"/>
    <w:rsid w:val="002A67B1"/>
    <w:rsid w:val="002A6C75"/>
    <w:rsid w:val="002A7A04"/>
    <w:rsid w:val="002A7C91"/>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0964"/>
    <w:rsid w:val="002C09CE"/>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2E13"/>
    <w:rsid w:val="002E4203"/>
    <w:rsid w:val="002E492C"/>
    <w:rsid w:val="002E54F4"/>
    <w:rsid w:val="002E5698"/>
    <w:rsid w:val="002E72F9"/>
    <w:rsid w:val="002E73F9"/>
    <w:rsid w:val="002F06E2"/>
    <w:rsid w:val="002F110C"/>
    <w:rsid w:val="002F111D"/>
    <w:rsid w:val="002F24BF"/>
    <w:rsid w:val="002F2D3E"/>
    <w:rsid w:val="002F3488"/>
    <w:rsid w:val="002F5892"/>
    <w:rsid w:val="002F61EF"/>
    <w:rsid w:val="002F652A"/>
    <w:rsid w:val="002F7D09"/>
    <w:rsid w:val="003007A6"/>
    <w:rsid w:val="0030105E"/>
    <w:rsid w:val="00301E6E"/>
    <w:rsid w:val="0030262B"/>
    <w:rsid w:val="00302659"/>
    <w:rsid w:val="0030268E"/>
    <w:rsid w:val="003028E1"/>
    <w:rsid w:val="003033E4"/>
    <w:rsid w:val="00303934"/>
    <w:rsid w:val="00303AD4"/>
    <w:rsid w:val="0030419D"/>
    <w:rsid w:val="003048BD"/>
    <w:rsid w:val="00304ACC"/>
    <w:rsid w:val="00305510"/>
    <w:rsid w:val="00305A2C"/>
    <w:rsid w:val="00305AAE"/>
    <w:rsid w:val="0030665E"/>
    <w:rsid w:val="00310666"/>
    <w:rsid w:val="0031119C"/>
    <w:rsid w:val="003119A9"/>
    <w:rsid w:val="00312A49"/>
    <w:rsid w:val="00312AC5"/>
    <w:rsid w:val="00313608"/>
    <w:rsid w:val="00313F2D"/>
    <w:rsid w:val="00314BB3"/>
    <w:rsid w:val="00315AA6"/>
    <w:rsid w:val="00315D7C"/>
    <w:rsid w:val="00315FEE"/>
    <w:rsid w:val="00316BC5"/>
    <w:rsid w:val="0031778C"/>
    <w:rsid w:val="00317DF7"/>
    <w:rsid w:val="00320E28"/>
    <w:rsid w:val="003216E6"/>
    <w:rsid w:val="00321B7A"/>
    <w:rsid w:val="00321EB5"/>
    <w:rsid w:val="00322C42"/>
    <w:rsid w:val="00323074"/>
    <w:rsid w:val="00323B58"/>
    <w:rsid w:val="00323F6A"/>
    <w:rsid w:val="0032404A"/>
    <w:rsid w:val="003248FB"/>
    <w:rsid w:val="00324A3D"/>
    <w:rsid w:val="003271A5"/>
    <w:rsid w:val="00327641"/>
    <w:rsid w:val="003279D1"/>
    <w:rsid w:val="003279F8"/>
    <w:rsid w:val="00331010"/>
    <w:rsid w:val="00331438"/>
    <w:rsid w:val="003318E5"/>
    <w:rsid w:val="003366AB"/>
    <w:rsid w:val="0033675D"/>
    <w:rsid w:val="00337E2C"/>
    <w:rsid w:val="003404F1"/>
    <w:rsid w:val="0034292A"/>
    <w:rsid w:val="00342BAC"/>
    <w:rsid w:val="0034356F"/>
    <w:rsid w:val="003439B1"/>
    <w:rsid w:val="0034547E"/>
    <w:rsid w:val="003457D6"/>
    <w:rsid w:val="003459DE"/>
    <w:rsid w:val="003464E1"/>
    <w:rsid w:val="00350EE5"/>
    <w:rsid w:val="003511B1"/>
    <w:rsid w:val="003512D7"/>
    <w:rsid w:val="00351770"/>
    <w:rsid w:val="003518BC"/>
    <w:rsid w:val="00352DF4"/>
    <w:rsid w:val="00353190"/>
    <w:rsid w:val="00354A8C"/>
    <w:rsid w:val="00354C19"/>
    <w:rsid w:val="00355197"/>
    <w:rsid w:val="00355FED"/>
    <w:rsid w:val="003568B6"/>
    <w:rsid w:val="00356B9B"/>
    <w:rsid w:val="0035726C"/>
    <w:rsid w:val="00357BFF"/>
    <w:rsid w:val="00360873"/>
    <w:rsid w:val="00362178"/>
    <w:rsid w:val="00363131"/>
    <w:rsid w:val="00363256"/>
    <w:rsid w:val="00363528"/>
    <w:rsid w:val="00363933"/>
    <w:rsid w:val="00363B8A"/>
    <w:rsid w:val="00363C2A"/>
    <w:rsid w:val="00364167"/>
    <w:rsid w:val="00364595"/>
    <w:rsid w:val="00364AD1"/>
    <w:rsid w:val="00365025"/>
    <w:rsid w:val="003651E8"/>
    <w:rsid w:val="003653BF"/>
    <w:rsid w:val="00365419"/>
    <w:rsid w:val="0036622B"/>
    <w:rsid w:val="0036735A"/>
    <w:rsid w:val="003677B4"/>
    <w:rsid w:val="00367AFE"/>
    <w:rsid w:val="00367B88"/>
    <w:rsid w:val="003700A6"/>
    <w:rsid w:val="0037045B"/>
    <w:rsid w:val="003707C5"/>
    <w:rsid w:val="00373723"/>
    <w:rsid w:val="003744E0"/>
    <w:rsid w:val="00374520"/>
    <w:rsid w:val="00374F67"/>
    <w:rsid w:val="0037527A"/>
    <w:rsid w:val="00377701"/>
    <w:rsid w:val="00377A0B"/>
    <w:rsid w:val="00377CD8"/>
    <w:rsid w:val="003802AB"/>
    <w:rsid w:val="00380B94"/>
    <w:rsid w:val="00380D6A"/>
    <w:rsid w:val="0038189B"/>
    <w:rsid w:val="00381E11"/>
    <w:rsid w:val="003826BB"/>
    <w:rsid w:val="00382CD6"/>
    <w:rsid w:val="00383BC1"/>
    <w:rsid w:val="00383D12"/>
    <w:rsid w:val="0038482E"/>
    <w:rsid w:val="00384E64"/>
    <w:rsid w:val="0038524D"/>
    <w:rsid w:val="00385262"/>
    <w:rsid w:val="003855DA"/>
    <w:rsid w:val="00386592"/>
    <w:rsid w:val="0038762B"/>
    <w:rsid w:val="00387E3A"/>
    <w:rsid w:val="00390A9B"/>
    <w:rsid w:val="00391A95"/>
    <w:rsid w:val="00391C4A"/>
    <w:rsid w:val="00393015"/>
    <w:rsid w:val="003942F8"/>
    <w:rsid w:val="003950DC"/>
    <w:rsid w:val="00396719"/>
    <w:rsid w:val="00397423"/>
    <w:rsid w:val="003977FA"/>
    <w:rsid w:val="003A09D7"/>
    <w:rsid w:val="003A0FF5"/>
    <w:rsid w:val="003A1CB7"/>
    <w:rsid w:val="003A27AE"/>
    <w:rsid w:val="003A2893"/>
    <w:rsid w:val="003A2D86"/>
    <w:rsid w:val="003A2DE2"/>
    <w:rsid w:val="003A31F3"/>
    <w:rsid w:val="003A3D63"/>
    <w:rsid w:val="003A3E81"/>
    <w:rsid w:val="003A6415"/>
    <w:rsid w:val="003A6C35"/>
    <w:rsid w:val="003A7036"/>
    <w:rsid w:val="003A72E1"/>
    <w:rsid w:val="003A787D"/>
    <w:rsid w:val="003B0044"/>
    <w:rsid w:val="003B08E3"/>
    <w:rsid w:val="003B09FB"/>
    <w:rsid w:val="003B0CD8"/>
    <w:rsid w:val="003B10AA"/>
    <w:rsid w:val="003B2A26"/>
    <w:rsid w:val="003B2C48"/>
    <w:rsid w:val="003B2ED8"/>
    <w:rsid w:val="003B37E8"/>
    <w:rsid w:val="003B4698"/>
    <w:rsid w:val="003B496C"/>
    <w:rsid w:val="003B52FB"/>
    <w:rsid w:val="003B6A6F"/>
    <w:rsid w:val="003B6AC0"/>
    <w:rsid w:val="003B718E"/>
    <w:rsid w:val="003B71EE"/>
    <w:rsid w:val="003B7814"/>
    <w:rsid w:val="003B7E28"/>
    <w:rsid w:val="003C0863"/>
    <w:rsid w:val="003C1F1A"/>
    <w:rsid w:val="003C4F4D"/>
    <w:rsid w:val="003C6130"/>
    <w:rsid w:val="003C62D5"/>
    <w:rsid w:val="003C6D32"/>
    <w:rsid w:val="003C70D0"/>
    <w:rsid w:val="003C742F"/>
    <w:rsid w:val="003C7498"/>
    <w:rsid w:val="003C786A"/>
    <w:rsid w:val="003C7BD9"/>
    <w:rsid w:val="003C7D28"/>
    <w:rsid w:val="003C7D8F"/>
    <w:rsid w:val="003D11E6"/>
    <w:rsid w:val="003D137E"/>
    <w:rsid w:val="003D2D44"/>
    <w:rsid w:val="003D31E1"/>
    <w:rsid w:val="003D33F6"/>
    <w:rsid w:val="003D3D00"/>
    <w:rsid w:val="003D4208"/>
    <w:rsid w:val="003D4363"/>
    <w:rsid w:val="003D5166"/>
    <w:rsid w:val="003D5B3E"/>
    <w:rsid w:val="003D5EFA"/>
    <w:rsid w:val="003D6B1F"/>
    <w:rsid w:val="003D6D4B"/>
    <w:rsid w:val="003D6E68"/>
    <w:rsid w:val="003D7148"/>
    <w:rsid w:val="003D7D32"/>
    <w:rsid w:val="003E05AF"/>
    <w:rsid w:val="003E0766"/>
    <w:rsid w:val="003E0BA8"/>
    <w:rsid w:val="003E0C7E"/>
    <w:rsid w:val="003E3292"/>
    <w:rsid w:val="003E5CC1"/>
    <w:rsid w:val="003E5F55"/>
    <w:rsid w:val="003E6069"/>
    <w:rsid w:val="003E721C"/>
    <w:rsid w:val="003E739E"/>
    <w:rsid w:val="003E77B2"/>
    <w:rsid w:val="003F0216"/>
    <w:rsid w:val="003F028E"/>
    <w:rsid w:val="003F05D8"/>
    <w:rsid w:val="003F1E82"/>
    <w:rsid w:val="003F20B5"/>
    <w:rsid w:val="003F26E0"/>
    <w:rsid w:val="003F2C17"/>
    <w:rsid w:val="003F329A"/>
    <w:rsid w:val="003F3D2D"/>
    <w:rsid w:val="003F4D32"/>
    <w:rsid w:val="003F5735"/>
    <w:rsid w:val="003F6000"/>
    <w:rsid w:val="003F6AA3"/>
    <w:rsid w:val="003F7959"/>
    <w:rsid w:val="003F7EAC"/>
    <w:rsid w:val="004001EC"/>
    <w:rsid w:val="004009E6"/>
    <w:rsid w:val="00401623"/>
    <w:rsid w:val="00401DB1"/>
    <w:rsid w:val="00401EF5"/>
    <w:rsid w:val="00402813"/>
    <w:rsid w:val="004040F2"/>
    <w:rsid w:val="00404CBD"/>
    <w:rsid w:val="00406146"/>
    <w:rsid w:val="004065A6"/>
    <w:rsid w:val="00406EF1"/>
    <w:rsid w:val="0041067F"/>
    <w:rsid w:val="004108BC"/>
    <w:rsid w:val="00411760"/>
    <w:rsid w:val="00411DC3"/>
    <w:rsid w:val="00413420"/>
    <w:rsid w:val="00413AB6"/>
    <w:rsid w:val="00413AE3"/>
    <w:rsid w:val="00414988"/>
    <w:rsid w:val="00414F88"/>
    <w:rsid w:val="00415997"/>
    <w:rsid w:val="00415BB8"/>
    <w:rsid w:val="00416131"/>
    <w:rsid w:val="00416F36"/>
    <w:rsid w:val="00417747"/>
    <w:rsid w:val="00417B01"/>
    <w:rsid w:val="00417E7F"/>
    <w:rsid w:val="0042170A"/>
    <w:rsid w:val="00421918"/>
    <w:rsid w:val="0042208E"/>
    <w:rsid w:val="00423382"/>
    <w:rsid w:val="00424094"/>
    <w:rsid w:val="00424CAA"/>
    <w:rsid w:val="00424F76"/>
    <w:rsid w:val="004251BF"/>
    <w:rsid w:val="004258E4"/>
    <w:rsid w:val="00425BF7"/>
    <w:rsid w:val="00426404"/>
    <w:rsid w:val="004268E1"/>
    <w:rsid w:val="00427871"/>
    <w:rsid w:val="004304E6"/>
    <w:rsid w:val="0043060B"/>
    <w:rsid w:val="00430F49"/>
    <w:rsid w:val="00431DAF"/>
    <w:rsid w:val="004322F7"/>
    <w:rsid w:val="0043285B"/>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018"/>
    <w:rsid w:val="0044339C"/>
    <w:rsid w:val="00443D67"/>
    <w:rsid w:val="00443F6F"/>
    <w:rsid w:val="0044457A"/>
    <w:rsid w:val="00444B53"/>
    <w:rsid w:val="0044521E"/>
    <w:rsid w:val="0044544F"/>
    <w:rsid w:val="0044553A"/>
    <w:rsid w:val="004458C8"/>
    <w:rsid w:val="00445A14"/>
    <w:rsid w:val="0044652A"/>
    <w:rsid w:val="00447720"/>
    <w:rsid w:val="004477A2"/>
    <w:rsid w:val="0045064B"/>
    <w:rsid w:val="00450B3A"/>
    <w:rsid w:val="00450F32"/>
    <w:rsid w:val="0045119E"/>
    <w:rsid w:val="0045153F"/>
    <w:rsid w:val="004520CB"/>
    <w:rsid w:val="00452527"/>
    <w:rsid w:val="00452572"/>
    <w:rsid w:val="0045299C"/>
    <w:rsid w:val="0045304B"/>
    <w:rsid w:val="00454308"/>
    <w:rsid w:val="004543C0"/>
    <w:rsid w:val="0045448C"/>
    <w:rsid w:val="00454F86"/>
    <w:rsid w:val="00455307"/>
    <w:rsid w:val="004559EB"/>
    <w:rsid w:val="00455AFE"/>
    <w:rsid w:val="00455DD1"/>
    <w:rsid w:val="004569A2"/>
    <w:rsid w:val="0045777F"/>
    <w:rsid w:val="00457CE9"/>
    <w:rsid w:val="00457F3D"/>
    <w:rsid w:val="004601CD"/>
    <w:rsid w:val="00460895"/>
    <w:rsid w:val="00461A2D"/>
    <w:rsid w:val="00462F94"/>
    <w:rsid w:val="004636A5"/>
    <w:rsid w:val="004636AC"/>
    <w:rsid w:val="004641FF"/>
    <w:rsid w:val="00464A4B"/>
    <w:rsid w:val="0046588D"/>
    <w:rsid w:val="0046600D"/>
    <w:rsid w:val="004661F0"/>
    <w:rsid w:val="00466AC0"/>
    <w:rsid w:val="00467E26"/>
    <w:rsid w:val="004708ED"/>
    <w:rsid w:val="00471B2A"/>
    <w:rsid w:val="0047335F"/>
    <w:rsid w:val="00473C7B"/>
    <w:rsid w:val="004746AF"/>
    <w:rsid w:val="004746FE"/>
    <w:rsid w:val="00474E1E"/>
    <w:rsid w:val="00475AE0"/>
    <w:rsid w:val="0047664B"/>
    <w:rsid w:val="00476BB4"/>
    <w:rsid w:val="004773EC"/>
    <w:rsid w:val="004777E9"/>
    <w:rsid w:val="00477844"/>
    <w:rsid w:val="0048113C"/>
    <w:rsid w:val="00482E42"/>
    <w:rsid w:val="00482EEB"/>
    <w:rsid w:val="0048330B"/>
    <w:rsid w:val="0048555D"/>
    <w:rsid w:val="004929E4"/>
    <w:rsid w:val="0049322C"/>
    <w:rsid w:val="004937B7"/>
    <w:rsid w:val="004939D7"/>
    <w:rsid w:val="00495177"/>
    <w:rsid w:val="00495759"/>
    <w:rsid w:val="00495815"/>
    <w:rsid w:val="0049581F"/>
    <w:rsid w:val="00496B9F"/>
    <w:rsid w:val="00497585"/>
    <w:rsid w:val="004977EE"/>
    <w:rsid w:val="00497B91"/>
    <w:rsid w:val="004A06AC"/>
    <w:rsid w:val="004A0943"/>
    <w:rsid w:val="004A09AE"/>
    <w:rsid w:val="004A0B56"/>
    <w:rsid w:val="004A0ECE"/>
    <w:rsid w:val="004A19C2"/>
    <w:rsid w:val="004A2DA5"/>
    <w:rsid w:val="004A4890"/>
    <w:rsid w:val="004A4B76"/>
    <w:rsid w:val="004A50D5"/>
    <w:rsid w:val="004A5996"/>
    <w:rsid w:val="004A59E2"/>
    <w:rsid w:val="004A6361"/>
    <w:rsid w:val="004A6B1C"/>
    <w:rsid w:val="004A7126"/>
    <w:rsid w:val="004B0457"/>
    <w:rsid w:val="004B0B76"/>
    <w:rsid w:val="004B10BF"/>
    <w:rsid w:val="004B1A83"/>
    <w:rsid w:val="004B1F72"/>
    <w:rsid w:val="004B2752"/>
    <w:rsid w:val="004B2B7B"/>
    <w:rsid w:val="004B3214"/>
    <w:rsid w:val="004B3561"/>
    <w:rsid w:val="004B3F3B"/>
    <w:rsid w:val="004B4408"/>
    <w:rsid w:val="004B440E"/>
    <w:rsid w:val="004B442A"/>
    <w:rsid w:val="004B538C"/>
    <w:rsid w:val="004B63D1"/>
    <w:rsid w:val="004B6439"/>
    <w:rsid w:val="004B65BA"/>
    <w:rsid w:val="004B686F"/>
    <w:rsid w:val="004B6BB7"/>
    <w:rsid w:val="004B707C"/>
    <w:rsid w:val="004B7ECA"/>
    <w:rsid w:val="004C02C9"/>
    <w:rsid w:val="004C0678"/>
    <w:rsid w:val="004C0846"/>
    <w:rsid w:val="004C1685"/>
    <w:rsid w:val="004C2053"/>
    <w:rsid w:val="004C2D9D"/>
    <w:rsid w:val="004C3549"/>
    <w:rsid w:val="004C3925"/>
    <w:rsid w:val="004C417F"/>
    <w:rsid w:val="004C4492"/>
    <w:rsid w:val="004C4C6C"/>
    <w:rsid w:val="004C5572"/>
    <w:rsid w:val="004C560B"/>
    <w:rsid w:val="004C5F6B"/>
    <w:rsid w:val="004C6D1E"/>
    <w:rsid w:val="004C736B"/>
    <w:rsid w:val="004C7CFD"/>
    <w:rsid w:val="004C7F6E"/>
    <w:rsid w:val="004D05B9"/>
    <w:rsid w:val="004D0B92"/>
    <w:rsid w:val="004D118B"/>
    <w:rsid w:val="004D16BE"/>
    <w:rsid w:val="004D17B8"/>
    <w:rsid w:val="004D2964"/>
    <w:rsid w:val="004D38CA"/>
    <w:rsid w:val="004D54F3"/>
    <w:rsid w:val="004D5C54"/>
    <w:rsid w:val="004D6209"/>
    <w:rsid w:val="004D654A"/>
    <w:rsid w:val="004D76BF"/>
    <w:rsid w:val="004D7760"/>
    <w:rsid w:val="004D79EB"/>
    <w:rsid w:val="004E1E91"/>
    <w:rsid w:val="004E232C"/>
    <w:rsid w:val="004E23EC"/>
    <w:rsid w:val="004E2E6C"/>
    <w:rsid w:val="004E2FCB"/>
    <w:rsid w:val="004E4C0E"/>
    <w:rsid w:val="004E52FE"/>
    <w:rsid w:val="004E5AAE"/>
    <w:rsid w:val="004E6A88"/>
    <w:rsid w:val="004E70B4"/>
    <w:rsid w:val="004E7DEA"/>
    <w:rsid w:val="004F165E"/>
    <w:rsid w:val="004F1A6F"/>
    <w:rsid w:val="004F1E88"/>
    <w:rsid w:val="004F2034"/>
    <w:rsid w:val="004F35CD"/>
    <w:rsid w:val="004F4221"/>
    <w:rsid w:val="004F4C9E"/>
    <w:rsid w:val="004F4CE1"/>
    <w:rsid w:val="004F52D5"/>
    <w:rsid w:val="004F75D9"/>
    <w:rsid w:val="005002AC"/>
    <w:rsid w:val="0050059B"/>
    <w:rsid w:val="00500E7C"/>
    <w:rsid w:val="0050112E"/>
    <w:rsid w:val="00502531"/>
    <w:rsid w:val="00502A52"/>
    <w:rsid w:val="00503574"/>
    <w:rsid w:val="0050365C"/>
    <w:rsid w:val="00504F44"/>
    <w:rsid w:val="00506EF3"/>
    <w:rsid w:val="00506FA9"/>
    <w:rsid w:val="00510949"/>
    <w:rsid w:val="00510B0A"/>
    <w:rsid w:val="00510E65"/>
    <w:rsid w:val="00511561"/>
    <w:rsid w:val="0051271C"/>
    <w:rsid w:val="00512904"/>
    <w:rsid w:val="005152FD"/>
    <w:rsid w:val="00515507"/>
    <w:rsid w:val="005155A0"/>
    <w:rsid w:val="00515687"/>
    <w:rsid w:val="00515B51"/>
    <w:rsid w:val="00515EBA"/>
    <w:rsid w:val="0051653E"/>
    <w:rsid w:val="00516A0E"/>
    <w:rsid w:val="00516C9B"/>
    <w:rsid w:val="0051701A"/>
    <w:rsid w:val="00517F84"/>
    <w:rsid w:val="005207CC"/>
    <w:rsid w:val="005207E1"/>
    <w:rsid w:val="00521137"/>
    <w:rsid w:val="0052199E"/>
    <w:rsid w:val="00521AA9"/>
    <w:rsid w:val="00522878"/>
    <w:rsid w:val="00522AE9"/>
    <w:rsid w:val="005231E3"/>
    <w:rsid w:val="005232A9"/>
    <w:rsid w:val="005241DB"/>
    <w:rsid w:val="0052473C"/>
    <w:rsid w:val="00525029"/>
    <w:rsid w:val="0052670C"/>
    <w:rsid w:val="00527F63"/>
    <w:rsid w:val="00530968"/>
    <w:rsid w:val="00531092"/>
    <w:rsid w:val="005331B8"/>
    <w:rsid w:val="00533A04"/>
    <w:rsid w:val="0053441D"/>
    <w:rsid w:val="0053462F"/>
    <w:rsid w:val="00534EFD"/>
    <w:rsid w:val="00535F63"/>
    <w:rsid w:val="005364C4"/>
    <w:rsid w:val="0053654F"/>
    <w:rsid w:val="00536F37"/>
    <w:rsid w:val="00536FF1"/>
    <w:rsid w:val="00537255"/>
    <w:rsid w:val="0053798D"/>
    <w:rsid w:val="00537A1E"/>
    <w:rsid w:val="00540227"/>
    <w:rsid w:val="00540702"/>
    <w:rsid w:val="00542380"/>
    <w:rsid w:val="005425AE"/>
    <w:rsid w:val="00543489"/>
    <w:rsid w:val="00543724"/>
    <w:rsid w:val="005444A8"/>
    <w:rsid w:val="00544692"/>
    <w:rsid w:val="00544C86"/>
    <w:rsid w:val="00545503"/>
    <w:rsid w:val="00545A13"/>
    <w:rsid w:val="0054709E"/>
    <w:rsid w:val="005470D6"/>
    <w:rsid w:val="005473DF"/>
    <w:rsid w:val="00547B51"/>
    <w:rsid w:val="00550329"/>
    <w:rsid w:val="005505EE"/>
    <w:rsid w:val="005507B2"/>
    <w:rsid w:val="005509D1"/>
    <w:rsid w:val="00550F82"/>
    <w:rsid w:val="0055119E"/>
    <w:rsid w:val="00551F9D"/>
    <w:rsid w:val="00553FDD"/>
    <w:rsid w:val="0055450C"/>
    <w:rsid w:val="00554540"/>
    <w:rsid w:val="00554653"/>
    <w:rsid w:val="00555848"/>
    <w:rsid w:val="00555880"/>
    <w:rsid w:val="00555A7C"/>
    <w:rsid w:val="0055645C"/>
    <w:rsid w:val="005568DA"/>
    <w:rsid w:val="00560C54"/>
    <w:rsid w:val="005612B3"/>
    <w:rsid w:val="005615EF"/>
    <w:rsid w:val="00561C62"/>
    <w:rsid w:val="00562002"/>
    <w:rsid w:val="0056248D"/>
    <w:rsid w:val="00562681"/>
    <w:rsid w:val="00563C4F"/>
    <w:rsid w:val="00564743"/>
    <w:rsid w:val="0056538E"/>
    <w:rsid w:val="00565ABE"/>
    <w:rsid w:val="0056625F"/>
    <w:rsid w:val="005700AA"/>
    <w:rsid w:val="005705E7"/>
    <w:rsid w:val="00570851"/>
    <w:rsid w:val="00570BBA"/>
    <w:rsid w:val="00570CA1"/>
    <w:rsid w:val="00571077"/>
    <w:rsid w:val="00571080"/>
    <w:rsid w:val="00571233"/>
    <w:rsid w:val="00572DA4"/>
    <w:rsid w:val="00572F9A"/>
    <w:rsid w:val="0057342E"/>
    <w:rsid w:val="005734B4"/>
    <w:rsid w:val="0057416B"/>
    <w:rsid w:val="00575229"/>
    <w:rsid w:val="00575A9A"/>
    <w:rsid w:val="0058183B"/>
    <w:rsid w:val="00581C8E"/>
    <w:rsid w:val="00582174"/>
    <w:rsid w:val="005829B5"/>
    <w:rsid w:val="00583248"/>
    <w:rsid w:val="00583B14"/>
    <w:rsid w:val="00583B9A"/>
    <w:rsid w:val="0058581E"/>
    <w:rsid w:val="00587B2C"/>
    <w:rsid w:val="005918A6"/>
    <w:rsid w:val="00591A57"/>
    <w:rsid w:val="00591A60"/>
    <w:rsid w:val="00591C87"/>
    <w:rsid w:val="00592C00"/>
    <w:rsid w:val="00595C37"/>
    <w:rsid w:val="00595F08"/>
    <w:rsid w:val="00595F2D"/>
    <w:rsid w:val="00596410"/>
    <w:rsid w:val="00596690"/>
    <w:rsid w:val="00596E09"/>
    <w:rsid w:val="005A0262"/>
    <w:rsid w:val="005A13DC"/>
    <w:rsid w:val="005A22B2"/>
    <w:rsid w:val="005A4CB5"/>
    <w:rsid w:val="005A525B"/>
    <w:rsid w:val="005A6155"/>
    <w:rsid w:val="005A6889"/>
    <w:rsid w:val="005A6EC9"/>
    <w:rsid w:val="005B002B"/>
    <w:rsid w:val="005B03AD"/>
    <w:rsid w:val="005B04A6"/>
    <w:rsid w:val="005B0561"/>
    <w:rsid w:val="005B057B"/>
    <w:rsid w:val="005B13D6"/>
    <w:rsid w:val="005B153D"/>
    <w:rsid w:val="005B1B80"/>
    <w:rsid w:val="005B2833"/>
    <w:rsid w:val="005B2CB8"/>
    <w:rsid w:val="005B3BB1"/>
    <w:rsid w:val="005B50D7"/>
    <w:rsid w:val="005B5AD9"/>
    <w:rsid w:val="005B60F3"/>
    <w:rsid w:val="005B6751"/>
    <w:rsid w:val="005B698E"/>
    <w:rsid w:val="005C0535"/>
    <w:rsid w:val="005C07AA"/>
    <w:rsid w:val="005C17CF"/>
    <w:rsid w:val="005C17FE"/>
    <w:rsid w:val="005C18DD"/>
    <w:rsid w:val="005C1A2F"/>
    <w:rsid w:val="005C275C"/>
    <w:rsid w:val="005C31F9"/>
    <w:rsid w:val="005C523D"/>
    <w:rsid w:val="005C5AD3"/>
    <w:rsid w:val="005C64D8"/>
    <w:rsid w:val="005C66C6"/>
    <w:rsid w:val="005C6F04"/>
    <w:rsid w:val="005C7ED6"/>
    <w:rsid w:val="005D0D3B"/>
    <w:rsid w:val="005D14DC"/>
    <w:rsid w:val="005D19C9"/>
    <w:rsid w:val="005D1A74"/>
    <w:rsid w:val="005D1A8E"/>
    <w:rsid w:val="005D2C18"/>
    <w:rsid w:val="005D47D4"/>
    <w:rsid w:val="005D5403"/>
    <w:rsid w:val="005D5531"/>
    <w:rsid w:val="005D6429"/>
    <w:rsid w:val="005D6502"/>
    <w:rsid w:val="005D6B5D"/>
    <w:rsid w:val="005D76EF"/>
    <w:rsid w:val="005D7B55"/>
    <w:rsid w:val="005E087D"/>
    <w:rsid w:val="005E0883"/>
    <w:rsid w:val="005E08E5"/>
    <w:rsid w:val="005E0BBB"/>
    <w:rsid w:val="005E0E96"/>
    <w:rsid w:val="005E1704"/>
    <w:rsid w:val="005E1F1C"/>
    <w:rsid w:val="005E2542"/>
    <w:rsid w:val="005E3E50"/>
    <w:rsid w:val="005E5C8E"/>
    <w:rsid w:val="005E600E"/>
    <w:rsid w:val="005E6C35"/>
    <w:rsid w:val="005E6C78"/>
    <w:rsid w:val="005E734F"/>
    <w:rsid w:val="005F07B0"/>
    <w:rsid w:val="005F195C"/>
    <w:rsid w:val="005F584E"/>
    <w:rsid w:val="005F6804"/>
    <w:rsid w:val="005F72C1"/>
    <w:rsid w:val="005F7F2E"/>
    <w:rsid w:val="005F7FA7"/>
    <w:rsid w:val="00600C76"/>
    <w:rsid w:val="00601AA1"/>
    <w:rsid w:val="006028FB"/>
    <w:rsid w:val="006030FE"/>
    <w:rsid w:val="0060423B"/>
    <w:rsid w:val="006049C9"/>
    <w:rsid w:val="0060531F"/>
    <w:rsid w:val="00606035"/>
    <w:rsid w:val="00606A4C"/>
    <w:rsid w:val="00606B35"/>
    <w:rsid w:val="00606EC0"/>
    <w:rsid w:val="00607CE0"/>
    <w:rsid w:val="0061103A"/>
    <w:rsid w:val="00611234"/>
    <w:rsid w:val="00611923"/>
    <w:rsid w:val="00612F0F"/>
    <w:rsid w:val="00613396"/>
    <w:rsid w:val="00613D46"/>
    <w:rsid w:val="00614B2F"/>
    <w:rsid w:val="00615D2C"/>
    <w:rsid w:val="006161D2"/>
    <w:rsid w:val="00616460"/>
    <w:rsid w:val="00616821"/>
    <w:rsid w:val="00616F1F"/>
    <w:rsid w:val="00617014"/>
    <w:rsid w:val="00617280"/>
    <w:rsid w:val="00620266"/>
    <w:rsid w:val="0062115C"/>
    <w:rsid w:val="00621752"/>
    <w:rsid w:val="00622035"/>
    <w:rsid w:val="00622FEB"/>
    <w:rsid w:val="00623F8D"/>
    <w:rsid w:val="00624FC4"/>
    <w:rsid w:val="006259AE"/>
    <w:rsid w:val="00626025"/>
    <w:rsid w:val="006266A9"/>
    <w:rsid w:val="00627C1C"/>
    <w:rsid w:val="00627EDC"/>
    <w:rsid w:val="00630577"/>
    <w:rsid w:val="00630A84"/>
    <w:rsid w:val="00630FE6"/>
    <w:rsid w:val="00631730"/>
    <w:rsid w:val="00632628"/>
    <w:rsid w:val="0063282C"/>
    <w:rsid w:val="006337B9"/>
    <w:rsid w:val="0063400F"/>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47547"/>
    <w:rsid w:val="00650D59"/>
    <w:rsid w:val="00651D91"/>
    <w:rsid w:val="00652724"/>
    <w:rsid w:val="00652A3D"/>
    <w:rsid w:val="00652F8E"/>
    <w:rsid w:val="0065327F"/>
    <w:rsid w:val="00653525"/>
    <w:rsid w:val="00653C6E"/>
    <w:rsid w:val="006543AE"/>
    <w:rsid w:val="0065474C"/>
    <w:rsid w:val="006548F9"/>
    <w:rsid w:val="006565B0"/>
    <w:rsid w:val="0065675E"/>
    <w:rsid w:val="00656C9E"/>
    <w:rsid w:val="00660AE6"/>
    <w:rsid w:val="00660DBA"/>
    <w:rsid w:val="00660F60"/>
    <w:rsid w:val="006619FD"/>
    <w:rsid w:val="00661D65"/>
    <w:rsid w:val="00663E95"/>
    <w:rsid w:val="006645ED"/>
    <w:rsid w:val="006647EB"/>
    <w:rsid w:val="00664A3D"/>
    <w:rsid w:val="006654CF"/>
    <w:rsid w:val="00665F36"/>
    <w:rsid w:val="00665F61"/>
    <w:rsid w:val="00666A33"/>
    <w:rsid w:val="00666D7F"/>
    <w:rsid w:val="00666DF6"/>
    <w:rsid w:val="00666F8A"/>
    <w:rsid w:val="00667430"/>
    <w:rsid w:val="00670076"/>
    <w:rsid w:val="0067165D"/>
    <w:rsid w:val="00672CB9"/>
    <w:rsid w:val="006737B8"/>
    <w:rsid w:val="00674E8A"/>
    <w:rsid w:val="00674F1F"/>
    <w:rsid w:val="00677AFA"/>
    <w:rsid w:val="006801D1"/>
    <w:rsid w:val="0068077E"/>
    <w:rsid w:val="006807DC"/>
    <w:rsid w:val="0068205F"/>
    <w:rsid w:val="0068272C"/>
    <w:rsid w:val="00682B43"/>
    <w:rsid w:val="00682FBD"/>
    <w:rsid w:val="0068403E"/>
    <w:rsid w:val="0068453B"/>
    <w:rsid w:val="0068456E"/>
    <w:rsid w:val="00684EEC"/>
    <w:rsid w:val="006853B1"/>
    <w:rsid w:val="006865C3"/>
    <w:rsid w:val="00686B82"/>
    <w:rsid w:val="006870AF"/>
    <w:rsid w:val="006871AA"/>
    <w:rsid w:val="00687228"/>
    <w:rsid w:val="00690453"/>
    <w:rsid w:val="00690C6B"/>
    <w:rsid w:val="0069106A"/>
    <w:rsid w:val="006914A9"/>
    <w:rsid w:val="006916C7"/>
    <w:rsid w:val="00691914"/>
    <w:rsid w:val="00691D6A"/>
    <w:rsid w:val="0069227C"/>
    <w:rsid w:val="00692B9A"/>
    <w:rsid w:val="00692D5A"/>
    <w:rsid w:val="00693355"/>
    <w:rsid w:val="0069398D"/>
    <w:rsid w:val="00693DD4"/>
    <w:rsid w:val="00693DF8"/>
    <w:rsid w:val="00693F5A"/>
    <w:rsid w:val="00693FE3"/>
    <w:rsid w:val="00694504"/>
    <w:rsid w:val="006946D1"/>
    <w:rsid w:val="00694A74"/>
    <w:rsid w:val="006950EE"/>
    <w:rsid w:val="00695846"/>
    <w:rsid w:val="006962AD"/>
    <w:rsid w:val="00696DA7"/>
    <w:rsid w:val="0069781A"/>
    <w:rsid w:val="006978EF"/>
    <w:rsid w:val="006A0CFF"/>
    <w:rsid w:val="006A1153"/>
    <w:rsid w:val="006A1761"/>
    <w:rsid w:val="006A1CC8"/>
    <w:rsid w:val="006A233F"/>
    <w:rsid w:val="006A25CC"/>
    <w:rsid w:val="006A29E6"/>
    <w:rsid w:val="006A5757"/>
    <w:rsid w:val="006A6295"/>
    <w:rsid w:val="006A6F16"/>
    <w:rsid w:val="006A7436"/>
    <w:rsid w:val="006B25FA"/>
    <w:rsid w:val="006B2EC8"/>
    <w:rsid w:val="006B2FD4"/>
    <w:rsid w:val="006B37FF"/>
    <w:rsid w:val="006B3895"/>
    <w:rsid w:val="006B4E02"/>
    <w:rsid w:val="006B5FD8"/>
    <w:rsid w:val="006B62EA"/>
    <w:rsid w:val="006B6965"/>
    <w:rsid w:val="006B77FB"/>
    <w:rsid w:val="006C1186"/>
    <w:rsid w:val="006C14CE"/>
    <w:rsid w:val="006C193D"/>
    <w:rsid w:val="006C1D4A"/>
    <w:rsid w:val="006C1D59"/>
    <w:rsid w:val="006C245B"/>
    <w:rsid w:val="006C2AD3"/>
    <w:rsid w:val="006C451B"/>
    <w:rsid w:val="006C53CE"/>
    <w:rsid w:val="006C7554"/>
    <w:rsid w:val="006C7B9B"/>
    <w:rsid w:val="006D0B70"/>
    <w:rsid w:val="006D1D99"/>
    <w:rsid w:val="006D2192"/>
    <w:rsid w:val="006D43DE"/>
    <w:rsid w:val="006D5251"/>
    <w:rsid w:val="006D5A5D"/>
    <w:rsid w:val="006D74F3"/>
    <w:rsid w:val="006D7ECF"/>
    <w:rsid w:val="006E02EB"/>
    <w:rsid w:val="006E1548"/>
    <w:rsid w:val="006E3359"/>
    <w:rsid w:val="006E3C45"/>
    <w:rsid w:val="006E43B2"/>
    <w:rsid w:val="006E46E7"/>
    <w:rsid w:val="006E4820"/>
    <w:rsid w:val="006E5D63"/>
    <w:rsid w:val="006E6949"/>
    <w:rsid w:val="006E6977"/>
    <w:rsid w:val="006E6AA6"/>
    <w:rsid w:val="006F06B6"/>
    <w:rsid w:val="006F07AA"/>
    <w:rsid w:val="006F0838"/>
    <w:rsid w:val="006F1DBF"/>
    <w:rsid w:val="006F2AAA"/>
    <w:rsid w:val="006F2B3D"/>
    <w:rsid w:val="006F348B"/>
    <w:rsid w:val="006F3617"/>
    <w:rsid w:val="006F3A9E"/>
    <w:rsid w:val="006F6337"/>
    <w:rsid w:val="006F6C78"/>
    <w:rsid w:val="006F6E0F"/>
    <w:rsid w:val="00701872"/>
    <w:rsid w:val="00703173"/>
    <w:rsid w:val="007031E0"/>
    <w:rsid w:val="00703756"/>
    <w:rsid w:val="00705C1D"/>
    <w:rsid w:val="00705CBA"/>
    <w:rsid w:val="00706C5F"/>
    <w:rsid w:val="007071B9"/>
    <w:rsid w:val="00707346"/>
    <w:rsid w:val="0071149A"/>
    <w:rsid w:val="00712852"/>
    <w:rsid w:val="00713042"/>
    <w:rsid w:val="007130F9"/>
    <w:rsid w:val="007135BB"/>
    <w:rsid w:val="00714A45"/>
    <w:rsid w:val="00714C87"/>
    <w:rsid w:val="00715043"/>
    <w:rsid w:val="0071517E"/>
    <w:rsid w:val="00716411"/>
    <w:rsid w:val="0071662C"/>
    <w:rsid w:val="00716CAC"/>
    <w:rsid w:val="00717776"/>
    <w:rsid w:val="00717E58"/>
    <w:rsid w:val="007207E6"/>
    <w:rsid w:val="00723C07"/>
    <w:rsid w:val="00724C68"/>
    <w:rsid w:val="00724D36"/>
    <w:rsid w:val="00725147"/>
    <w:rsid w:val="007253AC"/>
    <w:rsid w:val="00725FDA"/>
    <w:rsid w:val="00726A5A"/>
    <w:rsid w:val="00726EEC"/>
    <w:rsid w:val="0072732B"/>
    <w:rsid w:val="00730275"/>
    <w:rsid w:val="00730C90"/>
    <w:rsid w:val="007310A7"/>
    <w:rsid w:val="007319BD"/>
    <w:rsid w:val="00731AA5"/>
    <w:rsid w:val="007325A5"/>
    <w:rsid w:val="007335C3"/>
    <w:rsid w:val="00734628"/>
    <w:rsid w:val="00734779"/>
    <w:rsid w:val="00734F31"/>
    <w:rsid w:val="00734F49"/>
    <w:rsid w:val="00735459"/>
    <w:rsid w:val="0073590E"/>
    <w:rsid w:val="007363FE"/>
    <w:rsid w:val="00736A5A"/>
    <w:rsid w:val="00737043"/>
    <w:rsid w:val="00737E66"/>
    <w:rsid w:val="007405CD"/>
    <w:rsid w:val="00740BE1"/>
    <w:rsid w:val="00740EDF"/>
    <w:rsid w:val="0074136E"/>
    <w:rsid w:val="00741496"/>
    <w:rsid w:val="007426F7"/>
    <w:rsid w:val="00742ADF"/>
    <w:rsid w:val="00742F2F"/>
    <w:rsid w:val="00743016"/>
    <w:rsid w:val="0074322B"/>
    <w:rsid w:val="00743D29"/>
    <w:rsid w:val="00744358"/>
    <w:rsid w:val="007445F0"/>
    <w:rsid w:val="007452DE"/>
    <w:rsid w:val="0074787D"/>
    <w:rsid w:val="0074792B"/>
    <w:rsid w:val="00747C81"/>
    <w:rsid w:val="00750F55"/>
    <w:rsid w:val="007516BD"/>
    <w:rsid w:val="00751B88"/>
    <w:rsid w:val="00752DBC"/>
    <w:rsid w:val="00753118"/>
    <w:rsid w:val="0075453E"/>
    <w:rsid w:val="00754BFD"/>
    <w:rsid w:val="00756ABD"/>
    <w:rsid w:val="007607CD"/>
    <w:rsid w:val="00761066"/>
    <w:rsid w:val="007616DC"/>
    <w:rsid w:val="00762B91"/>
    <w:rsid w:val="00762BC7"/>
    <w:rsid w:val="00763040"/>
    <w:rsid w:val="00763E17"/>
    <w:rsid w:val="00763F7F"/>
    <w:rsid w:val="007651A6"/>
    <w:rsid w:val="00765B16"/>
    <w:rsid w:val="00765BF6"/>
    <w:rsid w:val="00766B4C"/>
    <w:rsid w:val="00766C41"/>
    <w:rsid w:val="0076732B"/>
    <w:rsid w:val="00767394"/>
    <w:rsid w:val="007677E7"/>
    <w:rsid w:val="00767862"/>
    <w:rsid w:val="00767EF9"/>
    <w:rsid w:val="00767F3F"/>
    <w:rsid w:val="00770546"/>
    <w:rsid w:val="00771754"/>
    <w:rsid w:val="00771758"/>
    <w:rsid w:val="00772533"/>
    <w:rsid w:val="00772CFF"/>
    <w:rsid w:val="00773304"/>
    <w:rsid w:val="00773393"/>
    <w:rsid w:val="0077362C"/>
    <w:rsid w:val="007747F2"/>
    <w:rsid w:val="00774B61"/>
    <w:rsid w:val="00774C85"/>
    <w:rsid w:val="00775AA2"/>
    <w:rsid w:val="007770D4"/>
    <w:rsid w:val="00777A3F"/>
    <w:rsid w:val="0078317B"/>
    <w:rsid w:val="00783257"/>
    <w:rsid w:val="007841EF"/>
    <w:rsid w:val="00784227"/>
    <w:rsid w:val="007842D5"/>
    <w:rsid w:val="007849F5"/>
    <w:rsid w:val="007856B9"/>
    <w:rsid w:val="00785A24"/>
    <w:rsid w:val="00786148"/>
    <w:rsid w:val="00786C1C"/>
    <w:rsid w:val="00787C17"/>
    <w:rsid w:val="00787CB9"/>
    <w:rsid w:val="0079257C"/>
    <w:rsid w:val="007959D1"/>
    <w:rsid w:val="00795DA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1B43"/>
    <w:rsid w:val="007B3793"/>
    <w:rsid w:val="007B3CF0"/>
    <w:rsid w:val="007B54CA"/>
    <w:rsid w:val="007B572C"/>
    <w:rsid w:val="007B5A8D"/>
    <w:rsid w:val="007B5B21"/>
    <w:rsid w:val="007B5BDE"/>
    <w:rsid w:val="007B63D2"/>
    <w:rsid w:val="007B7ABB"/>
    <w:rsid w:val="007B7C2A"/>
    <w:rsid w:val="007B7E93"/>
    <w:rsid w:val="007C0A1D"/>
    <w:rsid w:val="007C1526"/>
    <w:rsid w:val="007C1E23"/>
    <w:rsid w:val="007C222C"/>
    <w:rsid w:val="007C281F"/>
    <w:rsid w:val="007C2ED7"/>
    <w:rsid w:val="007C30F3"/>
    <w:rsid w:val="007C381D"/>
    <w:rsid w:val="007C4B5A"/>
    <w:rsid w:val="007C5C70"/>
    <w:rsid w:val="007C6326"/>
    <w:rsid w:val="007C66DE"/>
    <w:rsid w:val="007C68AC"/>
    <w:rsid w:val="007C6903"/>
    <w:rsid w:val="007C7A2A"/>
    <w:rsid w:val="007D042C"/>
    <w:rsid w:val="007D053E"/>
    <w:rsid w:val="007D1019"/>
    <w:rsid w:val="007D1AEA"/>
    <w:rsid w:val="007D2DA3"/>
    <w:rsid w:val="007D3126"/>
    <w:rsid w:val="007D33A6"/>
    <w:rsid w:val="007D3925"/>
    <w:rsid w:val="007D3B8F"/>
    <w:rsid w:val="007D3F59"/>
    <w:rsid w:val="007D415A"/>
    <w:rsid w:val="007D5865"/>
    <w:rsid w:val="007D58DA"/>
    <w:rsid w:val="007D6590"/>
    <w:rsid w:val="007D65C2"/>
    <w:rsid w:val="007D66C3"/>
    <w:rsid w:val="007D68B7"/>
    <w:rsid w:val="007D6B4E"/>
    <w:rsid w:val="007D7578"/>
    <w:rsid w:val="007D77E7"/>
    <w:rsid w:val="007E013B"/>
    <w:rsid w:val="007E0267"/>
    <w:rsid w:val="007E0E37"/>
    <w:rsid w:val="007E119B"/>
    <w:rsid w:val="007E1AFA"/>
    <w:rsid w:val="007E29F2"/>
    <w:rsid w:val="007E37C7"/>
    <w:rsid w:val="007E3E04"/>
    <w:rsid w:val="007E403F"/>
    <w:rsid w:val="007E4826"/>
    <w:rsid w:val="007E594C"/>
    <w:rsid w:val="007E5ED6"/>
    <w:rsid w:val="007E6B07"/>
    <w:rsid w:val="007F0234"/>
    <w:rsid w:val="007F0CC5"/>
    <w:rsid w:val="007F140E"/>
    <w:rsid w:val="007F1612"/>
    <w:rsid w:val="007F1A39"/>
    <w:rsid w:val="007F1D7F"/>
    <w:rsid w:val="007F27E6"/>
    <w:rsid w:val="007F2B50"/>
    <w:rsid w:val="007F3069"/>
    <w:rsid w:val="007F3B88"/>
    <w:rsid w:val="007F4264"/>
    <w:rsid w:val="007F439E"/>
    <w:rsid w:val="007F5280"/>
    <w:rsid w:val="007F6F72"/>
    <w:rsid w:val="008001D8"/>
    <w:rsid w:val="0080110A"/>
    <w:rsid w:val="008015A8"/>
    <w:rsid w:val="00801999"/>
    <w:rsid w:val="00801DE4"/>
    <w:rsid w:val="0080271D"/>
    <w:rsid w:val="00802DAB"/>
    <w:rsid w:val="008032FD"/>
    <w:rsid w:val="00803B5A"/>
    <w:rsid w:val="00804AE5"/>
    <w:rsid w:val="00804B51"/>
    <w:rsid w:val="00807148"/>
    <w:rsid w:val="008073E3"/>
    <w:rsid w:val="00807B2F"/>
    <w:rsid w:val="00810204"/>
    <w:rsid w:val="008113C3"/>
    <w:rsid w:val="00811D01"/>
    <w:rsid w:val="00813BA1"/>
    <w:rsid w:val="00815A6C"/>
    <w:rsid w:val="00815B2A"/>
    <w:rsid w:val="008161B0"/>
    <w:rsid w:val="00816A54"/>
    <w:rsid w:val="0082061F"/>
    <w:rsid w:val="00821925"/>
    <w:rsid w:val="008223A9"/>
    <w:rsid w:val="00822491"/>
    <w:rsid w:val="008229E7"/>
    <w:rsid w:val="00822B64"/>
    <w:rsid w:val="00823A4C"/>
    <w:rsid w:val="0082449E"/>
    <w:rsid w:val="00825635"/>
    <w:rsid w:val="008262F4"/>
    <w:rsid w:val="00826917"/>
    <w:rsid w:val="00826CE4"/>
    <w:rsid w:val="008271A2"/>
    <w:rsid w:val="008301E2"/>
    <w:rsid w:val="0083024D"/>
    <w:rsid w:val="0083080A"/>
    <w:rsid w:val="00830990"/>
    <w:rsid w:val="008309F8"/>
    <w:rsid w:val="008316E5"/>
    <w:rsid w:val="00831A36"/>
    <w:rsid w:val="00833CE7"/>
    <w:rsid w:val="00833DDD"/>
    <w:rsid w:val="008357CD"/>
    <w:rsid w:val="00835DBB"/>
    <w:rsid w:val="00836CDB"/>
    <w:rsid w:val="0083738E"/>
    <w:rsid w:val="00837702"/>
    <w:rsid w:val="0083795B"/>
    <w:rsid w:val="00840F5C"/>
    <w:rsid w:val="008415D5"/>
    <w:rsid w:val="00842919"/>
    <w:rsid w:val="008429CE"/>
    <w:rsid w:val="008431D7"/>
    <w:rsid w:val="00843BE0"/>
    <w:rsid w:val="0084515C"/>
    <w:rsid w:val="00845E2B"/>
    <w:rsid w:val="00845FE5"/>
    <w:rsid w:val="008460A0"/>
    <w:rsid w:val="00846318"/>
    <w:rsid w:val="0084671F"/>
    <w:rsid w:val="00846E87"/>
    <w:rsid w:val="008504CF"/>
    <w:rsid w:val="00851677"/>
    <w:rsid w:val="00851E59"/>
    <w:rsid w:val="00851E5E"/>
    <w:rsid w:val="008524F0"/>
    <w:rsid w:val="0085254F"/>
    <w:rsid w:val="0085558E"/>
    <w:rsid w:val="008563B8"/>
    <w:rsid w:val="00860E18"/>
    <w:rsid w:val="00861574"/>
    <w:rsid w:val="0086175C"/>
    <w:rsid w:val="0086196E"/>
    <w:rsid w:val="00861BDD"/>
    <w:rsid w:val="0086381C"/>
    <w:rsid w:val="00865BA6"/>
    <w:rsid w:val="00866268"/>
    <w:rsid w:val="00866524"/>
    <w:rsid w:val="00866B4F"/>
    <w:rsid w:val="00866ECD"/>
    <w:rsid w:val="0086776E"/>
    <w:rsid w:val="008722EF"/>
    <w:rsid w:val="008723E0"/>
    <w:rsid w:val="0087325C"/>
    <w:rsid w:val="0087356F"/>
    <w:rsid w:val="00873705"/>
    <w:rsid w:val="00873E27"/>
    <w:rsid w:val="00873F70"/>
    <w:rsid w:val="00874310"/>
    <w:rsid w:val="00874552"/>
    <w:rsid w:val="00874BB7"/>
    <w:rsid w:val="0087508A"/>
    <w:rsid w:val="008770F9"/>
    <w:rsid w:val="00880151"/>
    <w:rsid w:val="00880391"/>
    <w:rsid w:val="00880E67"/>
    <w:rsid w:val="008811DC"/>
    <w:rsid w:val="00881887"/>
    <w:rsid w:val="00881BE0"/>
    <w:rsid w:val="008828B9"/>
    <w:rsid w:val="008834A0"/>
    <w:rsid w:val="00883506"/>
    <w:rsid w:val="0088377A"/>
    <w:rsid w:val="008839DE"/>
    <w:rsid w:val="00884E1B"/>
    <w:rsid w:val="0088520A"/>
    <w:rsid w:val="00887459"/>
    <w:rsid w:val="00887508"/>
    <w:rsid w:val="00887FBF"/>
    <w:rsid w:val="00890F13"/>
    <w:rsid w:val="008918E8"/>
    <w:rsid w:val="00891A09"/>
    <w:rsid w:val="00891C97"/>
    <w:rsid w:val="0089259C"/>
    <w:rsid w:val="00892C25"/>
    <w:rsid w:val="00892E89"/>
    <w:rsid w:val="00892FC0"/>
    <w:rsid w:val="008932C1"/>
    <w:rsid w:val="00893400"/>
    <w:rsid w:val="00893F46"/>
    <w:rsid w:val="00894064"/>
    <w:rsid w:val="0089518F"/>
    <w:rsid w:val="008961D4"/>
    <w:rsid w:val="008977F7"/>
    <w:rsid w:val="00897969"/>
    <w:rsid w:val="00897E4B"/>
    <w:rsid w:val="00897FD7"/>
    <w:rsid w:val="00897FF6"/>
    <w:rsid w:val="008A0F65"/>
    <w:rsid w:val="008A315B"/>
    <w:rsid w:val="008A3939"/>
    <w:rsid w:val="008A6AD7"/>
    <w:rsid w:val="008A77D4"/>
    <w:rsid w:val="008B04E6"/>
    <w:rsid w:val="008B08BC"/>
    <w:rsid w:val="008B26D0"/>
    <w:rsid w:val="008B359C"/>
    <w:rsid w:val="008B35CF"/>
    <w:rsid w:val="008B3BD1"/>
    <w:rsid w:val="008B4C24"/>
    <w:rsid w:val="008B520A"/>
    <w:rsid w:val="008B5AFA"/>
    <w:rsid w:val="008B5B22"/>
    <w:rsid w:val="008B600F"/>
    <w:rsid w:val="008B6314"/>
    <w:rsid w:val="008B66A8"/>
    <w:rsid w:val="008B7641"/>
    <w:rsid w:val="008B770F"/>
    <w:rsid w:val="008B7D2F"/>
    <w:rsid w:val="008C105F"/>
    <w:rsid w:val="008C1390"/>
    <w:rsid w:val="008C2100"/>
    <w:rsid w:val="008C327E"/>
    <w:rsid w:val="008C3FF5"/>
    <w:rsid w:val="008C4172"/>
    <w:rsid w:val="008C638E"/>
    <w:rsid w:val="008C65B6"/>
    <w:rsid w:val="008C6699"/>
    <w:rsid w:val="008C7711"/>
    <w:rsid w:val="008D0FB3"/>
    <w:rsid w:val="008D1083"/>
    <w:rsid w:val="008D1091"/>
    <w:rsid w:val="008D1BBD"/>
    <w:rsid w:val="008D1C31"/>
    <w:rsid w:val="008D3711"/>
    <w:rsid w:val="008D3811"/>
    <w:rsid w:val="008D39D0"/>
    <w:rsid w:val="008D457D"/>
    <w:rsid w:val="008D48B3"/>
    <w:rsid w:val="008D4A51"/>
    <w:rsid w:val="008D4B5B"/>
    <w:rsid w:val="008D4EDD"/>
    <w:rsid w:val="008D4F51"/>
    <w:rsid w:val="008D54D2"/>
    <w:rsid w:val="008D557E"/>
    <w:rsid w:val="008D5A23"/>
    <w:rsid w:val="008D6034"/>
    <w:rsid w:val="008D7259"/>
    <w:rsid w:val="008D794D"/>
    <w:rsid w:val="008D7E27"/>
    <w:rsid w:val="008E028A"/>
    <w:rsid w:val="008E055B"/>
    <w:rsid w:val="008E10D2"/>
    <w:rsid w:val="008E13F9"/>
    <w:rsid w:val="008E2193"/>
    <w:rsid w:val="008E21B2"/>
    <w:rsid w:val="008E34DE"/>
    <w:rsid w:val="008E3648"/>
    <w:rsid w:val="008E3F87"/>
    <w:rsid w:val="008E511B"/>
    <w:rsid w:val="008E65AF"/>
    <w:rsid w:val="008E680F"/>
    <w:rsid w:val="008E6B23"/>
    <w:rsid w:val="008E6C62"/>
    <w:rsid w:val="008E7101"/>
    <w:rsid w:val="008E7716"/>
    <w:rsid w:val="008E7EB9"/>
    <w:rsid w:val="008F0D31"/>
    <w:rsid w:val="008F14F3"/>
    <w:rsid w:val="008F1DAC"/>
    <w:rsid w:val="008F1DCA"/>
    <w:rsid w:val="008F25F0"/>
    <w:rsid w:val="008F2911"/>
    <w:rsid w:val="008F2A68"/>
    <w:rsid w:val="008F3465"/>
    <w:rsid w:val="008F5D12"/>
    <w:rsid w:val="008F6074"/>
    <w:rsid w:val="008F63A0"/>
    <w:rsid w:val="008F6455"/>
    <w:rsid w:val="008F65E2"/>
    <w:rsid w:val="008F6FD1"/>
    <w:rsid w:val="008F71E0"/>
    <w:rsid w:val="008F7994"/>
    <w:rsid w:val="00900DB8"/>
    <w:rsid w:val="00900FD5"/>
    <w:rsid w:val="00901449"/>
    <w:rsid w:val="00901BD7"/>
    <w:rsid w:val="00902762"/>
    <w:rsid w:val="00903E13"/>
    <w:rsid w:val="00904119"/>
    <w:rsid w:val="00904ADA"/>
    <w:rsid w:val="0090592C"/>
    <w:rsid w:val="00905EA7"/>
    <w:rsid w:val="00906152"/>
    <w:rsid w:val="00906BD1"/>
    <w:rsid w:val="0091018A"/>
    <w:rsid w:val="00911A47"/>
    <w:rsid w:val="009120B2"/>
    <w:rsid w:val="009125E5"/>
    <w:rsid w:val="00913BC7"/>
    <w:rsid w:val="009140FC"/>
    <w:rsid w:val="00914ACB"/>
    <w:rsid w:val="009155A1"/>
    <w:rsid w:val="0091578A"/>
    <w:rsid w:val="00915BC4"/>
    <w:rsid w:val="00915C6A"/>
    <w:rsid w:val="00915EA6"/>
    <w:rsid w:val="009160DB"/>
    <w:rsid w:val="00916D9C"/>
    <w:rsid w:val="00917B40"/>
    <w:rsid w:val="00920CF6"/>
    <w:rsid w:val="00920FFA"/>
    <w:rsid w:val="009213C6"/>
    <w:rsid w:val="0092229C"/>
    <w:rsid w:val="0092257F"/>
    <w:rsid w:val="00922910"/>
    <w:rsid w:val="00922FFA"/>
    <w:rsid w:val="00923655"/>
    <w:rsid w:val="00923F95"/>
    <w:rsid w:val="009241D1"/>
    <w:rsid w:val="00924A02"/>
    <w:rsid w:val="00924BF1"/>
    <w:rsid w:val="00924F9C"/>
    <w:rsid w:val="00926C61"/>
    <w:rsid w:val="00927934"/>
    <w:rsid w:val="009311F2"/>
    <w:rsid w:val="009319E9"/>
    <w:rsid w:val="009321CF"/>
    <w:rsid w:val="00932228"/>
    <w:rsid w:val="009324D9"/>
    <w:rsid w:val="00932615"/>
    <w:rsid w:val="00932DFD"/>
    <w:rsid w:val="009332CE"/>
    <w:rsid w:val="00933CA1"/>
    <w:rsid w:val="00933D2A"/>
    <w:rsid w:val="00934E98"/>
    <w:rsid w:val="0093560F"/>
    <w:rsid w:val="009367CF"/>
    <w:rsid w:val="009369BE"/>
    <w:rsid w:val="009369E7"/>
    <w:rsid w:val="00936F64"/>
    <w:rsid w:val="00937A46"/>
    <w:rsid w:val="0094037E"/>
    <w:rsid w:val="0094089C"/>
    <w:rsid w:val="00940D9C"/>
    <w:rsid w:val="0094255E"/>
    <w:rsid w:val="00942E0B"/>
    <w:rsid w:val="00943F5B"/>
    <w:rsid w:val="00944442"/>
    <w:rsid w:val="00944943"/>
    <w:rsid w:val="00945335"/>
    <w:rsid w:val="00946098"/>
    <w:rsid w:val="0094740B"/>
    <w:rsid w:val="009500B5"/>
    <w:rsid w:val="00950A96"/>
    <w:rsid w:val="00951307"/>
    <w:rsid w:val="00951C78"/>
    <w:rsid w:val="00952283"/>
    <w:rsid w:val="009523D2"/>
    <w:rsid w:val="0095346F"/>
    <w:rsid w:val="00954287"/>
    <w:rsid w:val="00954543"/>
    <w:rsid w:val="009549AC"/>
    <w:rsid w:val="00954F0F"/>
    <w:rsid w:val="00957C47"/>
    <w:rsid w:val="00960256"/>
    <w:rsid w:val="00960285"/>
    <w:rsid w:val="00960301"/>
    <w:rsid w:val="00961AC4"/>
    <w:rsid w:val="00962601"/>
    <w:rsid w:val="0096276C"/>
    <w:rsid w:val="00962B03"/>
    <w:rsid w:val="00963430"/>
    <w:rsid w:val="00964ED9"/>
    <w:rsid w:val="009653B1"/>
    <w:rsid w:val="0096618E"/>
    <w:rsid w:val="009669F0"/>
    <w:rsid w:val="00966A74"/>
    <w:rsid w:val="0096765F"/>
    <w:rsid w:val="009676A0"/>
    <w:rsid w:val="00967E12"/>
    <w:rsid w:val="0097002C"/>
    <w:rsid w:val="009728F2"/>
    <w:rsid w:val="00973484"/>
    <w:rsid w:val="00974607"/>
    <w:rsid w:val="00980171"/>
    <w:rsid w:val="009807A3"/>
    <w:rsid w:val="00980836"/>
    <w:rsid w:val="00980CA6"/>
    <w:rsid w:val="00980FF8"/>
    <w:rsid w:val="009810D9"/>
    <w:rsid w:val="0098120E"/>
    <w:rsid w:val="00981547"/>
    <w:rsid w:val="009829CE"/>
    <w:rsid w:val="00982C54"/>
    <w:rsid w:val="00982E1E"/>
    <w:rsid w:val="00983202"/>
    <w:rsid w:val="0098320C"/>
    <w:rsid w:val="00983EAE"/>
    <w:rsid w:val="00984438"/>
    <w:rsid w:val="00984923"/>
    <w:rsid w:val="00986B92"/>
    <w:rsid w:val="00990043"/>
    <w:rsid w:val="009914D3"/>
    <w:rsid w:val="00991D65"/>
    <w:rsid w:val="00992417"/>
    <w:rsid w:val="00992E9E"/>
    <w:rsid w:val="00993C14"/>
    <w:rsid w:val="00993E39"/>
    <w:rsid w:val="00994032"/>
    <w:rsid w:val="00995084"/>
    <w:rsid w:val="00995394"/>
    <w:rsid w:val="009955C5"/>
    <w:rsid w:val="00996FC8"/>
    <w:rsid w:val="00997494"/>
    <w:rsid w:val="00997C17"/>
    <w:rsid w:val="009A012B"/>
    <w:rsid w:val="009A08DB"/>
    <w:rsid w:val="009A3B6B"/>
    <w:rsid w:val="009A43D9"/>
    <w:rsid w:val="009A4470"/>
    <w:rsid w:val="009A460B"/>
    <w:rsid w:val="009A5254"/>
    <w:rsid w:val="009A531B"/>
    <w:rsid w:val="009A660E"/>
    <w:rsid w:val="009A695D"/>
    <w:rsid w:val="009A7848"/>
    <w:rsid w:val="009A7E66"/>
    <w:rsid w:val="009B07BF"/>
    <w:rsid w:val="009B099E"/>
    <w:rsid w:val="009B1ED4"/>
    <w:rsid w:val="009B2BD7"/>
    <w:rsid w:val="009B2F89"/>
    <w:rsid w:val="009B3B2A"/>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1B"/>
    <w:rsid w:val="009D15C9"/>
    <w:rsid w:val="009D1DB0"/>
    <w:rsid w:val="009D2186"/>
    <w:rsid w:val="009D3059"/>
    <w:rsid w:val="009D3460"/>
    <w:rsid w:val="009D56B1"/>
    <w:rsid w:val="009D6038"/>
    <w:rsid w:val="009D67F8"/>
    <w:rsid w:val="009D6CB1"/>
    <w:rsid w:val="009E0BA2"/>
    <w:rsid w:val="009E0ED6"/>
    <w:rsid w:val="009E1338"/>
    <w:rsid w:val="009E171F"/>
    <w:rsid w:val="009E2220"/>
    <w:rsid w:val="009E2AE7"/>
    <w:rsid w:val="009E4786"/>
    <w:rsid w:val="009E5609"/>
    <w:rsid w:val="009E56BD"/>
    <w:rsid w:val="009E57BC"/>
    <w:rsid w:val="009E5D93"/>
    <w:rsid w:val="009E65C5"/>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0360"/>
    <w:rsid w:val="00A02B2A"/>
    <w:rsid w:val="00A04A80"/>
    <w:rsid w:val="00A0698E"/>
    <w:rsid w:val="00A074F6"/>
    <w:rsid w:val="00A1010B"/>
    <w:rsid w:val="00A106C9"/>
    <w:rsid w:val="00A109FC"/>
    <w:rsid w:val="00A10BAB"/>
    <w:rsid w:val="00A10CF3"/>
    <w:rsid w:val="00A10E6E"/>
    <w:rsid w:val="00A116F2"/>
    <w:rsid w:val="00A12033"/>
    <w:rsid w:val="00A12A70"/>
    <w:rsid w:val="00A13829"/>
    <w:rsid w:val="00A13B35"/>
    <w:rsid w:val="00A13EFC"/>
    <w:rsid w:val="00A14404"/>
    <w:rsid w:val="00A1443D"/>
    <w:rsid w:val="00A14EF8"/>
    <w:rsid w:val="00A15BAC"/>
    <w:rsid w:val="00A15D42"/>
    <w:rsid w:val="00A167EB"/>
    <w:rsid w:val="00A16B68"/>
    <w:rsid w:val="00A16EDC"/>
    <w:rsid w:val="00A17BA4"/>
    <w:rsid w:val="00A20596"/>
    <w:rsid w:val="00A20644"/>
    <w:rsid w:val="00A20FBA"/>
    <w:rsid w:val="00A22225"/>
    <w:rsid w:val="00A22C6A"/>
    <w:rsid w:val="00A22FCC"/>
    <w:rsid w:val="00A2326B"/>
    <w:rsid w:val="00A241A4"/>
    <w:rsid w:val="00A243F1"/>
    <w:rsid w:val="00A25F61"/>
    <w:rsid w:val="00A26016"/>
    <w:rsid w:val="00A26699"/>
    <w:rsid w:val="00A26CA4"/>
    <w:rsid w:val="00A26D6B"/>
    <w:rsid w:val="00A2768E"/>
    <w:rsid w:val="00A2796C"/>
    <w:rsid w:val="00A279B3"/>
    <w:rsid w:val="00A3018E"/>
    <w:rsid w:val="00A307C2"/>
    <w:rsid w:val="00A31F33"/>
    <w:rsid w:val="00A32318"/>
    <w:rsid w:val="00A332C8"/>
    <w:rsid w:val="00A33500"/>
    <w:rsid w:val="00A34895"/>
    <w:rsid w:val="00A34AE4"/>
    <w:rsid w:val="00A351EF"/>
    <w:rsid w:val="00A355F4"/>
    <w:rsid w:val="00A35834"/>
    <w:rsid w:val="00A35AD9"/>
    <w:rsid w:val="00A35C90"/>
    <w:rsid w:val="00A36274"/>
    <w:rsid w:val="00A366A1"/>
    <w:rsid w:val="00A368D6"/>
    <w:rsid w:val="00A36AD4"/>
    <w:rsid w:val="00A36FF0"/>
    <w:rsid w:val="00A37AF4"/>
    <w:rsid w:val="00A40417"/>
    <w:rsid w:val="00A42450"/>
    <w:rsid w:val="00A42BBE"/>
    <w:rsid w:val="00A42DFA"/>
    <w:rsid w:val="00A435E7"/>
    <w:rsid w:val="00A451D2"/>
    <w:rsid w:val="00A4567F"/>
    <w:rsid w:val="00A45698"/>
    <w:rsid w:val="00A4597D"/>
    <w:rsid w:val="00A459E5"/>
    <w:rsid w:val="00A45A00"/>
    <w:rsid w:val="00A468A6"/>
    <w:rsid w:val="00A4775A"/>
    <w:rsid w:val="00A5008B"/>
    <w:rsid w:val="00A50786"/>
    <w:rsid w:val="00A50813"/>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651B"/>
    <w:rsid w:val="00A67B01"/>
    <w:rsid w:val="00A67F97"/>
    <w:rsid w:val="00A70061"/>
    <w:rsid w:val="00A70724"/>
    <w:rsid w:val="00A710AA"/>
    <w:rsid w:val="00A7240B"/>
    <w:rsid w:val="00A725FE"/>
    <w:rsid w:val="00A72814"/>
    <w:rsid w:val="00A72EC5"/>
    <w:rsid w:val="00A7489A"/>
    <w:rsid w:val="00A74BBF"/>
    <w:rsid w:val="00A74E7E"/>
    <w:rsid w:val="00A755DC"/>
    <w:rsid w:val="00A756BB"/>
    <w:rsid w:val="00A757C4"/>
    <w:rsid w:val="00A75A7E"/>
    <w:rsid w:val="00A76334"/>
    <w:rsid w:val="00A76F71"/>
    <w:rsid w:val="00A775F7"/>
    <w:rsid w:val="00A8066D"/>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86951"/>
    <w:rsid w:val="00A872CD"/>
    <w:rsid w:val="00A90002"/>
    <w:rsid w:val="00A91792"/>
    <w:rsid w:val="00A919D7"/>
    <w:rsid w:val="00A91B6D"/>
    <w:rsid w:val="00A92545"/>
    <w:rsid w:val="00A927EE"/>
    <w:rsid w:val="00A928EC"/>
    <w:rsid w:val="00A92BFA"/>
    <w:rsid w:val="00A92D65"/>
    <w:rsid w:val="00A92E06"/>
    <w:rsid w:val="00A93287"/>
    <w:rsid w:val="00A934ED"/>
    <w:rsid w:val="00A93B18"/>
    <w:rsid w:val="00A93F38"/>
    <w:rsid w:val="00A94A3A"/>
    <w:rsid w:val="00A95CCC"/>
    <w:rsid w:val="00A965EE"/>
    <w:rsid w:val="00A965F7"/>
    <w:rsid w:val="00A9660F"/>
    <w:rsid w:val="00A96E39"/>
    <w:rsid w:val="00A96E75"/>
    <w:rsid w:val="00AA0D93"/>
    <w:rsid w:val="00AA20E2"/>
    <w:rsid w:val="00AA2E43"/>
    <w:rsid w:val="00AA3D24"/>
    <w:rsid w:val="00AA50D7"/>
    <w:rsid w:val="00AA57B8"/>
    <w:rsid w:val="00AA5F4E"/>
    <w:rsid w:val="00AA63E9"/>
    <w:rsid w:val="00AA6B63"/>
    <w:rsid w:val="00AA7111"/>
    <w:rsid w:val="00AA7A0F"/>
    <w:rsid w:val="00AA7CCA"/>
    <w:rsid w:val="00AB07B2"/>
    <w:rsid w:val="00AB0D29"/>
    <w:rsid w:val="00AB11DE"/>
    <w:rsid w:val="00AB1B3A"/>
    <w:rsid w:val="00AB2193"/>
    <w:rsid w:val="00AB32B1"/>
    <w:rsid w:val="00AB32C1"/>
    <w:rsid w:val="00AB34FD"/>
    <w:rsid w:val="00AB4168"/>
    <w:rsid w:val="00AB41B0"/>
    <w:rsid w:val="00AB4D79"/>
    <w:rsid w:val="00AB5030"/>
    <w:rsid w:val="00AB55B9"/>
    <w:rsid w:val="00AB5C57"/>
    <w:rsid w:val="00AB6290"/>
    <w:rsid w:val="00AB7687"/>
    <w:rsid w:val="00AC03C3"/>
    <w:rsid w:val="00AC0591"/>
    <w:rsid w:val="00AC08AA"/>
    <w:rsid w:val="00AC102D"/>
    <w:rsid w:val="00AC12C5"/>
    <w:rsid w:val="00AC21E8"/>
    <w:rsid w:val="00AC3B33"/>
    <w:rsid w:val="00AC4CF7"/>
    <w:rsid w:val="00AC53F0"/>
    <w:rsid w:val="00AC6A62"/>
    <w:rsid w:val="00AC6DDE"/>
    <w:rsid w:val="00AC6DF2"/>
    <w:rsid w:val="00AC7127"/>
    <w:rsid w:val="00AC7DD2"/>
    <w:rsid w:val="00AD0276"/>
    <w:rsid w:val="00AD0A5A"/>
    <w:rsid w:val="00AD27D8"/>
    <w:rsid w:val="00AD2FB0"/>
    <w:rsid w:val="00AD30C0"/>
    <w:rsid w:val="00AD379D"/>
    <w:rsid w:val="00AD57A0"/>
    <w:rsid w:val="00AD5B66"/>
    <w:rsid w:val="00AD5BC6"/>
    <w:rsid w:val="00AD6423"/>
    <w:rsid w:val="00AD68D6"/>
    <w:rsid w:val="00AD696C"/>
    <w:rsid w:val="00AD6A4E"/>
    <w:rsid w:val="00AD6ECB"/>
    <w:rsid w:val="00AE01C6"/>
    <w:rsid w:val="00AE1910"/>
    <w:rsid w:val="00AE37AE"/>
    <w:rsid w:val="00AE4205"/>
    <w:rsid w:val="00AE4444"/>
    <w:rsid w:val="00AE46E6"/>
    <w:rsid w:val="00AE4819"/>
    <w:rsid w:val="00AE526A"/>
    <w:rsid w:val="00AE58EB"/>
    <w:rsid w:val="00AE68C7"/>
    <w:rsid w:val="00AE7932"/>
    <w:rsid w:val="00AF0232"/>
    <w:rsid w:val="00AF0E29"/>
    <w:rsid w:val="00AF13DE"/>
    <w:rsid w:val="00AF1AC9"/>
    <w:rsid w:val="00AF1F7D"/>
    <w:rsid w:val="00AF3367"/>
    <w:rsid w:val="00AF4B0F"/>
    <w:rsid w:val="00AF5429"/>
    <w:rsid w:val="00AF572C"/>
    <w:rsid w:val="00AF77DD"/>
    <w:rsid w:val="00B00FA4"/>
    <w:rsid w:val="00B01855"/>
    <w:rsid w:val="00B02D95"/>
    <w:rsid w:val="00B02ED1"/>
    <w:rsid w:val="00B037C9"/>
    <w:rsid w:val="00B037E5"/>
    <w:rsid w:val="00B042CD"/>
    <w:rsid w:val="00B04331"/>
    <w:rsid w:val="00B04B79"/>
    <w:rsid w:val="00B0591B"/>
    <w:rsid w:val="00B06BEC"/>
    <w:rsid w:val="00B074E4"/>
    <w:rsid w:val="00B10324"/>
    <w:rsid w:val="00B1105B"/>
    <w:rsid w:val="00B11292"/>
    <w:rsid w:val="00B11386"/>
    <w:rsid w:val="00B12120"/>
    <w:rsid w:val="00B127D3"/>
    <w:rsid w:val="00B134CD"/>
    <w:rsid w:val="00B13A24"/>
    <w:rsid w:val="00B147ED"/>
    <w:rsid w:val="00B14C54"/>
    <w:rsid w:val="00B14EFA"/>
    <w:rsid w:val="00B1547B"/>
    <w:rsid w:val="00B1589C"/>
    <w:rsid w:val="00B1651A"/>
    <w:rsid w:val="00B20735"/>
    <w:rsid w:val="00B2074F"/>
    <w:rsid w:val="00B2089B"/>
    <w:rsid w:val="00B208B7"/>
    <w:rsid w:val="00B21530"/>
    <w:rsid w:val="00B224F9"/>
    <w:rsid w:val="00B22A90"/>
    <w:rsid w:val="00B23461"/>
    <w:rsid w:val="00B23B7B"/>
    <w:rsid w:val="00B24B56"/>
    <w:rsid w:val="00B24C36"/>
    <w:rsid w:val="00B2575D"/>
    <w:rsid w:val="00B25B76"/>
    <w:rsid w:val="00B26C08"/>
    <w:rsid w:val="00B27005"/>
    <w:rsid w:val="00B27521"/>
    <w:rsid w:val="00B27E01"/>
    <w:rsid w:val="00B30E0C"/>
    <w:rsid w:val="00B31142"/>
    <w:rsid w:val="00B313E4"/>
    <w:rsid w:val="00B318C9"/>
    <w:rsid w:val="00B31DFD"/>
    <w:rsid w:val="00B32920"/>
    <w:rsid w:val="00B35090"/>
    <w:rsid w:val="00B35EC4"/>
    <w:rsid w:val="00B3661C"/>
    <w:rsid w:val="00B40112"/>
    <w:rsid w:val="00B4095A"/>
    <w:rsid w:val="00B40AFE"/>
    <w:rsid w:val="00B411BE"/>
    <w:rsid w:val="00B42A78"/>
    <w:rsid w:val="00B42C90"/>
    <w:rsid w:val="00B4424B"/>
    <w:rsid w:val="00B4438A"/>
    <w:rsid w:val="00B445C9"/>
    <w:rsid w:val="00B44D0A"/>
    <w:rsid w:val="00B44ED1"/>
    <w:rsid w:val="00B45164"/>
    <w:rsid w:val="00B45C2C"/>
    <w:rsid w:val="00B5017E"/>
    <w:rsid w:val="00B509DC"/>
    <w:rsid w:val="00B5150B"/>
    <w:rsid w:val="00B522B9"/>
    <w:rsid w:val="00B5241A"/>
    <w:rsid w:val="00B52DA6"/>
    <w:rsid w:val="00B53B84"/>
    <w:rsid w:val="00B54FF5"/>
    <w:rsid w:val="00B553B1"/>
    <w:rsid w:val="00B55AFA"/>
    <w:rsid w:val="00B56804"/>
    <w:rsid w:val="00B574FF"/>
    <w:rsid w:val="00B60BA8"/>
    <w:rsid w:val="00B61082"/>
    <w:rsid w:val="00B614D5"/>
    <w:rsid w:val="00B61CC3"/>
    <w:rsid w:val="00B63186"/>
    <w:rsid w:val="00B63450"/>
    <w:rsid w:val="00B63650"/>
    <w:rsid w:val="00B636C7"/>
    <w:rsid w:val="00B63711"/>
    <w:rsid w:val="00B64D56"/>
    <w:rsid w:val="00B661AF"/>
    <w:rsid w:val="00B66804"/>
    <w:rsid w:val="00B66C25"/>
    <w:rsid w:val="00B70B05"/>
    <w:rsid w:val="00B70F5D"/>
    <w:rsid w:val="00B71105"/>
    <w:rsid w:val="00B714B2"/>
    <w:rsid w:val="00B71539"/>
    <w:rsid w:val="00B72ECD"/>
    <w:rsid w:val="00B72FF3"/>
    <w:rsid w:val="00B7396F"/>
    <w:rsid w:val="00B74B2E"/>
    <w:rsid w:val="00B763A5"/>
    <w:rsid w:val="00B76A38"/>
    <w:rsid w:val="00B80065"/>
    <w:rsid w:val="00B80963"/>
    <w:rsid w:val="00B80BA0"/>
    <w:rsid w:val="00B81A6F"/>
    <w:rsid w:val="00B826C0"/>
    <w:rsid w:val="00B83454"/>
    <w:rsid w:val="00B836F9"/>
    <w:rsid w:val="00B83949"/>
    <w:rsid w:val="00B8429A"/>
    <w:rsid w:val="00B846A2"/>
    <w:rsid w:val="00B86087"/>
    <w:rsid w:val="00B865B3"/>
    <w:rsid w:val="00B8680B"/>
    <w:rsid w:val="00B86DB4"/>
    <w:rsid w:val="00B90EEA"/>
    <w:rsid w:val="00B92225"/>
    <w:rsid w:val="00B92794"/>
    <w:rsid w:val="00B92D13"/>
    <w:rsid w:val="00B93937"/>
    <w:rsid w:val="00B94483"/>
    <w:rsid w:val="00B9460A"/>
    <w:rsid w:val="00B9577D"/>
    <w:rsid w:val="00B97027"/>
    <w:rsid w:val="00B972AE"/>
    <w:rsid w:val="00B973D6"/>
    <w:rsid w:val="00B9746E"/>
    <w:rsid w:val="00BA07AE"/>
    <w:rsid w:val="00BA1212"/>
    <w:rsid w:val="00BA218A"/>
    <w:rsid w:val="00BA2643"/>
    <w:rsid w:val="00BA3FE9"/>
    <w:rsid w:val="00BA4CE9"/>
    <w:rsid w:val="00BA56DA"/>
    <w:rsid w:val="00BA5811"/>
    <w:rsid w:val="00BA594C"/>
    <w:rsid w:val="00BA6116"/>
    <w:rsid w:val="00BA62CD"/>
    <w:rsid w:val="00BA64D5"/>
    <w:rsid w:val="00BA66FF"/>
    <w:rsid w:val="00BA681B"/>
    <w:rsid w:val="00BB01FB"/>
    <w:rsid w:val="00BB0D0B"/>
    <w:rsid w:val="00BB107B"/>
    <w:rsid w:val="00BB12CF"/>
    <w:rsid w:val="00BB15F6"/>
    <w:rsid w:val="00BB16D3"/>
    <w:rsid w:val="00BB1D5A"/>
    <w:rsid w:val="00BB2F44"/>
    <w:rsid w:val="00BB33D3"/>
    <w:rsid w:val="00BB36E7"/>
    <w:rsid w:val="00BB3AEE"/>
    <w:rsid w:val="00BB4840"/>
    <w:rsid w:val="00BB4E2E"/>
    <w:rsid w:val="00BB4F36"/>
    <w:rsid w:val="00BC27F2"/>
    <w:rsid w:val="00BC27F5"/>
    <w:rsid w:val="00BC36BE"/>
    <w:rsid w:val="00BC4363"/>
    <w:rsid w:val="00BC481F"/>
    <w:rsid w:val="00BC5445"/>
    <w:rsid w:val="00BC7280"/>
    <w:rsid w:val="00BD0486"/>
    <w:rsid w:val="00BD084E"/>
    <w:rsid w:val="00BD153E"/>
    <w:rsid w:val="00BD3795"/>
    <w:rsid w:val="00BD55DB"/>
    <w:rsid w:val="00BD657B"/>
    <w:rsid w:val="00BE0011"/>
    <w:rsid w:val="00BE0601"/>
    <w:rsid w:val="00BE0C81"/>
    <w:rsid w:val="00BE1244"/>
    <w:rsid w:val="00BE18E6"/>
    <w:rsid w:val="00BE1BAB"/>
    <w:rsid w:val="00BE1C42"/>
    <w:rsid w:val="00BE1FCD"/>
    <w:rsid w:val="00BE2BBA"/>
    <w:rsid w:val="00BE3E30"/>
    <w:rsid w:val="00BE4015"/>
    <w:rsid w:val="00BE41C9"/>
    <w:rsid w:val="00BE4963"/>
    <w:rsid w:val="00BE4C08"/>
    <w:rsid w:val="00BE4D39"/>
    <w:rsid w:val="00BE568E"/>
    <w:rsid w:val="00BE6709"/>
    <w:rsid w:val="00BE675E"/>
    <w:rsid w:val="00BE6A90"/>
    <w:rsid w:val="00BE6D90"/>
    <w:rsid w:val="00BE7647"/>
    <w:rsid w:val="00BE7B01"/>
    <w:rsid w:val="00BF0B9D"/>
    <w:rsid w:val="00BF0B9E"/>
    <w:rsid w:val="00BF13CF"/>
    <w:rsid w:val="00BF16E0"/>
    <w:rsid w:val="00BF18FC"/>
    <w:rsid w:val="00BF1A1E"/>
    <w:rsid w:val="00BF1B96"/>
    <w:rsid w:val="00BF2FAA"/>
    <w:rsid w:val="00BF3B23"/>
    <w:rsid w:val="00BF3E0F"/>
    <w:rsid w:val="00BF4011"/>
    <w:rsid w:val="00BF42AC"/>
    <w:rsid w:val="00BF522D"/>
    <w:rsid w:val="00BF5C13"/>
    <w:rsid w:val="00C00D8A"/>
    <w:rsid w:val="00C014D3"/>
    <w:rsid w:val="00C0176F"/>
    <w:rsid w:val="00C02172"/>
    <w:rsid w:val="00C030E7"/>
    <w:rsid w:val="00C03469"/>
    <w:rsid w:val="00C0502F"/>
    <w:rsid w:val="00C051BE"/>
    <w:rsid w:val="00C054AC"/>
    <w:rsid w:val="00C05954"/>
    <w:rsid w:val="00C06A9F"/>
    <w:rsid w:val="00C079B8"/>
    <w:rsid w:val="00C103A3"/>
    <w:rsid w:val="00C10675"/>
    <w:rsid w:val="00C11431"/>
    <w:rsid w:val="00C119D9"/>
    <w:rsid w:val="00C12B16"/>
    <w:rsid w:val="00C13F7D"/>
    <w:rsid w:val="00C140C4"/>
    <w:rsid w:val="00C14524"/>
    <w:rsid w:val="00C1587D"/>
    <w:rsid w:val="00C1615F"/>
    <w:rsid w:val="00C164F1"/>
    <w:rsid w:val="00C16BE3"/>
    <w:rsid w:val="00C16D0E"/>
    <w:rsid w:val="00C16FB4"/>
    <w:rsid w:val="00C21541"/>
    <w:rsid w:val="00C219DF"/>
    <w:rsid w:val="00C222BC"/>
    <w:rsid w:val="00C22D15"/>
    <w:rsid w:val="00C22D85"/>
    <w:rsid w:val="00C23348"/>
    <w:rsid w:val="00C23678"/>
    <w:rsid w:val="00C245F8"/>
    <w:rsid w:val="00C24761"/>
    <w:rsid w:val="00C24BD3"/>
    <w:rsid w:val="00C25138"/>
    <w:rsid w:val="00C2652F"/>
    <w:rsid w:val="00C2697E"/>
    <w:rsid w:val="00C2744B"/>
    <w:rsid w:val="00C274CE"/>
    <w:rsid w:val="00C27B14"/>
    <w:rsid w:val="00C301E2"/>
    <w:rsid w:val="00C30BEB"/>
    <w:rsid w:val="00C30C91"/>
    <w:rsid w:val="00C30E0F"/>
    <w:rsid w:val="00C3321E"/>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8CC"/>
    <w:rsid w:val="00C46E15"/>
    <w:rsid w:val="00C46EA4"/>
    <w:rsid w:val="00C47044"/>
    <w:rsid w:val="00C47430"/>
    <w:rsid w:val="00C5113C"/>
    <w:rsid w:val="00C5127F"/>
    <w:rsid w:val="00C51DFB"/>
    <w:rsid w:val="00C521E8"/>
    <w:rsid w:val="00C53BBF"/>
    <w:rsid w:val="00C53C7E"/>
    <w:rsid w:val="00C54A95"/>
    <w:rsid w:val="00C54D53"/>
    <w:rsid w:val="00C550D7"/>
    <w:rsid w:val="00C55286"/>
    <w:rsid w:val="00C554A7"/>
    <w:rsid w:val="00C560C0"/>
    <w:rsid w:val="00C5648C"/>
    <w:rsid w:val="00C567F7"/>
    <w:rsid w:val="00C570CC"/>
    <w:rsid w:val="00C60474"/>
    <w:rsid w:val="00C60A5D"/>
    <w:rsid w:val="00C60D3C"/>
    <w:rsid w:val="00C60FA0"/>
    <w:rsid w:val="00C61016"/>
    <w:rsid w:val="00C6218E"/>
    <w:rsid w:val="00C622B8"/>
    <w:rsid w:val="00C62E48"/>
    <w:rsid w:val="00C62E9E"/>
    <w:rsid w:val="00C6360A"/>
    <w:rsid w:val="00C63C73"/>
    <w:rsid w:val="00C64D6B"/>
    <w:rsid w:val="00C65322"/>
    <w:rsid w:val="00C654F5"/>
    <w:rsid w:val="00C67564"/>
    <w:rsid w:val="00C67946"/>
    <w:rsid w:val="00C70556"/>
    <w:rsid w:val="00C70BB4"/>
    <w:rsid w:val="00C70EA9"/>
    <w:rsid w:val="00C710D7"/>
    <w:rsid w:val="00C716D8"/>
    <w:rsid w:val="00C71F96"/>
    <w:rsid w:val="00C722D0"/>
    <w:rsid w:val="00C7278B"/>
    <w:rsid w:val="00C72A88"/>
    <w:rsid w:val="00C73283"/>
    <w:rsid w:val="00C74526"/>
    <w:rsid w:val="00C7474B"/>
    <w:rsid w:val="00C75006"/>
    <w:rsid w:val="00C75B59"/>
    <w:rsid w:val="00C75B95"/>
    <w:rsid w:val="00C76504"/>
    <w:rsid w:val="00C76BA7"/>
    <w:rsid w:val="00C76E55"/>
    <w:rsid w:val="00C77D3B"/>
    <w:rsid w:val="00C81DEB"/>
    <w:rsid w:val="00C82766"/>
    <w:rsid w:val="00C8279A"/>
    <w:rsid w:val="00C83481"/>
    <w:rsid w:val="00C83D49"/>
    <w:rsid w:val="00C849CE"/>
    <w:rsid w:val="00C85508"/>
    <w:rsid w:val="00C85612"/>
    <w:rsid w:val="00C869A5"/>
    <w:rsid w:val="00C86DE6"/>
    <w:rsid w:val="00C8765B"/>
    <w:rsid w:val="00C914DC"/>
    <w:rsid w:val="00C91547"/>
    <w:rsid w:val="00C919D0"/>
    <w:rsid w:val="00C92661"/>
    <w:rsid w:val="00C92B1C"/>
    <w:rsid w:val="00C92DAA"/>
    <w:rsid w:val="00C931E1"/>
    <w:rsid w:val="00C94B18"/>
    <w:rsid w:val="00C94EA4"/>
    <w:rsid w:val="00C95D65"/>
    <w:rsid w:val="00C95D74"/>
    <w:rsid w:val="00C95FAE"/>
    <w:rsid w:val="00C961D6"/>
    <w:rsid w:val="00C964C9"/>
    <w:rsid w:val="00C976CB"/>
    <w:rsid w:val="00CA0CC2"/>
    <w:rsid w:val="00CA14EC"/>
    <w:rsid w:val="00CA17B1"/>
    <w:rsid w:val="00CA1E38"/>
    <w:rsid w:val="00CA3545"/>
    <w:rsid w:val="00CA3B2E"/>
    <w:rsid w:val="00CA402F"/>
    <w:rsid w:val="00CA4768"/>
    <w:rsid w:val="00CA4D8A"/>
    <w:rsid w:val="00CA659A"/>
    <w:rsid w:val="00CA6819"/>
    <w:rsid w:val="00CA69B0"/>
    <w:rsid w:val="00CA7F3C"/>
    <w:rsid w:val="00CB05FB"/>
    <w:rsid w:val="00CB0C10"/>
    <w:rsid w:val="00CB0CD4"/>
    <w:rsid w:val="00CB15A0"/>
    <w:rsid w:val="00CB32E4"/>
    <w:rsid w:val="00CB378F"/>
    <w:rsid w:val="00CB4EAE"/>
    <w:rsid w:val="00CB4F87"/>
    <w:rsid w:val="00CB54D4"/>
    <w:rsid w:val="00CB5A0A"/>
    <w:rsid w:val="00CB68A1"/>
    <w:rsid w:val="00CB72BE"/>
    <w:rsid w:val="00CB7510"/>
    <w:rsid w:val="00CB7B14"/>
    <w:rsid w:val="00CC080E"/>
    <w:rsid w:val="00CC0A26"/>
    <w:rsid w:val="00CC0B78"/>
    <w:rsid w:val="00CC1541"/>
    <w:rsid w:val="00CC1782"/>
    <w:rsid w:val="00CC19A1"/>
    <w:rsid w:val="00CC1B10"/>
    <w:rsid w:val="00CC23BB"/>
    <w:rsid w:val="00CC2A7B"/>
    <w:rsid w:val="00CC40C7"/>
    <w:rsid w:val="00CC4F17"/>
    <w:rsid w:val="00CC5BE8"/>
    <w:rsid w:val="00CC5BFE"/>
    <w:rsid w:val="00CC6417"/>
    <w:rsid w:val="00CC690D"/>
    <w:rsid w:val="00CC75A4"/>
    <w:rsid w:val="00CD24C7"/>
    <w:rsid w:val="00CD2843"/>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09E4"/>
    <w:rsid w:val="00CE1115"/>
    <w:rsid w:val="00CE1BAD"/>
    <w:rsid w:val="00CE2152"/>
    <w:rsid w:val="00CE2E66"/>
    <w:rsid w:val="00CE3B5C"/>
    <w:rsid w:val="00CE4C40"/>
    <w:rsid w:val="00CE4D21"/>
    <w:rsid w:val="00CE5143"/>
    <w:rsid w:val="00CE5B1E"/>
    <w:rsid w:val="00CE6358"/>
    <w:rsid w:val="00CE7428"/>
    <w:rsid w:val="00CE74A3"/>
    <w:rsid w:val="00CE7861"/>
    <w:rsid w:val="00CF096C"/>
    <w:rsid w:val="00CF0DCD"/>
    <w:rsid w:val="00CF12FF"/>
    <w:rsid w:val="00CF1804"/>
    <w:rsid w:val="00CF2B71"/>
    <w:rsid w:val="00CF4492"/>
    <w:rsid w:val="00CF48E6"/>
    <w:rsid w:val="00CF4D29"/>
    <w:rsid w:val="00CF5621"/>
    <w:rsid w:val="00CF61B7"/>
    <w:rsid w:val="00CF6713"/>
    <w:rsid w:val="00CF6FBB"/>
    <w:rsid w:val="00CF7370"/>
    <w:rsid w:val="00CF77CA"/>
    <w:rsid w:val="00D0073E"/>
    <w:rsid w:val="00D0130D"/>
    <w:rsid w:val="00D01DB2"/>
    <w:rsid w:val="00D032BB"/>
    <w:rsid w:val="00D0369F"/>
    <w:rsid w:val="00D037D9"/>
    <w:rsid w:val="00D03CF2"/>
    <w:rsid w:val="00D03DF1"/>
    <w:rsid w:val="00D06851"/>
    <w:rsid w:val="00D06859"/>
    <w:rsid w:val="00D0713D"/>
    <w:rsid w:val="00D07817"/>
    <w:rsid w:val="00D106FC"/>
    <w:rsid w:val="00D10751"/>
    <w:rsid w:val="00D10ECF"/>
    <w:rsid w:val="00D10F5B"/>
    <w:rsid w:val="00D110F8"/>
    <w:rsid w:val="00D12383"/>
    <w:rsid w:val="00D1286A"/>
    <w:rsid w:val="00D135D7"/>
    <w:rsid w:val="00D137AD"/>
    <w:rsid w:val="00D13896"/>
    <w:rsid w:val="00D13986"/>
    <w:rsid w:val="00D13AAE"/>
    <w:rsid w:val="00D13AE1"/>
    <w:rsid w:val="00D13DA5"/>
    <w:rsid w:val="00D14D0C"/>
    <w:rsid w:val="00D15114"/>
    <w:rsid w:val="00D15388"/>
    <w:rsid w:val="00D1542A"/>
    <w:rsid w:val="00D15EDE"/>
    <w:rsid w:val="00D16589"/>
    <w:rsid w:val="00D17FC2"/>
    <w:rsid w:val="00D208E7"/>
    <w:rsid w:val="00D20CC7"/>
    <w:rsid w:val="00D2113F"/>
    <w:rsid w:val="00D225A4"/>
    <w:rsid w:val="00D234B9"/>
    <w:rsid w:val="00D23687"/>
    <w:rsid w:val="00D24ECC"/>
    <w:rsid w:val="00D25988"/>
    <w:rsid w:val="00D26030"/>
    <w:rsid w:val="00D262D3"/>
    <w:rsid w:val="00D26BB1"/>
    <w:rsid w:val="00D26C36"/>
    <w:rsid w:val="00D27800"/>
    <w:rsid w:val="00D300F7"/>
    <w:rsid w:val="00D30468"/>
    <w:rsid w:val="00D3054F"/>
    <w:rsid w:val="00D3161E"/>
    <w:rsid w:val="00D332BA"/>
    <w:rsid w:val="00D33A96"/>
    <w:rsid w:val="00D33BD5"/>
    <w:rsid w:val="00D33F3B"/>
    <w:rsid w:val="00D3411A"/>
    <w:rsid w:val="00D344DE"/>
    <w:rsid w:val="00D367E3"/>
    <w:rsid w:val="00D3706D"/>
    <w:rsid w:val="00D37331"/>
    <w:rsid w:val="00D37856"/>
    <w:rsid w:val="00D37BD5"/>
    <w:rsid w:val="00D37C22"/>
    <w:rsid w:val="00D37E8F"/>
    <w:rsid w:val="00D4065C"/>
    <w:rsid w:val="00D4069F"/>
    <w:rsid w:val="00D40927"/>
    <w:rsid w:val="00D411E5"/>
    <w:rsid w:val="00D4150E"/>
    <w:rsid w:val="00D4250C"/>
    <w:rsid w:val="00D43258"/>
    <w:rsid w:val="00D444A7"/>
    <w:rsid w:val="00D446C7"/>
    <w:rsid w:val="00D454DE"/>
    <w:rsid w:val="00D45AE1"/>
    <w:rsid w:val="00D45B22"/>
    <w:rsid w:val="00D45DF0"/>
    <w:rsid w:val="00D4692F"/>
    <w:rsid w:val="00D471CC"/>
    <w:rsid w:val="00D47511"/>
    <w:rsid w:val="00D47AA8"/>
    <w:rsid w:val="00D5162E"/>
    <w:rsid w:val="00D51ECF"/>
    <w:rsid w:val="00D52686"/>
    <w:rsid w:val="00D52EB3"/>
    <w:rsid w:val="00D53755"/>
    <w:rsid w:val="00D538A9"/>
    <w:rsid w:val="00D54646"/>
    <w:rsid w:val="00D5592C"/>
    <w:rsid w:val="00D55DC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118E"/>
    <w:rsid w:val="00D7137F"/>
    <w:rsid w:val="00D72050"/>
    <w:rsid w:val="00D721DA"/>
    <w:rsid w:val="00D7262A"/>
    <w:rsid w:val="00D7270A"/>
    <w:rsid w:val="00D739CE"/>
    <w:rsid w:val="00D74009"/>
    <w:rsid w:val="00D74C8A"/>
    <w:rsid w:val="00D75578"/>
    <w:rsid w:val="00D759DD"/>
    <w:rsid w:val="00D80266"/>
    <w:rsid w:val="00D807F3"/>
    <w:rsid w:val="00D81550"/>
    <w:rsid w:val="00D81823"/>
    <w:rsid w:val="00D81986"/>
    <w:rsid w:val="00D8252B"/>
    <w:rsid w:val="00D825AA"/>
    <w:rsid w:val="00D82B86"/>
    <w:rsid w:val="00D82E54"/>
    <w:rsid w:val="00D83400"/>
    <w:rsid w:val="00D838F3"/>
    <w:rsid w:val="00D843AF"/>
    <w:rsid w:val="00D84895"/>
    <w:rsid w:val="00D84DCA"/>
    <w:rsid w:val="00D8536C"/>
    <w:rsid w:val="00D860B9"/>
    <w:rsid w:val="00D8626C"/>
    <w:rsid w:val="00D87908"/>
    <w:rsid w:val="00D87BE0"/>
    <w:rsid w:val="00D90236"/>
    <w:rsid w:val="00D90849"/>
    <w:rsid w:val="00D90A55"/>
    <w:rsid w:val="00D90CF7"/>
    <w:rsid w:val="00D91074"/>
    <w:rsid w:val="00D911DE"/>
    <w:rsid w:val="00D9120E"/>
    <w:rsid w:val="00D91294"/>
    <w:rsid w:val="00D919DC"/>
    <w:rsid w:val="00D91A14"/>
    <w:rsid w:val="00D92F1D"/>
    <w:rsid w:val="00D92F4A"/>
    <w:rsid w:val="00D932EF"/>
    <w:rsid w:val="00D9365B"/>
    <w:rsid w:val="00D93853"/>
    <w:rsid w:val="00D9434D"/>
    <w:rsid w:val="00D94A19"/>
    <w:rsid w:val="00D94C2C"/>
    <w:rsid w:val="00D94E38"/>
    <w:rsid w:val="00D950F1"/>
    <w:rsid w:val="00D955BF"/>
    <w:rsid w:val="00D9564C"/>
    <w:rsid w:val="00D9577F"/>
    <w:rsid w:val="00D95AD9"/>
    <w:rsid w:val="00D95BA2"/>
    <w:rsid w:val="00D95FF9"/>
    <w:rsid w:val="00D9629D"/>
    <w:rsid w:val="00D9653A"/>
    <w:rsid w:val="00D9694C"/>
    <w:rsid w:val="00D96CA1"/>
    <w:rsid w:val="00D974C5"/>
    <w:rsid w:val="00DA0886"/>
    <w:rsid w:val="00DA10D7"/>
    <w:rsid w:val="00DA11DD"/>
    <w:rsid w:val="00DA12F7"/>
    <w:rsid w:val="00DA22D1"/>
    <w:rsid w:val="00DA2C30"/>
    <w:rsid w:val="00DA2D00"/>
    <w:rsid w:val="00DA2DC8"/>
    <w:rsid w:val="00DA328A"/>
    <w:rsid w:val="00DA33AB"/>
    <w:rsid w:val="00DA3931"/>
    <w:rsid w:val="00DA3BA1"/>
    <w:rsid w:val="00DA3F92"/>
    <w:rsid w:val="00DA3FB7"/>
    <w:rsid w:val="00DA4385"/>
    <w:rsid w:val="00DA43F2"/>
    <w:rsid w:val="00DA4918"/>
    <w:rsid w:val="00DA5DC5"/>
    <w:rsid w:val="00DA6BD8"/>
    <w:rsid w:val="00DA7212"/>
    <w:rsid w:val="00DA77C8"/>
    <w:rsid w:val="00DB06CE"/>
    <w:rsid w:val="00DB1EE3"/>
    <w:rsid w:val="00DB1F43"/>
    <w:rsid w:val="00DB25CB"/>
    <w:rsid w:val="00DB2CBC"/>
    <w:rsid w:val="00DB37EC"/>
    <w:rsid w:val="00DB3804"/>
    <w:rsid w:val="00DB3B1C"/>
    <w:rsid w:val="00DB4034"/>
    <w:rsid w:val="00DB4296"/>
    <w:rsid w:val="00DB7625"/>
    <w:rsid w:val="00DB7ECF"/>
    <w:rsid w:val="00DC0408"/>
    <w:rsid w:val="00DC10BD"/>
    <w:rsid w:val="00DC2B28"/>
    <w:rsid w:val="00DC3D62"/>
    <w:rsid w:val="00DC64FD"/>
    <w:rsid w:val="00DC774E"/>
    <w:rsid w:val="00DC7AF9"/>
    <w:rsid w:val="00DC7FC3"/>
    <w:rsid w:val="00DD0AF8"/>
    <w:rsid w:val="00DD0E5A"/>
    <w:rsid w:val="00DD19A2"/>
    <w:rsid w:val="00DD1A8C"/>
    <w:rsid w:val="00DD1BD2"/>
    <w:rsid w:val="00DD1E94"/>
    <w:rsid w:val="00DD3285"/>
    <w:rsid w:val="00DD32DE"/>
    <w:rsid w:val="00DD3697"/>
    <w:rsid w:val="00DD5856"/>
    <w:rsid w:val="00DD5C1D"/>
    <w:rsid w:val="00DD6796"/>
    <w:rsid w:val="00DD7044"/>
    <w:rsid w:val="00DD789B"/>
    <w:rsid w:val="00DD7D23"/>
    <w:rsid w:val="00DE047D"/>
    <w:rsid w:val="00DE2679"/>
    <w:rsid w:val="00DE4045"/>
    <w:rsid w:val="00DE4359"/>
    <w:rsid w:val="00DE4363"/>
    <w:rsid w:val="00DE7557"/>
    <w:rsid w:val="00DE7D1A"/>
    <w:rsid w:val="00DE7D1C"/>
    <w:rsid w:val="00DE7F8A"/>
    <w:rsid w:val="00DF082A"/>
    <w:rsid w:val="00DF199A"/>
    <w:rsid w:val="00DF370F"/>
    <w:rsid w:val="00DF4491"/>
    <w:rsid w:val="00DF44DB"/>
    <w:rsid w:val="00DF4649"/>
    <w:rsid w:val="00DF4BCC"/>
    <w:rsid w:val="00DF517A"/>
    <w:rsid w:val="00DF5782"/>
    <w:rsid w:val="00DF66AE"/>
    <w:rsid w:val="00DF6CA4"/>
    <w:rsid w:val="00DF6DF9"/>
    <w:rsid w:val="00DF72F5"/>
    <w:rsid w:val="00E00983"/>
    <w:rsid w:val="00E00A6F"/>
    <w:rsid w:val="00E00B4B"/>
    <w:rsid w:val="00E01164"/>
    <w:rsid w:val="00E045D9"/>
    <w:rsid w:val="00E0541D"/>
    <w:rsid w:val="00E05BB4"/>
    <w:rsid w:val="00E0621A"/>
    <w:rsid w:val="00E06DAE"/>
    <w:rsid w:val="00E072FC"/>
    <w:rsid w:val="00E0744F"/>
    <w:rsid w:val="00E104C9"/>
    <w:rsid w:val="00E10E9F"/>
    <w:rsid w:val="00E110AB"/>
    <w:rsid w:val="00E117F3"/>
    <w:rsid w:val="00E13224"/>
    <w:rsid w:val="00E13484"/>
    <w:rsid w:val="00E13585"/>
    <w:rsid w:val="00E14BC5"/>
    <w:rsid w:val="00E153EA"/>
    <w:rsid w:val="00E17817"/>
    <w:rsid w:val="00E17E88"/>
    <w:rsid w:val="00E216A4"/>
    <w:rsid w:val="00E21CE7"/>
    <w:rsid w:val="00E23035"/>
    <w:rsid w:val="00E23253"/>
    <w:rsid w:val="00E24DF0"/>
    <w:rsid w:val="00E25225"/>
    <w:rsid w:val="00E25A52"/>
    <w:rsid w:val="00E2753C"/>
    <w:rsid w:val="00E30125"/>
    <w:rsid w:val="00E30A82"/>
    <w:rsid w:val="00E30FD2"/>
    <w:rsid w:val="00E31018"/>
    <w:rsid w:val="00E31596"/>
    <w:rsid w:val="00E3228C"/>
    <w:rsid w:val="00E329BA"/>
    <w:rsid w:val="00E32E44"/>
    <w:rsid w:val="00E33175"/>
    <w:rsid w:val="00E34469"/>
    <w:rsid w:val="00E34B65"/>
    <w:rsid w:val="00E368F6"/>
    <w:rsid w:val="00E373E3"/>
    <w:rsid w:val="00E3770B"/>
    <w:rsid w:val="00E37900"/>
    <w:rsid w:val="00E37C97"/>
    <w:rsid w:val="00E40239"/>
    <w:rsid w:val="00E41116"/>
    <w:rsid w:val="00E41BF2"/>
    <w:rsid w:val="00E42FB1"/>
    <w:rsid w:val="00E43428"/>
    <w:rsid w:val="00E438BF"/>
    <w:rsid w:val="00E43DFA"/>
    <w:rsid w:val="00E456F6"/>
    <w:rsid w:val="00E45F96"/>
    <w:rsid w:val="00E460F2"/>
    <w:rsid w:val="00E465C8"/>
    <w:rsid w:val="00E46B39"/>
    <w:rsid w:val="00E46F86"/>
    <w:rsid w:val="00E504F6"/>
    <w:rsid w:val="00E50A01"/>
    <w:rsid w:val="00E51434"/>
    <w:rsid w:val="00E52105"/>
    <w:rsid w:val="00E522B8"/>
    <w:rsid w:val="00E5385A"/>
    <w:rsid w:val="00E540A4"/>
    <w:rsid w:val="00E541DD"/>
    <w:rsid w:val="00E54EEE"/>
    <w:rsid w:val="00E56449"/>
    <w:rsid w:val="00E571A5"/>
    <w:rsid w:val="00E57481"/>
    <w:rsid w:val="00E57BA2"/>
    <w:rsid w:val="00E6044E"/>
    <w:rsid w:val="00E605BF"/>
    <w:rsid w:val="00E60E3D"/>
    <w:rsid w:val="00E613BD"/>
    <w:rsid w:val="00E625DF"/>
    <w:rsid w:val="00E62B64"/>
    <w:rsid w:val="00E63816"/>
    <w:rsid w:val="00E63F0D"/>
    <w:rsid w:val="00E65D3C"/>
    <w:rsid w:val="00E66452"/>
    <w:rsid w:val="00E66505"/>
    <w:rsid w:val="00E66789"/>
    <w:rsid w:val="00E66838"/>
    <w:rsid w:val="00E66F31"/>
    <w:rsid w:val="00E67531"/>
    <w:rsid w:val="00E70347"/>
    <w:rsid w:val="00E706E1"/>
    <w:rsid w:val="00E70D67"/>
    <w:rsid w:val="00E71254"/>
    <w:rsid w:val="00E71D0B"/>
    <w:rsid w:val="00E72C41"/>
    <w:rsid w:val="00E72EBE"/>
    <w:rsid w:val="00E7306C"/>
    <w:rsid w:val="00E737A1"/>
    <w:rsid w:val="00E73B2D"/>
    <w:rsid w:val="00E75463"/>
    <w:rsid w:val="00E75A92"/>
    <w:rsid w:val="00E75E44"/>
    <w:rsid w:val="00E75E88"/>
    <w:rsid w:val="00E7604A"/>
    <w:rsid w:val="00E77458"/>
    <w:rsid w:val="00E7772F"/>
    <w:rsid w:val="00E777A9"/>
    <w:rsid w:val="00E77948"/>
    <w:rsid w:val="00E77B76"/>
    <w:rsid w:val="00E813FD"/>
    <w:rsid w:val="00E814BB"/>
    <w:rsid w:val="00E83724"/>
    <w:rsid w:val="00E8392B"/>
    <w:rsid w:val="00E8490F"/>
    <w:rsid w:val="00E8510D"/>
    <w:rsid w:val="00E858D8"/>
    <w:rsid w:val="00E85CCA"/>
    <w:rsid w:val="00E86409"/>
    <w:rsid w:val="00E867A8"/>
    <w:rsid w:val="00E86E83"/>
    <w:rsid w:val="00E87FAE"/>
    <w:rsid w:val="00E91432"/>
    <w:rsid w:val="00E919A3"/>
    <w:rsid w:val="00E91B94"/>
    <w:rsid w:val="00E92129"/>
    <w:rsid w:val="00E94002"/>
    <w:rsid w:val="00E94C72"/>
    <w:rsid w:val="00E95548"/>
    <w:rsid w:val="00E9790B"/>
    <w:rsid w:val="00EA119E"/>
    <w:rsid w:val="00EA4A04"/>
    <w:rsid w:val="00EA4D5F"/>
    <w:rsid w:val="00EA4E80"/>
    <w:rsid w:val="00EA553D"/>
    <w:rsid w:val="00EA5D57"/>
    <w:rsid w:val="00EA6E06"/>
    <w:rsid w:val="00EA7828"/>
    <w:rsid w:val="00EB088D"/>
    <w:rsid w:val="00EB0F6A"/>
    <w:rsid w:val="00EB15E6"/>
    <w:rsid w:val="00EB174C"/>
    <w:rsid w:val="00EB2A6A"/>
    <w:rsid w:val="00EB336D"/>
    <w:rsid w:val="00EB3C16"/>
    <w:rsid w:val="00EB3C73"/>
    <w:rsid w:val="00EB40D4"/>
    <w:rsid w:val="00EB4F54"/>
    <w:rsid w:val="00EB4F57"/>
    <w:rsid w:val="00EB6296"/>
    <w:rsid w:val="00EB6BDE"/>
    <w:rsid w:val="00EB7EFC"/>
    <w:rsid w:val="00EC075C"/>
    <w:rsid w:val="00EC0ADD"/>
    <w:rsid w:val="00EC0FEC"/>
    <w:rsid w:val="00EC18FE"/>
    <w:rsid w:val="00EC1966"/>
    <w:rsid w:val="00EC2FE8"/>
    <w:rsid w:val="00EC4925"/>
    <w:rsid w:val="00EC4A6B"/>
    <w:rsid w:val="00EC50FD"/>
    <w:rsid w:val="00EC526A"/>
    <w:rsid w:val="00EC7B43"/>
    <w:rsid w:val="00EC7B48"/>
    <w:rsid w:val="00ED00BC"/>
    <w:rsid w:val="00ED0491"/>
    <w:rsid w:val="00ED1985"/>
    <w:rsid w:val="00ED2965"/>
    <w:rsid w:val="00ED54C8"/>
    <w:rsid w:val="00ED5786"/>
    <w:rsid w:val="00ED59E6"/>
    <w:rsid w:val="00ED71E4"/>
    <w:rsid w:val="00ED74E3"/>
    <w:rsid w:val="00EE11E0"/>
    <w:rsid w:val="00EE14D2"/>
    <w:rsid w:val="00EE1AE1"/>
    <w:rsid w:val="00EE1D20"/>
    <w:rsid w:val="00EE23F9"/>
    <w:rsid w:val="00EE2977"/>
    <w:rsid w:val="00EE323B"/>
    <w:rsid w:val="00EE3AF8"/>
    <w:rsid w:val="00EE3EEF"/>
    <w:rsid w:val="00EE4030"/>
    <w:rsid w:val="00EE4220"/>
    <w:rsid w:val="00EE4DD2"/>
    <w:rsid w:val="00EE57E6"/>
    <w:rsid w:val="00EE641E"/>
    <w:rsid w:val="00EE73D7"/>
    <w:rsid w:val="00EE7AB3"/>
    <w:rsid w:val="00EE7C95"/>
    <w:rsid w:val="00EF03C8"/>
    <w:rsid w:val="00EF0784"/>
    <w:rsid w:val="00EF0F0B"/>
    <w:rsid w:val="00EF13F4"/>
    <w:rsid w:val="00EF186C"/>
    <w:rsid w:val="00EF27AE"/>
    <w:rsid w:val="00EF3CAB"/>
    <w:rsid w:val="00EF3D78"/>
    <w:rsid w:val="00EF3EFF"/>
    <w:rsid w:val="00EF44EF"/>
    <w:rsid w:val="00EF4B1F"/>
    <w:rsid w:val="00EF504F"/>
    <w:rsid w:val="00EF6C0D"/>
    <w:rsid w:val="00EF71D6"/>
    <w:rsid w:val="00F00446"/>
    <w:rsid w:val="00F007E1"/>
    <w:rsid w:val="00F01587"/>
    <w:rsid w:val="00F01676"/>
    <w:rsid w:val="00F01DB6"/>
    <w:rsid w:val="00F033DC"/>
    <w:rsid w:val="00F039F6"/>
    <w:rsid w:val="00F03B6C"/>
    <w:rsid w:val="00F057E7"/>
    <w:rsid w:val="00F0587F"/>
    <w:rsid w:val="00F05F21"/>
    <w:rsid w:val="00F06697"/>
    <w:rsid w:val="00F066BC"/>
    <w:rsid w:val="00F066D9"/>
    <w:rsid w:val="00F069FD"/>
    <w:rsid w:val="00F06ACB"/>
    <w:rsid w:val="00F074E9"/>
    <w:rsid w:val="00F07B97"/>
    <w:rsid w:val="00F07D2B"/>
    <w:rsid w:val="00F07D57"/>
    <w:rsid w:val="00F07E1F"/>
    <w:rsid w:val="00F10E4E"/>
    <w:rsid w:val="00F10F7B"/>
    <w:rsid w:val="00F130DB"/>
    <w:rsid w:val="00F14C39"/>
    <w:rsid w:val="00F14D9C"/>
    <w:rsid w:val="00F154BB"/>
    <w:rsid w:val="00F15675"/>
    <w:rsid w:val="00F161B7"/>
    <w:rsid w:val="00F16772"/>
    <w:rsid w:val="00F17240"/>
    <w:rsid w:val="00F1765A"/>
    <w:rsid w:val="00F2030F"/>
    <w:rsid w:val="00F20F93"/>
    <w:rsid w:val="00F20FDD"/>
    <w:rsid w:val="00F21399"/>
    <w:rsid w:val="00F213A1"/>
    <w:rsid w:val="00F215F2"/>
    <w:rsid w:val="00F2192A"/>
    <w:rsid w:val="00F223AA"/>
    <w:rsid w:val="00F22F89"/>
    <w:rsid w:val="00F242B9"/>
    <w:rsid w:val="00F249DB"/>
    <w:rsid w:val="00F24CAC"/>
    <w:rsid w:val="00F26266"/>
    <w:rsid w:val="00F2699D"/>
    <w:rsid w:val="00F300A4"/>
    <w:rsid w:val="00F30192"/>
    <w:rsid w:val="00F3055C"/>
    <w:rsid w:val="00F307A3"/>
    <w:rsid w:val="00F30BD4"/>
    <w:rsid w:val="00F30DC6"/>
    <w:rsid w:val="00F30F6C"/>
    <w:rsid w:val="00F3120A"/>
    <w:rsid w:val="00F31315"/>
    <w:rsid w:val="00F31B46"/>
    <w:rsid w:val="00F31B83"/>
    <w:rsid w:val="00F32526"/>
    <w:rsid w:val="00F332F8"/>
    <w:rsid w:val="00F3380B"/>
    <w:rsid w:val="00F340E7"/>
    <w:rsid w:val="00F34155"/>
    <w:rsid w:val="00F34241"/>
    <w:rsid w:val="00F342F7"/>
    <w:rsid w:val="00F345F8"/>
    <w:rsid w:val="00F34768"/>
    <w:rsid w:val="00F347A3"/>
    <w:rsid w:val="00F35143"/>
    <w:rsid w:val="00F361D3"/>
    <w:rsid w:val="00F364EB"/>
    <w:rsid w:val="00F368CA"/>
    <w:rsid w:val="00F36B8C"/>
    <w:rsid w:val="00F374C1"/>
    <w:rsid w:val="00F404DE"/>
    <w:rsid w:val="00F41B7B"/>
    <w:rsid w:val="00F421DC"/>
    <w:rsid w:val="00F428AF"/>
    <w:rsid w:val="00F42DD3"/>
    <w:rsid w:val="00F43DBE"/>
    <w:rsid w:val="00F44B28"/>
    <w:rsid w:val="00F45646"/>
    <w:rsid w:val="00F46038"/>
    <w:rsid w:val="00F46040"/>
    <w:rsid w:val="00F46075"/>
    <w:rsid w:val="00F5085B"/>
    <w:rsid w:val="00F50BEB"/>
    <w:rsid w:val="00F50CDE"/>
    <w:rsid w:val="00F512C4"/>
    <w:rsid w:val="00F515BB"/>
    <w:rsid w:val="00F51667"/>
    <w:rsid w:val="00F520EF"/>
    <w:rsid w:val="00F536F4"/>
    <w:rsid w:val="00F5377C"/>
    <w:rsid w:val="00F539E7"/>
    <w:rsid w:val="00F54260"/>
    <w:rsid w:val="00F54319"/>
    <w:rsid w:val="00F56533"/>
    <w:rsid w:val="00F5706B"/>
    <w:rsid w:val="00F57F42"/>
    <w:rsid w:val="00F610A2"/>
    <w:rsid w:val="00F6148E"/>
    <w:rsid w:val="00F62465"/>
    <w:rsid w:val="00F62A5A"/>
    <w:rsid w:val="00F62E10"/>
    <w:rsid w:val="00F62FE7"/>
    <w:rsid w:val="00F630FA"/>
    <w:rsid w:val="00F63EF8"/>
    <w:rsid w:val="00F6408B"/>
    <w:rsid w:val="00F652EF"/>
    <w:rsid w:val="00F663CF"/>
    <w:rsid w:val="00F669D9"/>
    <w:rsid w:val="00F66C2A"/>
    <w:rsid w:val="00F66E8D"/>
    <w:rsid w:val="00F67279"/>
    <w:rsid w:val="00F67801"/>
    <w:rsid w:val="00F70936"/>
    <w:rsid w:val="00F72E2D"/>
    <w:rsid w:val="00F742A4"/>
    <w:rsid w:val="00F7486F"/>
    <w:rsid w:val="00F75358"/>
    <w:rsid w:val="00F76F24"/>
    <w:rsid w:val="00F803AC"/>
    <w:rsid w:val="00F80427"/>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475"/>
    <w:rsid w:val="00F9280E"/>
    <w:rsid w:val="00F933F5"/>
    <w:rsid w:val="00F93EC9"/>
    <w:rsid w:val="00F94688"/>
    <w:rsid w:val="00F9574A"/>
    <w:rsid w:val="00F95B92"/>
    <w:rsid w:val="00F95F0F"/>
    <w:rsid w:val="00F95F4E"/>
    <w:rsid w:val="00FA063A"/>
    <w:rsid w:val="00FA09BC"/>
    <w:rsid w:val="00FA0D99"/>
    <w:rsid w:val="00FA295C"/>
    <w:rsid w:val="00FA3BA5"/>
    <w:rsid w:val="00FA3D4B"/>
    <w:rsid w:val="00FA49CF"/>
    <w:rsid w:val="00FA4A4E"/>
    <w:rsid w:val="00FA4DCD"/>
    <w:rsid w:val="00FA52F2"/>
    <w:rsid w:val="00FA577C"/>
    <w:rsid w:val="00FA7125"/>
    <w:rsid w:val="00FA71B7"/>
    <w:rsid w:val="00FA737E"/>
    <w:rsid w:val="00FA757B"/>
    <w:rsid w:val="00FA785A"/>
    <w:rsid w:val="00FB1E27"/>
    <w:rsid w:val="00FB2DBF"/>
    <w:rsid w:val="00FB302D"/>
    <w:rsid w:val="00FB376D"/>
    <w:rsid w:val="00FB39AD"/>
    <w:rsid w:val="00FB468E"/>
    <w:rsid w:val="00FC0CA2"/>
    <w:rsid w:val="00FC15E6"/>
    <w:rsid w:val="00FC19F6"/>
    <w:rsid w:val="00FC2AFB"/>
    <w:rsid w:val="00FC452D"/>
    <w:rsid w:val="00FC49B9"/>
    <w:rsid w:val="00FC50A7"/>
    <w:rsid w:val="00FC5258"/>
    <w:rsid w:val="00FC5857"/>
    <w:rsid w:val="00FC6C5F"/>
    <w:rsid w:val="00FC7773"/>
    <w:rsid w:val="00FD0C0D"/>
    <w:rsid w:val="00FD1836"/>
    <w:rsid w:val="00FD2516"/>
    <w:rsid w:val="00FD3155"/>
    <w:rsid w:val="00FD40DA"/>
    <w:rsid w:val="00FD4487"/>
    <w:rsid w:val="00FD583C"/>
    <w:rsid w:val="00FD6740"/>
    <w:rsid w:val="00FE0105"/>
    <w:rsid w:val="00FE0D88"/>
    <w:rsid w:val="00FE138C"/>
    <w:rsid w:val="00FE1B50"/>
    <w:rsid w:val="00FE2568"/>
    <w:rsid w:val="00FE2A13"/>
    <w:rsid w:val="00FE34DE"/>
    <w:rsid w:val="00FE3EB5"/>
    <w:rsid w:val="00FE4449"/>
    <w:rsid w:val="00FE47EC"/>
    <w:rsid w:val="00FE5107"/>
    <w:rsid w:val="00FE512F"/>
    <w:rsid w:val="00FE720D"/>
    <w:rsid w:val="00FE74EF"/>
    <w:rsid w:val="00FE7512"/>
    <w:rsid w:val="00FF0CA3"/>
    <w:rsid w:val="00FF10BD"/>
    <w:rsid w:val="00FF136A"/>
    <w:rsid w:val="00FF1D2C"/>
    <w:rsid w:val="00FF2751"/>
    <w:rsid w:val="00FF2DB1"/>
    <w:rsid w:val="00FF4FA8"/>
    <w:rsid w:val="00FF5702"/>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04558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18047821">
      <w:bodyDiv w:val="1"/>
      <w:marLeft w:val="0"/>
      <w:marRight w:val="0"/>
      <w:marTop w:val="0"/>
      <w:marBottom w:val="0"/>
      <w:divBdr>
        <w:top w:val="none" w:sz="0" w:space="0" w:color="auto"/>
        <w:left w:val="none" w:sz="0" w:space="0" w:color="auto"/>
        <w:bottom w:val="none" w:sz="0" w:space="0" w:color="auto"/>
        <w:right w:val="none" w:sz="0" w:space="0" w:color="auto"/>
      </w:divBdr>
    </w:div>
    <w:div w:id="43599364">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743823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78254902">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4520720">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88683950">
      <w:bodyDiv w:val="1"/>
      <w:marLeft w:val="0"/>
      <w:marRight w:val="0"/>
      <w:marTop w:val="0"/>
      <w:marBottom w:val="0"/>
      <w:divBdr>
        <w:top w:val="none" w:sz="0" w:space="0" w:color="auto"/>
        <w:left w:val="none" w:sz="0" w:space="0" w:color="auto"/>
        <w:bottom w:val="none" w:sz="0" w:space="0" w:color="auto"/>
        <w:right w:val="none" w:sz="0" w:space="0" w:color="auto"/>
      </w:divBdr>
    </w:div>
    <w:div w:id="192616559">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199392365">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53562344">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83117771">
      <w:bodyDiv w:val="1"/>
      <w:marLeft w:val="0"/>
      <w:marRight w:val="0"/>
      <w:marTop w:val="0"/>
      <w:marBottom w:val="0"/>
      <w:divBdr>
        <w:top w:val="none" w:sz="0" w:space="0" w:color="auto"/>
        <w:left w:val="none" w:sz="0" w:space="0" w:color="auto"/>
        <w:bottom w:val="none" w:sz="0" w:space="0" w:color="auto"/>
        <w:right w:val="none" w:sz="0" w:space="0" w:color="auto"/>
      </w:divBdr>
    </w:div>
    <w:div w:id="291987065">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298339833">
      <w:bodyDiv w:val="1"/>
      <w:marLeft w:val="0"/>
      <w:marRight w:val="0"/>
      <w:marTop w:val="0"/>
      <w:marBottom w:val="0"/>
      <w:divBdr>
        <w:top w:val="none" w:sz="0" w:space="0" w:color="auto"/>
        <w:left w:val="none" w:sz="0" w:space="0" w:color="auto"/>
        <w:bottom w:val="none" w:sz="0" w:space="0" w:color="auto"/>
        <w:right w:val="none" w:sz="0" w:space="0" w:color="auto"/>
      </w:divBdr>
    </w:div>
    <w:div w:id="302658481">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17543088">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25129241">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60014640">
      <w:bodyDiv w:val="1"/>
      <w:marLeft w:val="0"/>
      <w:marRight w:val="0"/>
      <w:marTop w:val="0"/>
      <w:marBottom w:val="0"/>
      <w:divBdr>
        <w:top w:val="none" w:sz="0" w:space="0" w:color="auto"/>
        <w:left w:val="none" w:sz="0" w:space="0" w:color="auto"/>
        <w:bottom w:val="none" w:sz="0" w:space="0" w:color="auto"/>
        <w:right w:val="none" w:sz="0" w:space="0" w:color="auto"/>
      </w:divBdr>
    </w:div>
    <w:div w:id="360908100">
      <w:bodyDiv w:val="1"/>
      <w:marLeft w:val="0"/>
      <w:marRight w:val="0"/>
      <w:marTop w:val="0"/>
      <w:marBottom w:val="0"/>
      <w:divBdr>
        <w:top w:val="none" w:sz="0" w:space="0" w:color="auto"/>
        <w:left w:val="none" w:sz="0" w:space="0" w:color="auto"/>
        <w:bottom w:val="none" w:sz="0" w:space="0" w:color="auto"/>
        <w:right w:val="none" w:sz="0" w:space="0" w:color="auto"/>
      </w:divBdr>
    </w:div>
    <w:div w:id="367342641">
      <w:bodyDiv w:val="1"/>
      <w:marLeft w:val="0"/>
      <w:marRight w:val="0"/>
      <w:marTop w:val="0"/>
      <w:marBottom w:val="0"/>
      <w:divBdr>
        <w:top w:val="none" w:sz="0" w:space="0" w:color="auto"/>
        <w:left w:val="none" w:sz="0" w:space="0" w:color="auto"/>
        <w:bottom w:val="none" w:sz="0" w:space="0" w:color="auto"/>
        <w:right w:val="none" w:sz="0" w:space="0" w:color="auto"/>
      </w:divBdr>
    </w:div>
    <w:div w:id="370737638">
      <w:bodyDiv w:val="1"/>
      <w:marLeft w:val="0"/>
      <w:marRight w:val="0"/>
      <w:marTop w:val="0"/>
      <w:marBottom w:val="0"/>
      <w:divBdr>
        <w:top w:val="none" w:sz="0" w:space="0" w:color="auto"/>
        <w:left w:val="none" w:sz="0" w:space="0" w:color="auto"/>
        <w:bottom w:val="none" w:sz="0" w:space="0" w:color="auto"/>
        <w:right w:val="none" w:sz="0" w:space="0" w:color="auto"/>
      </w:divBdr>
    </w:div>
    <w:div w:id="38156639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7655507">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9837140">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3571231">
      <w:bodyDiv w:val="1"/>
      <w:marLeft w:val="0"/>
      <w:marRight w:val="0"/>
      <w:marTop w:val="0"/>
      <w:marBottom w:val="0"/>
      <w:divBdr>
        <w:top w:val="none" w:sz="0" w:space="0" w:color="auto"/>
        <w:left w:val="none" w:sz="0" w:space="0" w:color="auto"/>
        <w:bottom w:val="none" w:sz="0" w:space="0" w:color="auto"/>
        <w:right w:val="none" w:sz="0" w:space="0" w:color="auto"/>
      </w:divBdr>
    </w:div>
    <w:div w:id="424814301">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2502381">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911649">
      <w:bodyDiv w:val="1"/>
      <w:marLeft w:val="0"/>
      <w:marRight w:val="0"/>
      <w:marTop w:val="0"/>
      <w:marBottom w:val="0"/>
      <w:divBdr>
        <w:top w:val="none" w:sz="0" w:space="0" w:color="auto"/>
        <w:left w:val="none" w:sz="0" w:space="0" w:color="auto"/>
        <w:bottom w:val="none" w:sz="0" w:space="0" w:color="auto"/>
        <w:right w:val="none" w:sz="0" w:space="0" w:color="auto"/>
      </w:divBdr>
    </w:div>
    <w:div w:id="497692391">
      <w:bodyDiv w:val="1"/>
      <w:marLeft w:val="0"/>
      <w:marRight w:val="0"/>
      <w:marTop w:val="0"/>
      <w:marBottom w:val="0"/>
      <w:divBdr>
        <w:top w:val="none" w:sz="0" w:space="0" w:color="auto"/>
        <w:left w:val="none" w:sz="0" w:space="0" w:color="auto"/>
        <w:bottom w:val="none" w:sz="0" w:space="0" w:color="auto"/>
        <w:right w:val="none" w:sz="0" w:space="0" w:color="auto"/>
      </w:divBdr>
    </w:div>
    <w:div w:id="498009782">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39896752">
      <w:bodyDiv w:val="1"/>
      <w:marLeft w:val="0"/>
      <w:marRight w:val="0"/>
      <w:marTop w:val="0"/>
      <w:marBottom w:val="0"/>
      <w:divBdr>
        <w:top w:val="none" w:sz="0" w:space="0" w:color="auto"/>
        <w:left w:val="none" w:sz="0" w:space="0" w:color="auto"/>
        <w:bottom w:val="none" w:sz="0" w:space="0" w:color="auto"/>
        <w:right w:val="none" w:sz="0" w:space="0" w:color="auto"/>
      </w:divBdr>
    </w:div>
    <w:div w:id="548146089">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4686930">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05548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080823">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06540328">
      <w:bodyDiv w:val="1"/>
      <w:marLeft w:val="0"/>
      <w:marRight w:val="0"/>
      <w:marTop w:val="0"/>
      <w:marBottom w:val="0"/>
      <w:divBdr>
        <w:top w:val="none" w:sz="0" w:space="0" w:color="auto"/>
        <w:left w:val="none" w:sz="0" w:space="0" w:color="auto"/>
        <w:bottom w:val="none" w:sz="0" w:space="0" w:color="auto"/>
        <w:right w:val="none" w:sz="0" w:space="0" w:color="auto"/>
      </w:divBdr>
    </w:div>
    <w:div w:id="611011044">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1887380">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3191574">
      <w:bodyDiv w:val="1"/>
      <w:marLeft w:val="0"/>
      <w:marRight w:val="0"/>
      <w:marTop w:val="0"/>
      <w:marBottom w:val="0"/>
      <w:divBdr>
        <w:top w:val="none" w:sz="0" w:space="0" w:color="auto"/>
        <w:left w:val="none" w:sz="0" w:space="0" w:color="auto"/>
        <w:bottom w:val="none" w:sz="0" w:space="0" w:color="auto"/>
        <w:right w:val="none" w:sz="0" w:space="0" w:color="auto"/>
      </w:divBdr>
    </w:div>
    <w:div w:id="69365622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0879301">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1587859">
      <w:bodyDiv w:val="1"/>
      <w:marLeft w:val="0"/>
      <w:marRight w:val="0"/>
      <w:marTop w:val="0"/>
      <w:marBottom w:val="0"/>
      <w:divBdr>
        <w:top w:val="none" w:sz="0" w:space="0" w:color="auto"/>
        <w:left w:val="none" w:sz="0" w:space="0" w:color="auto"/>
        <w:bottom w:val="none" w:sz="0" w:space="0" w:color="auto"/>
        <w:right w:val="none" w:sz="0" w:space="0" w:color="auto"/>
      </w:divBdr>
    </w:div>
    <w:div w:id="733435819">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5170215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88863243">
      <w:bodyDiv w:val="1"/>
      <w:marLeft w:val="0"/>
      <w:marRight w:val="0"/>
      <w:marTop w:val="0"/>
      <w:marBottom w:val="0"/>
      <w:divBdr>
        <w:top w:val="none" w:sz="0" w:space="0" w:color="auto"/>
        <w:left w:val="none" w:sz="0" w:space="0" w:color="auto"/>
        <w:bottom w:val="none" w:sz="0" w:space="0" w:color="auto"/>
        <w:right w:val="none" w:sz="0" w:space="0" w:color="auto"/>
      </w:divBdr>
    </w:div>
    <w:div w:id="789132711">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1777433">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5702504">
      <w:bodyDiv w:val="1"/>
      <w:marLeft w:val="0"/>
      <w:marRight w:val="0"/>
      <w:marTop w:val="0"/>
      <w:marBottom w:val="0"/>
      <w:divBdr>
        <w:top w:val="none" w:sz="0" w:space="0" w:color="auto"/>
        <w:left w:val="none" w:sz="0" w:space="0" w:color="auto"/>
        <w:bottom w:val="none" w:sz="0" w:space="0" w:color="auto"/>
        <w:right w:val="none" w:sz="0" w:space="0" w:color="auto"/>
      </w:divBdr>
    </w:div>
    <w:div w:id="806705508">
      <w:bodyDiv w:val="1"/>
      <w:marLeft w:val="0"/>
      <w:marRight w:val="0"/>
      <w:marTop w:val="0"/>
      <w:marBottom w:val="0"/>
      <w:divBdr>
        <w:top w:val="none" w:sz="0" w:space="0" w:color="auto"/>
        <w:left w:val="none" w:sz="0" w:space="0" w:color="auto"/>
        <w:bottom w:val="none" w:sz="0" w:space="0" w:color="auto"/>
        <w:right w:val="none" w:sz="0" w:space="0" w:color="auto"/>
      </w:divBdr>
    </w:div>
    <w:div w:id="81823167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0553401">
      <w:bodyDiv w:val="1"/>
      <w:marLeft w:val="0"/>
      <w:marRight w:val="0"/>
      <w:marTop w:val="0"/>
      <w:marBottom w:val="0"/>
      <w:divBdr>
        <w:top w:val="none" w:sz="0" w:space="0" w:color="auto"/>
        <w:left w:val="none" w:sz="0" w:space="0" w:color="auto"/>
        <w:bottom w:val="none" w:sz="0" w:space="0" w:color="auto"/>
        <w:right w:val="none" w:sz="0" w:space="0" w:color="auto"/>
      </w:divBdr>
    </w:div>
    <w:div w:id="891160920">
      <w:bodyDiv w:val="1"/>
      <w:marLeft w:val="0"/>
      <w:marRight w:val="0"/>
      <w:marTop w:val="0"/>
      <w:marBottom w:val="0"/>
      <w:divBdr>
        <w:top w:val="none" w:sz="0" w:space="0" w:color="auto"/>
        <w:left w:val="none" w:sz="0" w:space="0" w:color="auto"/>
        <w:bottom w:val="none" w:sz="0" w:space="0" w:color="auto"/>
        <w:right w:val="none" w:sz="0" w:space="0" w:color="auto"/>
      </w:divBdr>
    </w:div>
    <w:div w:id="902987308">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3708026">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0939708">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64114147">
      <w:bodyDiv w:val="1"/>
      <w:marLeft w:val="0"/>
      <w:marRight w:val="0"/>
      <w:marTop w:val="0"/>
      <w:marBottom w:val="0"/>
      <w:divBdr>
        <w:top w:val="none" w:sz="0" w:space="0" w:color="auto"/>
        <w:left w:val="none" w:sz="0" w:space="0" w:color="auto"/>
        <w:bottom w:val="none" w:sz="0" w:space="0" w:color="auto"/>
        <w:right w:val="none" w:sz="0" w:space="0" w:color="auto"/>
      </w:divBdr>
    </w:div>
    <w:div w:id="966274198">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4039026">
      <w:bodyDiv w:val="1"/>
      <w:marLeft w:val="0"/>
      <w:marRight w:val="0"/>
      <w:marTop w:val="0"/>
      <w:marBottom w:val="0"/>
      <w:divBdr>
        <w:top w:val="none" w:sz="0" w:space="0" w:color="auto"/>
        <w:left w:val="none" w:sz="0" w:space="0" w:color="auto"/>
        <w:bottom w:val="none" w:sz="0" w:space="0" w:color="auto"/>
        <w:right w:val="none" w:sz="0" w:space="0" w:color="auto"/>
      </w:divBdr>
    </w:div>
    <w:div w:id="1016688674">
      <w:bodyDiv w:val="1"/>
      <w:marLeft w:val="0"/>
      <w:marRight w:val="0"/>
      <w:marTop w:val="0"/>
      <w:marBottom w:val="0"/>
      <w:divBdr>
        <w:top w:val="none" w:sz="0" w:space="0" w:color="auto"/>
        <w:left w:val="none" w:sz="0" w:space="0" w:color="auto"/>
        <w:bottom w:val="none" w:sz="0" w:space="0" w:color="auto"/>
        <w:right w:val="none" w:sz="0" w:space="0" w:color="auto"/>
      </w:divBdr>
    </w:div>
    <w:div w:id="1017779085">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44911818">
      <w:bodyDiv w:val="1"/>
      <w:marLeft w:val="0"/>
      <w:marRight w:val="0"/>
      <w:marTop w:val="0"/>
      <w:marBottom w:val="0"/>
      <w:divBdr>
        <w:top w:val="none" w:sz="0" w:space="0" w:color="auto"/>
        <w:left w:val="none" w:sz="0" w:space="0" w:color="auto"/>
        <w:bottom w:val="none" w:sz="0" w:space="0" w:color="auto"/>
        <w:right w:val="none" w:sz="0" w:space="0" w:color="auto"/>
      </w:divBdr>
    </w:div>
    <w:div w:id="1050114122">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2144671">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0038477">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86417244">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093433926">
      <w:bodyDiv w:val="1"/>
      <w:marLeft w:val="0"/>
      <w:marRight w:val="0"/>
      <w:marTop w:val="0"/>
      <w:marBottom w:val="0"/>
      <w:divBdr>
        <w:top w:val="none" w:sz="0" w:space="0" w:color="auto"/>
        <w:left w:val="none" w:sz="0" w:space="0" w:color="auto"/>
        <w:bottom w:val="none" w:sz="0" w:space="0" w:color="auto"/>
        <w:right w:val="none" w:sz="0" w:space="0" w:color="auto"/>
      </w:divBdr>
    </w:div>
    <w:div w:id="1103569288">
      <w:bodyDiv w:val="1"/>
      <w:marLeft w:val="0"/>
      <w:marRight w:val="0"/>
      <w:marTop w:val="0"/>
      <w:marBottom w:val="0"/>
      <w:divBdr>
        <w:top w:val="none" w:sz="0" w:space="0" w:color="auto"/>
        <w:left w:val="none" w:sz="0" w:space="0" w:color="auto"/>
        <w:bottom w:val="none" w:sz="0" w:space="0" w:color="auto"/>
        <w:right w:val="none" w:sz="0" w:space="0" w:color="auto"/>
      </w:divBdr>
    </w:div>
    <w:div w:id="1105424113">
      <w:bodyDiv w:val="1"/>
      <w:marLeft w:val="0"/>
      <w:marRight w:val="0"/>
      <w:marTop w:val="0"/>
      <w:marBottom w:val="0"/>
      <w:divBdr>
        <w:top w:val="none" w:sz="0" w:space="0" w:color="auto"/>
        <w:left w:val="none" w:sz="0" w:space="0" w:color="auto"/>
        <w:bottom w:val="none" w:sz="0" w:space="0" w:color="auto"/>
        <w:right w:val="none" w:sz="0" w:space="0" w:color="auto"/>
      </w:divBdr>
    </w:div>
    <w:div w:id="1123309925">
      <w:bodyDiv w:val="1"/>
      <w:marLeft w:val="0"/>
      <w:marRight w:val="0"/>
      <w:marTop w:val="0"/>
      <w:marBottom w:val="0"/>
      <w:divBdr>
        <w:top w:val="none" w:sz="0" w:space="0" w:color="auto"/>
        <w:left w:val="none" w:sz="0" w:space="0" w:color="auto"/>
        <w:bottom w:val="none" w:sz="0" w:space="0" w:color="auto"/>
        <w:right w:val="none" w:sz="0" w:space="0" w:color="auto"/>
      </w:divBdr>
    </w:div>
    <w:div w:id="1124420810">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46628482">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69104915">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033089">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397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7332575">
      <w:bodyDiv w:val="1"/>
      <w:marLeft w:val="0"/>
      <w:marRight w:val="0"/>
      <w:marTop w:val="0"/>
      <w:marBottom w:val="0"/>
      <w:divBdr>
        <w:top w:val="none" w:sz="0" w:space="0" w:color="auto"/>
        <w:left w:val="none" w:sz="0" w:space="0" w:color="auto"/>
        <w:bottom w:val="none" w:sz="0" w:space="0" w:color="auto"/>
        <w:right w:val="none" w:sz="0" w:space="0" w:color="auto"/>
      </w:divBdr>
    </w:div>
    <w:div w:id="1214780251">
      <w:bodyDiv w:val="1"/>
      <w:marLeft w:val="0"/>
      <w:marRight w:val="0"/>
      <w:marTop w:val="0"/>
      <w:marBottom w:val="0"/>
      <w:divBdr>
        <w:top w:val="none" w:sz="0" w:space="0" w:color="auto"/>
        <w:left w:val="none" w:sz="0" w:space="0" w:color="auto"/>
        <w:bottom w:val="none" w:sz="0" w:space="0" w:color="auto"/>
        <w:right w:val="none" w:sz="0" w:space="0" w:color="auto"/>
      </w:divBdr>
    </w:div>
    <w:div w:id="1215892705">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3448540">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70310753">
      <w:bodyDiv w:val="1"/>
      <w:marLeft w:val="0"/>
      <w:marRight w:val="0"/>
      <w:marTop w:val="0"/>
      <w:marBottom w:val="0"/>
      <w:divBdr>
        <w:top w:val="none" w:sz="0" w:space="0" w:color="auto"/>
        <w:left w:val="none" w:sz="0" w:space="0" w:color="auto"/>
        <w:bottom w:val="none" w:sz="0" w:space="0" w:color="auto"/>
        <w:right w:val="none" w:sz="0" w:space="0" w:color="auto"/>
      </w:divBdr>
    </w:div>
    <w:div w:id="1273905380">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7144050">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27367188">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4382357">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74385245">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389914047">
      <w:bodyDiv w:val="1"/>
      <w:marLeft w:val="0"/>
      <w:marRight w:val="0"/>
      <w:marTop w:val="0"/>
      <w:marBottom w:val="0"/>
      <w:divBdr>
        <w:top w:val="none" w:sz="0" w:space="0" w:color="auto"/>
        <w:left w:val="none" w:sz="0" w:space="0" w:color="auto"/>
        <w:bottom w:val="none" w:sz="0" w:space="0" w:color="auto"/>
        <w:right w:val="none" w:sz="0" w:space="0" w:color="auto"/>
      </w:divBdr>
    </w:div>
    <w:div w:id="1406613428">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4350137">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19134301">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0785360">
      <w:bodyDiv w:val="1"/>
      <w:marLeft w:val="0"/>
      <w:marRight w:val="0"/>
      <w:marTop w:val="0"/>
      <w:marBottom w:val="0"/>
      <w:divBdr>
        <w:top w:val="none" w:sz="0" w:space="0" w:color="auto"/>
        <w:left w:val="none" w:sz="0" w:space="0" w:color="auto"/>
        <w:bottom w:val="none" w:sz="0" w:space="0" w:color="auto"/>
        <w:right w:val="none" w:sz="0" w:space="0" w:color="auto"/>
      </w:divBdr>
    </w:div>
    <w:div w:id="1451700019">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478262353">
      <w:bodyDiv w:val="1"/>
      <w:marLeft w:val="0"/>
      <w:marRight w:val="0"/>
      <w:marTop w:val="0"/>
      <w:marBottom w:val="0"/>
      <w:divBdr>
        <w:top w:val="none" w:sz="0" w:space="0" w:color="auto"/>
        <w:left w:val="none" w:sz="0" w:space="0" w:color="auto"/>
        <w:bottom w:val="none" w:sz="0" w:space="0" w:color="auto"/>
        <w:right w:val="none" w:sz="0" w:space="0" w:color="auto"/>
      </w:divBdr>
    </w:div>
    <w:div w:id="1478568459">
      <w:bodyDiv w:val="1"/>
      <w:marLeft w:val="0"/>
      <w:marRight w:val="0"/>
      <w:marTop w:val="0"/>
      <w:marBottom w:val="0"/>
      <w:divBdr>
        <w:top w:val="none" w:sz="0" w:space="0" w:color="auto"/>
        <w:left w:val="none" w:sz="0" w:space="0" w:color="auto"/>
        <w:bottom w:val="none" w:sz="0" w:space="0" w:color="auto"/>
        <w:right w:val="none" w:sz="0" w:space="0" w:color="auto"/>
      </w:divBdr>
    </w:div>
    <w:div w:id="1498153255">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4688929">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1765685">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74508197">
      <w:bodyDiv w:val="1"/>
      <w:marLeft w:val="0"/>
      <w:marRight w:val="0"/>
      <w:marTop w:val="0"/>
      <w:marBottom w:val="0"/>
      <w:divBdr>
        <w:top w:val="none" w:sz="0" w:space="0" w:color="auto"/>
        <w:left w:val="none" w:sz="0" w:space="0" w:color="auto"/>
        <w:bottom w:val="none" w:sz="0" w:space="0" w:color="auto"/>
        <w:right w:val="none" w:sz="0" w:space="0" w:color="auto"/>
      </w:divBdr>
    </w:div>
    <w:div w:id="158455999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08464659">
      <w:bodyDiv w:val="1"/>
      <w:marLeft w:val="0"/>
      <w:marRight w:val="0"/>
      <w:marTop w:val="0"/>
      <w:marBottom w:val="0"/>
      <w:divBdr>
        <w:top w:val="none" w:sz="0" w:space="0" w:color="auto"/>
        <w:left w:val="none" w:sz="0" w:space="0" w:color="auto"/>
        <w:bottom w:val="none" w:sz="0" w:space="0" w:color="auto"/>
        <w:right w:val="none" w:sz="0" w:space="0" w:color="auto"/>
      </w:divBdr>
    </w:div>
    <w:div w:id="1618947414">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3545158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47276535">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33848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97610025">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027428">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29382238">
      <w:bodyDiv w:val="1"/>
      <w:marLeft w:val="0"/>
      <w:marRight w:val="0"/>
      <w:marTop w:val="0"/>
      <w:marBottom w:val="0"/>
      <w:divBdr>
        <w:top w:val="none" w:sz="0" w:space="0" w:color="auto"/>
        <w:left w:val="none" w:sz="0" w:space="0" w:color="auto"/>
        <w:bottom w:val="none" w:sz="0" w:space="0" w:color="auto"/>
        <w:right w:val="none" w:sz="0" w:space="0" w:color="auto"/>
      </w:divBdr>
    </w:div>
    <w:div w:id="1730688953">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091426">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61750869">
      <w:bodyDiv w:val="1"/>
      <w:marLeft w:val="0"/>
      <w:marRight w:val="0"/>
      <w:marTop w:val="0"/>
      <w:marBottom w:val="0"/>
      <w:divBdr>
        <w:top w:val="none" w:sz="0" w:space="0" w:color="auto"/>
        <w:left w:val="none" w:sz="0" w:space="0" w:color="auto"/>
        <w:bottom w:val="none" w:sz="0" w:space="0" w:color="auto"/>
        <w:right w:val="none" w:sz="0" w:space="0" w:color="auto"/>
      </w:divBdr>
    </w:div>
    <w:div w:id="1765303254">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7066619">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3522282">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23036746">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39809197">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7571599">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2469209">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573039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277858">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09363646">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36229914">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7170315">
      <w:bodyDiv w:val="1"/>
      <w:marLeft w:val="0"/>
      <w:marRight w:val="0"/>
      <w:marTop w:val="0"/>
      <w:marBottom w:val="0"/>
      <w:divBdr>
        <w:top w:val="none" w:sz="0" w:space="0" w:color="auto"/>
        <w:left w:val="none" w:sz="0" w:space="0" w:color="auto"/>
        <w:bottom w:val="none" w:sz="0" w:space="0" w:color="auto"/>
        <w:right w:val="none" w:sz="0" w:space="0" w:color="auto"/>
      </w:divBdr>
    </w:div>
    <w:div w:id="2048987740">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398998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7731357">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6098109">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3F9-B64D-491E-BCB0-416E602C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2265</cp:revision>
  <cp:lastPrinted>2023-09-06T06:43:00Z</cp:lastPrinted>
  <dcterms:created xsi:type="dcterms:W3CDTF">2018-01-30T13:13:00Z</dcterms:created>
  <dcterms:modified xsi:type="dcterms:W3CDTF">2023-09-20T07:12:00Z</dcterms:modified>
</cp:coreProperties>
</file>