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26" w:rsidRDefault="00140026" w:rsidP="00D8093E">
      <w:pPr>
        <w:rPr>
          <w:sz w:val="26"/>
          <w:szCs w:val="26"/>
        </w:rPr>
      </w:pPr>
    </w:p>
    <w:p w:rsidR="00C40BDA" w:rsidRPr="00C80251" w:rsidRDefault="00C40BDA" w:rsidP="00D8093E">
      <w:pPr>
        <w:jc w:val="center"/>
        <w:rPr>
          <w:sz w:val="26"/>
          <w:szCs w:val="26"/>
        </w:rPr>
      </w:pPr>
      <w:r w:rsidRPr="00C80251">
        <w:rPr>
          <w:sz w:val="26"/>
          <w:szCs w:val="26"/>
        </w:rPr>
        <w:t xml:space="preserve">Пояснительная </w:t>
      </w:r>
      <w:r w:rsidR="00010872">
        <w:rPr>
          <w:sz w:val="26"/>
          <w:szCs w:val="26"/>
        </w:rPr>
        <w:t>записка</w:t>
      </w:r>
    </w:p>
    <w:p w:rsidR="00B52496" w:rsidRPr="00C80251" w:rsidRDefault="00010872" w:rsidP="00D809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C40BDA" w:rsidRPr="00C80251">
        <w:rPr>
          <w:sz w:val="26"/>
          <w:szCs w:val="26"/>
        </w:rPr>
        <w:t xml:space="preserve">прогнозу социально-экономического развития  </w:t>
      </w:r>
    </w:p>
    <w:p w:rsidR="00C40BDA" w:rsidRPr="00C80251" w:rsidRDefault="00C867ED" w:rsidP="00D8093E">
      <w:pPr>
        <w:jc w:val="center"/>
        <w:rPr>
          <w:sz w:val="26"/>
          <w:szCs w:val="26"/>
        </w:rPr>
      </w:pPr>
      <w:r w:rsidRPr="00C80251">
        <w:rPr>
          <w:sz w:val="26"/>
          <w:szCs w:val="26"/>
        </w:rPr>
        <w:t>городского округа Зарайск Московской области</w:t>
      </w:r>
      <w:r w:rsidR="00B52496" w:rsidRPr="00C80251">
        <w:rPr>
          <w:sz w:val="26"/>
          <w:szCs w:val="26"/>
        </w:rPr>
        <w:t xml:space="preserve"> </w:t>
      </w:r>
    </w:p>
    <w:p w:rsidR="00C40BDA" w:rsidRPr="00C80251" w:rsidRDefault="00674078" w:rsidP="00D8093E">
      <w:pPr>
        <w:jc w:val="center"/>
        <w:rPr>
          <w:sz w:val="26"/>
          <w:szCs w:val="26"/>
        </w:rPr>
      </w:pPr>
      <w:r w:rsidRPr="00C80251">
        <w:rPr>
          <w:sz w:val="26"/>
          <w:szCs w:val="26"/>
        </w:rPr>
        <w:t xml:space="preserve">на </w:t>
      </w:r>
      <w:r w:rsidR="00E93667" w:rsidRPr="00C80251">
        <w:rPr>
          <w:sz w:val="26"/>
          <w:szCs w:val="26"/>
        </w:rPr>
        <w:t>среднесрочный период 202</w:t>
      </w:r>
      <w:r w:rsidR="009A5F76">
        <w:rPr>
          <w:sz w:val="26"/>
          <w:szCs w:val="26"/>
        </w:rPr>
        <w:t>4</w:t>
      </w:r>
      <w:r w:rsidR="00E93667" w:rsidRPr="00C80251">
        <w:rPr>
          <w:sz w:val="26"/>
          <w:szCs w:val="26"/>
        </w:rPr>
        <w:t>-202</w:t>
      </w:r>
      <w:r w:rsidR="009A5F76">
        <w:rPr>
          <w:sz w:val="26"/>
          <w:szCs w:val="26"/>
        </w:rPr>
        <w:t>6</w:t>
      </w:r>
      <w:r w:rsidR="006879C3" w:rsidRPr="00C80251">
        <w:rPr>
          <w:sz w:val="26"/>
          <w:szCs w:val="26"/>
        </w:rPr>
        <w:t xml:space="preserve"> </w:t>
      </w:r>
      <w:r w:rsidR="00C40BDA" w:rsidRPr="00C80251">
        <w:rPr>
          <w:sz w:val="26"/>
          <w:szCs w:val="26"/>
        </w:rPr>
        <w:t>год</w:t>
      </w:r>
      <w:r w:rsidR="00E93667" w:rsidRPr="00C80251">
        <w:rPr>
          <w:sz w:val="26"/>
          <w:szCs w:val="26"/>
        </w:rPr>
        <w:t>ов</w:t>
      </w:r>
    </w:p>
    <w:p w:rsidR="00033D7F" w:rsidRPr="00C80251" w:rsidRDefault="00033D7F" w:rsidP="00D8093E">
      <w:pPr>
        <w:pStyle w:val="a3"/>
        <w:rPr>
          <w:b w:val="0"/>
          <w:bCs w:val="0"/>
          <w:sz w:val="26"/>
          <w:szCs w:val="26"/>
        </w:rPr>
      </w:pPr>
    </w:p>
    <w:p w:rsidR="006148DD" w:rsidRPr="00C80251" w:rsidRDefault="00C40BDA" w:rsidP="00D8093E">
      <w:pPr>
        <w:pStyle w:val="a3"/>
        <w:jc w:val="both"/>
        <w:rPr>
          <w:b w:val="0"/>
          <w:bCs w:val="0"/>
          <w:sz w:val="26"/>
          <w:szCs w:val="26"/>
        </w:rPr>
      </w:pPr>
      <w:r w:rsidRPr="00C80251">
        <w:rPr>
          <w:b w:val="0"/>
          <w:bCs w:val="0"/>
          <w:sz w:val="26"/>
          <w:szCs w:val="26"/>
        </w:rPr>
        <w:t xml:space="preserve">            </w:t>
      </w:r>
      <w:r w:rsidR="006148DD" w:rsidRPr="00C80251">
        <w:rPr>
          <w:b w:val="0"/>
          <w:bCs w:val="0"/>
          <w:sz w:val="26"/>
          <w:szCs w:val="26"/>
        </w:rPr>
        <w:t xml:space="preserve">Прогноз социально-экономического </w:t>
      </w:r>
      <w:r w:rsidR="004C20B4" w:rsidRPr="00C80251">
        <w:rPr>
          <w:b w:val="0"/>
          <w:bCs w:val="0"/>
          <w:sz w:val="26"/>
          <w:szCs w:val="26"/>
        </w:rPr>
        <w:t>развития городского</w:t>
      </w:r>
      <w:r w:rsidR="00C867ED" w:rsidRPr="00C80251">
        <w:rPr>
          <w:b w:val="0"/>
          <w:bCs w:val="0"/>
          <w:sz w:val="26"/>
          <w:szCs w:val="26"/>
        </w:rPr>
        <w:t xml:space="preserve"> округа Зарайск Московской области</w:t>
      </w:r>
      <w:r w:rsidR="00674078" w:rsidRPr="00C80251">
        <w:rPr>
          <w:b w:val="0"/>
          <w:bCs w:val="0"/>
          <w:sz w:val="26"/>
          <w:szCs w:val="26"/>
        </w:rPr>
        <w:t xml:space="preserve"> </w:t>
      </w:r>
      <w:r w:rsidR="00E93667" w:rsidRPr="00C80251">
        <w:rPr>
          <w:b w:val="0"/>
          <w:bCs w:val="0"/>
          <w:sz w:val="26"/>
          <w:szCs w:val="26"/>
        </w:rPr>
        <w:t>на среднесрочный период 202</w:t>
      </w:r>
      <w:r w:rsidR="009A5F76">
        <w:rPr>
          <w:b w:val="0"/>
          <w:bCs w:val="0"/>
          <w:sz w:val="26"/>
          <w:szCs w:val="26"/>
        </w:rPr>
        <w:t>4</w:t>
      </w:r>
      <w:r w:rsidR="00E93667" w:rsidRPr="00C80251">
        <w:rPr>
          <w:b w:val="0"/>
          <w:bCs w:val="0"/>
          <w:sz w:val="26"/>
          <w:szCs w:val="26"/>
        </w:rPr>
        <w:t>-202</w:t>
      </w:r>
      <w:r w:rsidR="009A5F76">
        <w:rPr>
          <w:b w:val="0"/>
          <w:bCs w:val="0"/>
          <w:sz w:val="26"/>
          <w:szCs w:val="26"/>
        </w:rPr>
        <w:t>6</w:t>
      </w:r>
      <w:r w:rsidR="00005C41" w:rsidRPr="00C80251">
        <w:rPr>
          <w:b w:val="0"/>
          <w:bCs w:val="0"/>
          <w:sz w:val="26"/>
          <w:szCs w:val="26"/>
        </w:rPr>
        <w:t xml:space="preserve"> </w:t>
      </w:r>
      <w:r w:rsidR="00E93667" w:rsidRPr="00C80251">
        <w:rPr>
          <w:b w:val="0"/>
          <w:bCs w:val="0"/>
          <w:sz w:val="26"/>
          <w:szCs w:val="26"/>
        </w:rPr>
        <w:t xml:space="preserve">годов </w:t>
      </w:r>
      <w:r w:rsidR="004C20B4" w:rsidRPr="00C80251">
        <w:rPr>
          <w:b w:val="0"/>
          <w:bCs w:val="0"/>
          <w:sz w:val="26"/>
          <w:szCs w:val="26"/>
        </w:rPr>
        <w:t>разработан в</w:t>
      </w:r>
      <w:r w:rsidR="006148DD" w:rsidRPr="00C80251">
        <w:rPr>
          <w:b w:val="0"/>
          <w:bCs w:val="0"/>
          <w:sz w:val="26"/>
          <w:szCs w:val="26"/>
        </w:rPr>
        <w:t xml:space="preserve"> соответствии с </w:t>
      </w:r>
      <w:r w:rsidR="004C20B4" w:rsidRPr="00C80251">
        <w:rPr>
          <w:b w:val="0"/>
          <w:bCs w:val="0"/>
          <w:sz w:val="26"/>
          <w:szCs w:val="26"/>
        </w:rPr>
        <w:t>законодательством Московской</w:t>
      </w:r>
      <w:r w:rsidR="006148DD" w:rsidRPr="00C80251">
        <w:rPr>
          <w:b w:val="0"/>
          <w:bCs w:val="0"/>
          <w:sz w:val="26"/>
          <w:szCs w:val="26"/>
        </w:rPr>
        <w:t xml:space="preserve"> области</w:t>
      </w:r>
      <w:r w:rsidR="00C56ABD" w:rsidRPr="00C80251">
        <w:rPr>
          <w:b w:val="0"/>
          <w:bCs w:val="0"/>
          <w:sz w:val="26"/>
          <w:szCs w:val="26"/>
        </w:rPr>
        <w:t>.</w:t>
      </w:r>
      <w:r w:rsidR="006148DD" w:rsidRPr="00C80251">
        <w:rPr>
          <w:b w:val="0"/>
          <w:bCs w:val="0"/>
          <w:sz w:val="26"/>
          <w:szCs w:val="26"/>
        </w:rPr>
        <w:t xml:space="preserve"> </w:t>
      </w:r>
    </w:p>
    <w:p w:rsidR="006148DD" w:rsidRPr="00C80251" w:rsidRDefault="006148DD" w:rsidP="00D8093E">
      <w:pPr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         Правовой </w:t>
      </w:r>
      <w:r w:rsidR="004C20B4" w:rsidRPr="00C80251">
        <w:rPr>
          <w:sz w:val="26"/>
          <w:szCs w:val="26"/>
        </w:rPr>
        <w:t>основой для</w:t>
      </w:r>
      <w:r w:rsidRPr="00C80251">
        <w:rPr>
          <w:sz w:val="26"/>
          <w:szCs w:val="26"/>
        </w:rPr>
        <w:t xml:space="preserve"> его </w:t>
      </w:r>
      <w:r w:rsidR="00005C41" w:rsidRPr="00C80251">
        <w:rPr>
          <w:sz w:val="26"/>
          <w:szCs w:val="26"/>
        </w:rPr>
        <w:t>разработки явились</w:t>
      </w:r>
      <w:r w:rsidRPr="00C80251">
        <w:rPr>
          <w:sz w:val="26"/>
          <w:szCs w:val="26"/>
        </w:rPr>
        <w:t>:</w:t>
      </w:r>
    </w:p>
    <w:p w:rsidR="006148DD" w:rsidRPr="00C80251" w:rsidRDefault="006148DD" w:rsidP="00D8093E">
      <w:pPr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- </w:t>
      </w:r>
      <w:r w:rsidR="003347AB" w:rsidRPr="00C80251">
        <w:rPr>
          <w:sz w:val="26"/>
          <w:szCs w:val="26"/>
        </w:rPr>
        <w:t>п</w:t>
      </w:r>
      <w:r w:rsidRPr="00C80251">
        <w:rPr>
          <w:sz w:val="26"/>
          <w:szCs w:val="26"/>
        </w:rPr>
        <w:t xml:space="preserve">остановление Правительства Московской области от </w:t>
      </w:r>
      <w:r w:rsidR="003F3B39" w:rsidRPr="00C80251">
        <w:rPr>
          <w:sz w:val="26"/>
          <w:szCs w:val="26"/>
        </w:rPr>
        <w:t>24.06.2016</w:t>
      </w:r>
      <w:r w:rsidRPr="00C80251">
        <w:rPr>
          <w:sz w:val="26"/>
          <w:szCs w:val="26"/>
        </w:rPr>
        <w:t xml:space="preserve"> года № </w:t>
      </w:r>
      <w:r w:rsidR="003F3B39" w:rsidRPr="00C80251">
        <w:rPr>
          <w:sz w:val="26"/>
          <w:szCs w:val="26"/>
        </w:rPr>
        <w:t>488/18</w:t>
      </w:r>
      <w:r w:rsidRPr="00C80251">
        <w:rPr>
          <w:sz w:val="26"/>
          <w:szCs w:val="26"/>
        </w:rPr>
        <w:t xml:space="preserve"> «</w:t>
      </w:r>
      <w:r w:rsidR="00E93667" w:rsidRPr="00C80251">
        <w:rPr>
          <w:sz w:val="26"/>
          <w:szCs w:val="26"/>
        </w:rPr>
        <w:t>О П</w:t>
      </w:r>
      <w:r w:rsidRPr="00C80251">
        <w:rPr>
          <w:sz w:val="26"/>
          <w:szCs w:val="26"/>
        </w:rPr>
        <w:t>орядк</w:t>
      </w:r>
      <w:r w:rsidR="00E93667" w:rsidRPr="00C80251">
        <w:rPr>
          <w:sz w:val="26"/>
          <w:szCs w:val="26"/>
        </w:rPr>
        <w:t>е</w:t>
      </w:r>
      <w:r w:rsidRPr="00C80251">
        <w:rPr>
          <w:sz w:val="26"/>
          <w:szCs w:val="26"/>
        </w:rPr>
        <w:t xml:space="preserve"> разработки</w:t>
      </w:r>
      <w:r w:rsidR="003F3B39" w:rsidRPr="00C80251">
        <w:rPr>
          <w:sz w:val="26"/>
          <w:szCs w:val="26"/>
        </w:rPr>
        <w:t>, корректировки, осуществления мониторинга и контроля</w:t>
      </w:r>
      <w:r w:rsidRPr="00C80251">
        <w:rPr>
          <w:sz w:val="26"/>
          <w:szCs w:val="26"/>
        </w:rPr>
        <w:t xml:space="preserve"> </w:t>
      </w:r>
      <w:r w:rsidR="003F3B39" w:rsidRPr="00C80251">
        <w:rPr>
          <w:sz w:val="26"/>
          <w:szCs w:val="26"/>
        </w:rPr>
        <w:t xml:space="preserve">реализации </w:t>
      </w:r>
      <w:r w:rsidRPr="00C80251">
        <w:rPr>
          <w:sz w:val="26"/>
          <w:szCs w:val="26"/>
        </w:rPr>
        <w:t>прогноза социально</w:t>
      </w:r>
      <w:r w:rsidR="000A0DB8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- экономического развития Московской области</w:t>
      </w:r>
      <w:r w:rsidR="003F3B39" w:rsidRPr="00C80251">
        <w:rPr>
          <w:sz w:val="26"/>
          <w:szCs w:val="26"/>
        </w:rPr>
        <w:t xml:space="preserve"> на среднесрочный период и признании утративших силу </w:t>
      </w:r>
      <w:r w:rsidR="004C20B4" w:rsidRPr="00C80251">
        <w:rPr>
          <w:sz w:val="26"/>
          <w:szCs w:val="26"/>
        </w:rPr>
        <w:t>некоторых постановлений</w:t>
      </w:r>
      <w:r w:rsidR="003F3B39" w:rsidRPr="00C80251">
        <w:rPr>
          <w:sz w:val="26"/>
          <w:szCs w:val="26"/>
        </w:rPr>
        <w:t xml:space="preserve"> Правительства Московской области</w:t>
      </w:r>
      <w:r w:rsidRPr="00C80251">
        <w:rPr>
          <w:sz w:val="26"/>
          <w:szCs w:val="26"/>
        </w:rPr>
        <w:t>»;</w:t>
      </w:r>
    </w:p>
    <w:p w:rsidR="00C455CB" w:rsidRPr="00C80251" w:rsidRDefault="00C455CB" w:rsidP="00D8093E">
      <w:pPr>
        <w:pStyle w:val="20"/>
        <w:rPr>
          <w:bCs/>
          <w:sz w:val="26"/>
          <w:szCs w:val="26"/>
        </w:rPr>
      </w:pPr>
      <w:r w:rsidRPr="00C80251">
        <w:rPr>
          <w:bCs/>
          <w:sz w:val="26"/>
          <w:szCs w:val="26"/>
        </w:rPr>
        <w:t xml:space="preserve">- распоряжение </w:t>
      </w:r>
      <w:r w:rsidRPr="00C80251">
        <w:rPr>
          <w:sz w:val="26"/>
          <w:szCs w:val="26"/>
        </w:rPr>
        <w:t xml:space="preserve">Министерства </w:t>
      </w:r>
      <w:r w:rsidR="004C20B4" w:rsidRPr="00C80251">
        <w:rPr>
          <w:sz w:val="26"/>
          <w:szCs w:val="26"/>
        </w:rPr>
        <w:t>экономики</w:t>
      </w:r>
      <w:r w:rsidR="00F0577F">
        <w:rPr>
          <w:sz w:val="26"/>
          <w:szCs w:val="26"/>
        </w:rPr>
        <w:t xml:space="preserve"> и финансов</w:t>
      </w:r>
      <w:r w:rsidR="004C20B4" w:rsidRPr="00C80251">
        <w:rPr>
          <w:sz w:val="26"/>
          <w:szCs w:val="26"/>
        </w:rPr>
        <w:t xml:space="preserve"> Московской</w:t>
      </w:r>
      <w:r w:rsidRPr="00C80251">
        <w:rPr>
          <w:sz w:val="26"/>
          <w:szCs w:val="26"/>
        </w:rPr>
        <w:t xml:space="preserve"> </w:t>
      </w:r>
      <w:r w:rsidR="004C20B4" w:rsidRPr="00C80251">
        <w:rPr>
          <w:sz w:val="26"/>
          <w:szCs w:val="26"/>
        </w:rPr>
        <w:t>области от</w:t>
      </w:r>
      <w:r w:rsidRPr="00C80251">
        <w:rPr>
          <w:sz w:val="26"/>
          <w:szCs w:val="26"/>
        </w:rPr>
        <w:t xml:space="preserve"> </w:t>
      </w:r>
      <w:r w:rsidR="007E7351" w:rsidRPr="00C80251">
        <w:rPr>
          <w:sz w:val="26"/>
          <w:szCs w:val="26"/>
        </w:rPr>
        <w:t>10.06.2020</w:t>
      </w:r>
      <w:r w:rsidRPr="00C80251">
        <w:rPr>
          <w:sz w:val="26"/>
          <w:szCs w:val="26"/>
        </w:rPr>
        <w:t xml:space="preserve"> № 2</w:t>
      </w:r>
      <w:r w:rsidR="007E7351" w:rsidRPr="00C80251">
        <w:rPr>
          <w:sz w:val="26"/>
          <w:szCs w:val="26"/>
        </w:rPr>
        <w:t>5РВ-111</w:t>
      </w:r>
      <w:r w:rsidRPr="00C80251">
        <w:rPr>
          <w:sz w:val="26"/>
          <w:szCs w:val="26"/>
        </w:rPr>
        <w:t xml:space="preserve"> «</w:t>
      </w:r>
      <w:r w:rsidR="007E7351" w:rsidRPr="00C80251">
        <w:rPr>
          <w:sz w:val="26"/>
          <w:szCs w:val="26"/>
        </w:rPr>
        <w:t>Об утверждении Порядка взаимодействия Министерства экономики и финансов Московской области и органов местного самоуправления муниципальных образований Московской области по вопросам разработки прогноза социально-экономического развития Московской области на среднесрочный период в разрезе муниципальных образований Московской области</w:t>
      </w:r>
      <w:r w:rsidR="00734F0B" w:rsidRPr="00C80251">
        <w:rPr>
          <w:sz w:val="26"/>
          <w:szCs w:val="26"/>
        </w:rPr>
        <w:t>».</w:t>
      </w:r>
    </w:p>
    <w:p w:rsidR="00734F0B" w:rsidRPr="00C80251" w:rsidRDefault="00734F0B" w:rsidP="00D8093E">
      <w:pPr>
        <w:pStyle w:val="20"/>
        <w:rPr>
          <w:bCs/>
          <w:sz w:val="26"/>
          <w:szCs w:val="26"/>
        </w:rPr>
      </w:pPr>
      <w:r w:rsidRPr="00C80251">
        <w:rPr>
          <w:bCs/>
          <w:sz w:val="26"/>
          <w:szCs w:val="26"/>
        </w:rPr>
        <w:t xml:space="preserve">             Разработка основных параметров развития экономики городского округа Зарайск Московской области проведена по двум вариантам:</w:t>
      </w:r>
    </w:p>
    <w:p w:rsidR="00734F0B" w:rsidRPr="00C80251" w:rsidRDefault="00734F0B" w:rsidP="00D8093E">
      <w:pPr>
        <w:pStyle w:val="20"/>
        <w:ind w:firstLine="708"/>
        <w:rPr>
          <w:bCs/>
          <w:sz w:val="26"/>
          <w:szCs w:val="26"/>
        </w:rPr>
      </w:pPr>
      <w:r w:rsidRPr="00C80251">
        <w:rPr>
          <w:bCs/>
          <w:sz w:val="26"/>
          <w:szCs w:val="26"/>
        </w:rPr>
        <w:t>первый вариант (консервативный) - разрабатывается на основе консервативных оценок темпов экономического роста с учетом существенного ухудшения внешнеэкономических и иных условий, замедлений темпов роста мировой экономики;</w:t>
      </w:r>
    </w:p>
    <w:p w:rsidR="000A0DB8" w:rsidRPr="00C80251" w:rsidRDefault="00734F0B" w:rsidP="00D8093E">
      <w:pPr>
        <w:pStyle w:val="20"/>
        <w:ind w:firstLine="708"/>
        <w:rPr>
          <w:bCs/>
          <w:sz w:val="26"/>
          <w:szCs w:val="26"/>
        </w:rPr>
      </w:pPr>
      <w:r w:rsidRPr="00C80251">
        <w:rPr>
          <w:bCs/>
          <w:sz w:val="26"/>
          <w:szCs w:val="26"/>
        </w:rPr>
        <w:t>второй вариант (базовый) -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042739" w:rsidRPr="00C80251" w:rsidRDefault="00042739" w:rsidP="00D8093E">
      <w:pPr>
        <w:pStyle w:val="20"/>
        <w:rPr>
          <w:bCs/>
          <w:sz w:val="26"/>
          <w:szCs w:val="26"/>
        </w:rPr>
      </w:pPr>
    </w:p>
    <w:p w:rsidR="00631E36" w:rsidRPr="00C80251" w:rsidRDefault="00631E36" w:rsidP="00D8093E">
      <w:pPr>
        <w:pStyle w:val="20"/>
        <w:jc w:val="center"/>
        <w:rPr>
          <w:bCs/>
          <w:sz w:val="26"/>
          <w:szCs w:val="26"/>
        </w:rPr>
      </w:pPr>
      <w:r w:rsidRPr="00C80251">
        <w:rPr>
          <w:bCs/>
          <w:sz w:val="26"/>
          <w:szCs w:val="26"/>
        </w:rPr>
        <w:t>Демографические показатели</w:t>
      </w:r>
    </w:p>
    <w:p w:rsidR="00734F0B" w:rsidRPr="00C80251" w:rsidRDefault="00734F0B" w:rsidP="00D8093E">
      <w:pPr>
        <w:pStyle w:val="20"/>
        <w:jc w:val="center"/>
        <w:rPr>
          <w:bCs/>
          <w:sz w:val="26"/>
          <w:szCs w:val="26"/>
        </w:rPr>
      </w:pPr>
    </w:p>
    <w:p w:rsidR="00ED697C" w:rsidRPr="00D8093E" w:rsidRDefault="00ED697C" w:rsidP="001C4606">
      <w:pPr>
        <w:ind w:firstLine="540"/>
        <w:jc w:val="both"/>
        <w:rPr>
          <w:bCs/>
          <w:sz w:val="28"/>
          <w:szCs w:val="28"/>
        </w:rPr>
      </w:pPr>
      <w:r w:rsidRPr="00D8093E">
        <w:rPr>
          <w:bCs/>
          <w:sz w:val="28"/>
          <w:szCs w:val="28"/>
        </w:rPr>
        <w:t>По состоянию на 01.01.202</w:t>
      </w:r>
      <w:r w:rsidR="00305AEC">
        <w:rPr>
          <w:bCs/>
          <w:sz w:val="28"/>
          <w:szCs w:val="28"/>
        </w:rPr>
        <w:t>3</w:t>
      </w:r>
      <w:r w:rsidRPr="00D8093E">
        <w:rPr>
          <w:bCs/>
          <w:sz w:val="28"/>
          <w:szCs w:val="28"/>
        </w:rPr>
        <w:t xml:space="preserve"> население городского округа Зарайск составило </w:t>
      </w:r>
      <w:r w:rsidR="00305AEC">
        <w:rPr>
          <w:bCs/>
          <w:sz w:val="28"/>
          <w:szCs w:val="28"/>
        </w:rPr>
        <w:t>36534</w:t>
      </w:r>
      <w:r w:rsidRPr="00D8093E">
        <w:rPr>
          <w:bCs/>
          <w:sz w:val="28"/>
          <w:szCs w:val="28"/>
        </w:rPr>
        <w:t xml:space="preserve"> человек, в том числе городское население – </w:t>
      </w:r>
      <w:r w:rsidR="00305AEC">
        <w:rPr>
          <w:bCs/>
          <w:sz w:val="28"/>
          <w:szCs w:val="28"/>
        </w:rPr>
        <w:t>20419</w:t>
      </w:r>
      <w:r w:rsidRPr="00D8093E">
        <w:rPr>
          <w:bCs/>
          <w:sz w:val="28"/>
          <w:szCs w:val="28"/>
        </w:rPr>
        <w:t xml:space="preserve"> человек (или </w:t>
      </w:r>
      <w:r w:rsidR="002B0D1A">
        <w:rPr>
          <w:bCs/>
          <w:sz w:val="28"/>
          <w:szCs w:val="28"/>
        </w:rPr>
        <w:t>55,9</w:t>
      </w:r>
      <w:r w:rsidRPr="00D8093E">
        <w:rPr>
          <w:bCs/>
          <w:sz w:val="28"/>
          <w:szCs w:val="28"/>
        </w:rPr>
        <w:t xml:space="preserve"> % от общей численности населения), сельское население – </w:t>
      </w:r>
      <w:r w:rsidR="00DC498F" w:rsidRPr="00D8093E">
        <w:rPr>
          <w:bCs/>
          <w:sz w:val="28"/>
          <w:szCs w:val="28"/>
        </w:rPr>
        <w:t>16</w:t>
      </w:r>
      <w:r w:rsidR="00305AEC">
        <w:rPr>
          <w:bCs/>
          <w:sz w:val="28"/>
          <w:szCs w:val="28"/>
        </w:rPr>
        <w:t xml:space="preserve"> 115 </w:t>
      </w:r>
      <w:r w:rsidRPr="00D8093E">
        <w:rPr>
          <w:bCs/>
          <w:sz w:val="28"/>
          <w:szCs w:val="28"/>
        </w:rPr>
        <w:t xml:space="preserve">человека (или </w:t>
      </w:r>
      <w:r w:rsidR="002B0D1A">
        <w:rPr>
          <w:bCs/>
          <w:sz w:val="28"/>
          <w:szCs w:val="28"/>
        </w:rPr>
        <w:t>44,1</w:t>
      </w:r>
      <w:r w:rsidRPr="00D8093E">
        <w:rPr>
          <w:bCs/>
          <w:sz w:val="28"/>
          <w:szCs w:val="28"/>
        </w:rPr>
        <w:t xml:space="preserve"> %).</w:t>
      </w:r>
    </w:p>
    <w:p w:rsidR="00010872" w:rsidRDefault="00042739" w:rsidP="001C4606">
      <w:pPr>
        <w:jc w:val="both"/>
        <w:rPr>
          <w:sz w:val="28"/>
          <w:szCs w:val="28"/>
        </w:rPr>
      </w:pPr>
      <w:r w:rsidRPr="00D8093E">
        <w:rPr>
          <w:sz w:val="28"/>
          <w:szCs w:val="28"/>
        </w:rPr>
        <w:t>По сравнению с 20</w:t>
      </w:r>
      <w:r w:rsidR="00DC498F" w:rsidRPr="00D8093E">
        <w:rPr>
          <w:sz w:val="28"/>
          <w:szCs w:val="28"/>
        </w:rPr>
        <w:t>2</w:t>
      </w:r>
      <w:r w:rsidR="002B0D1A">
        <w:rPr>
          <w:sz w:val="28"/>
          <w:szCs w:val="28"/>
        </w:rPr>
        <w:t>1</w:t>
      </w:r>
      <w:r w:rsidRPr="00D8093E">
        <w:rPr>
          <w:sz w:val="28"/>
          <w:szCs w:val="28"/>
        </w:rPr>
        <w:t xml:space="preserve"> годом население городского округа Зарайск сократилось на </w:t>
      </w:r>
      <w:r w:rsidR="002B0D1A">
        <w:rPr>
          <w:sz w:val="28"/>
          <w:szCs w:val="28"/>
        </w:rPr>
        <w:t>208</w:t>
      </w:r>
      <w:r w:rsidRPr="00D8093E">
        <w:rPr>
          <w:sz w:val="28"/>
          <w:szCs w:val="28"/>
        </w:rPr>
        <w:t xml:space="preserve"> человек. Показатель смертности продолжает сохранять тенденцию превышения над рождаемостью, сохраняется естественная убыль населения. </w:t>
      </w:r>
      <w:r w:rsidR="00CC6F5B" w:rsidRPr="00D8093E">
        <w:rPr>
          <w:sz w:val="28"/>
          <w:szCs w:val="28"/>
        </w:rPr>
        <w:t>По итогам 20</w:t>
      </w:r>
      <w:r w:rsidR="00ED697C" w:rsidRPr="00D8093E">
        <w:rPr>
          <w:sz w:val="28"/>
          <w:szCs w:val="28"/>
        </w:rPr>
        <w:t>2</w:t>
      </w:r>
      <w:r w:rsidR="002B0D1A">
        <w:rPr>
          <w:sz w:val="28"/>
          <w:szCs w:val="28"/>
        </w:rPr>
        <w:t>2</w:t>
      </w:r>
      <w:r w:rsidR="00CC6F5B" w:rsidRPr="00D8093E">
        <w:rPr>
          <w:sz w:val="28"/>
          <w:szCs w:val="28"/>
        </w:rPr>
        <w:t xml:space="preserve"> года значение естественного прироста численности населения городского округа Зарайск составило «минус» </w:t>
      </w:r>
      <w:r w:rsidR="00ED697C" w:rsidRPr="00D8093E">
        <w:rPr>
          <w:sz w:val="28"/>
          <w:szCs w:val="28"/>
        </w:rPr>
        <w:t>4</w:t>
      </w:r>
      <w:r w:rsidR="00DC498F" w:rsidRPr="00D8093E">
        <w:rPr>
          <w:sz w:val="28"/>
          <w:szCs w:val="28"/>
        </w:rPr>
        <w:t>4</w:t>
      </w:r>
      <w:r w:rsidR="002B0D1A">
        <w:rPr>
          <w:sz w:val="28"/>
          <w:szCs w:val="28"/>
        </w:rPr>
        <w:t>0</w:t>
      </w:r>
      <w:r w:rsidR="00CC6F5B" w:rsidRPr="00D8093E">
        <w:rPr>
          <w:sz w:val="28"/>
          <w:szCs w:val="28"/>
        </w:rPr>
        <w:t xml:space="preserve"> человек. </w:t>
      </w:r>
      <w:r w:rsidR="00631E36" w:rsidRPr="00D8093E">
        <w:rPr>
          <w:sz w:val="28"/>
          <w:szCs w:val="28"/>
        </w:rPr>
        <w:t xml:space="preserve">Численность постоянного населения </w:t>
      </w:r>
      <w:r w:rsidR="00C867ED" w:rsidRPr="00D8093E">
        <w:rPr>
          <w:sz w:val="28"/>
          <w:szCs w:val="28"/>
        </w:rPr>
        <w:t>округа</w:t>
      </w:r>
      <w:r w:rsidR="00631E36" w:rsidRPr="00D8093E">
        <w:rPr>
          <w:sz w:val="28"/>
          <w:szCs w:val="28"/>
        </w:rPr>
        <w:t xml:space="preserve"> по оценке 20</w:t>
      </w:r>
      <w:r w:rsidR="00385312" w:rsidRPr="00D8093E">
        <w:rPr>
          <w:sz w:val="28"/>
          <w:szCs w:val="28"/>
        </w:rPr>
        <w:t>2</w:t>
      </w:r>
      <w:r w:rsidR="002B0D1A">
        <w:rPr>
          <w:sz w:val="28"/>
          <w:szCs w:val="28"/>
        </w:rPr>
        <w:t>3</w:t>
      </w:r>
      <w:r w:rsidR="00631E36" w:rsidRPr="00D8093E">
        <w:rPr>
          <w:sz w:val="28"/>
          <w:szCs w:val="28"/>
        </w:rPr>
        <w:t xml:space="preserve"> года составит </w:t>
      </w:r>
      <w:r w:rsidR="00385312" w:rsidRPr="00D8093E">
        <w:rPr>
          <w:sz w:val="28"/>
          <w:szCs w:val="28"/>
        </w:rPr>
        <w:t>3</w:t>
      </w:r>
      <w:r w:rsidR="002B0D1A">
        <w:rPr>
          <w:sz w:val="28"/>
          <w:szCs w:val="28"/>
        </w:rPr>
        <w:t>6383</w:t>
      </w:r>
      <w:r w:rsidR="00DC498F" w:rsidRPr="00D8093E">
        <w:rPr>
          <w:sz w:val="28"/>
          <w:szCs w:val="28"/>
        </w:rPr>
        <w:t xml:space="preserve"> </w:t>
      </w:r>
      <w:r w:rsidR="00631E36" w:rsidRPr="00D8093E">
        <w:rPr>
          <w:sz w:val="28"/>
          <w:szCs w:val="28"/>
        </w:rPr>
        <w:t>человек</w:t>
      </w:r>
      <w:r w:rsidR="002B0D1A">
        <w:rPr>
          <w:sz w:val="28"/>
          <w:szCs w:val="28"/>
        </w:rPr>
        <w:t>а</w:t>
      </w:r>
      <w:r w:rsidR="00CC6F5B" w:rsidRPr="00D8093E">
        <w:rPr>
          <w:sz w:val="28"/>
          <w:szCs w:val="28"/>
        </w:rPr>
        <w:t xml:space="preserve">. </w:t>
      </w:r>
      <w:r w:rsidR="00385312" w:rsidRPr="00D8093E">
        <w:rPr>
          <w:sz w:val="28"/>
          <w:szCs w:val="28"/>
        </w:rPr>
        <w:t>За 20</w:t>
      </w:r>
      <w:r w:rsidR="00ED697C" w:rsidRPr="00D8093E">
        <w:rPr>
          <w:sz w:val="28"/>
          <w:szCs w:val="28"/>
        </w:rPr>
        <w:t>2</w:t>
      </w:r>
      <w:r w:rsidR="002B0D1A">
        <w:rPr>
          <w:sz w:val="28"/>
          <w:szCs w:val="28"/>
        </w:rPr>
        <w:t>2</w:t>
      </w:r>
      <w:r w:rsidR="00385312" w:rsidRPr="00D8093E">
        <w:rPr>
          <w:sz w:val="28"/>
          <w:szCs w:val="28"/>
        </w:rPr>
        <w:t xml:space="preserve"> год </w:t>
      </w:r>
      <w:r w:rsidR="00312925" w:rsidRPr="00D8093E">
        <w:rPr>
          <w:sz w:val="28"/>
          <w:szCs w:val="28"/>
        </w:rPr>
        <w:t xml:space="preserve">миграционной </w:t>
      </w:r>
      <w:r w:rsidR="00385312" w:rsidRPr="00D8093E">
        <w:rPr>
          <w:sz w:val="28"/>
          <w:szCs w:val="28"/>
        </w:rPr>
        <w:t xml:space="preserve">прирост составил </w:t>
      </w:r>
      <w:r w:rsidR="002B0D1A">
        <w:rPr>
          <w:sz w:val="28"/>
          <w:szCs w:val="28"/>
        </w:rPr>
        <w:t>232</w:t>
      </w:r>
      <w:r w:rsidR="00385312" w:rsidRPr="00D8093E">
        <w:rPr>
          <w:sz w:val="28"/>
          <w:szCs w:val="28"/>
        </w:rPr>
        <w:t xml:space="preserve"> человек</w:t>
      </w:r>
      <w:r w:rsidR="002B0D1A">
        <w:rPr>
          <w:sz w:val="28"/>
          <w:szCs w:val="28"/>
        </w:rPr>
        <w:t>а</w:t>
      </w:r>
      <w:r w:rsidR="00CC6F5B" w:rsidRPr="00D8093E">
        <w:rPr>
          <w:sz w:val="28"/>
          <w:szCs w:val="28"/>
        </w:rPr>
        <w:t>.</w:t>
      </w:r>
      <w:r w:rsidR="00312925" w:rsidRPr="00D8093E">
        <w:rPr>
          <w:sz w:val="28"/>
          <w:szCs w:val="28"/>
        </w:rPr>
        <w:t xml:space="preserve"> Демографическая ситуация в округе в </w:t>
      </w:r>
      <w:r w:rsidR="00CC6F5B" w:rsidRPr="00D8093E">
        <w:rPr>
          <w:sz w:val="28"/>
          <w:szCs w:val="28"/>
        </w:rPr>
        <w:t>202</w:t>
      </w:r>
      <w:r w:rsidR="002B0D1A">
        <w:rPr>
          <w:sz w:val="28"/>
          <w:szCs w:val="28"/>
        </w:rPr>
        <w:t>4</w:t>
      </w:r>
      <w:r w:rsidR="00CC6F5B" w:rsidRPr="00D8093E">
        <w:rPr>
          <w:sz w:val="28"/>
          <w:szCs w:val="28"/>
        </w:rPr>
        <w:t>-202</w:t>
      </w:r>
      <w:r w:rsidR="002B0D1A">
        <w:rPr>
          <w:sz w:val="28"/>
          <w:szCs w:val="28"/>
        </w:rPr>
        <w:t>6</w:t>
      </w:r>
      <w:r w:rsidR="00312925" w:rsidRPr="00D8093E">
        <w:rPr>
          <w:sz w:val="28"/>
          <w:szCs w:val="28"/>
        </w:rPr>
        <w:t xml:space="preserve"> годах будет развиваться под влиянием сложившейся динамики рождаемости, смертности и миграции населения</w:t>
      </w:r>
      <w:r w:rsidR="00DC498F" w:rsidRPr="00D8093E">
        <w:rPr>
          <w:sz w:val="28"/>
          <w:szCs w:val="28"/>
        </w:rPr>
        <w:t xml:space="preserve">. </w:t>
      </w:r>
      <w:r w:rsidR="00312925" w:rsidRPr="00D8093E">
        <w:rPr>
          <w:sz w:val="28"/>
          <w:szCs w:val="28"/>
        </w:rPr>
        <w:t xml:space="preserve">Численность населения </w:t>
      </w:r>
      <w:r w:rsidR="00CC6F5B" w:rsidRPr="00D8093E">
        <w:rPr>
          <w:sz w:val="28"/>
          <w:szCs w:val="28"/>
        </w:rPr>
        <w:t>в</w:t>
      </w:r>
      <w:r w:rsidR="001924BC" w:rsidRPr="00D8093E">
        <w:rPr>
          <w:sz w:val="28"/>
          <w:szCs w:val="28"/>
        </w:rPr>
        <w:t xml:space="preserve"> </w:t>
      </w:r>
      <w:r w:rsidR="00312925" w:rsidRPr="00D8093E">
        <w:rPr>
          <w:sz w:val="28"/>
          <w:szCs w:val="28"/>
        </w:rPr>
        <w:t>202</w:t>
      </w:r>
      <w:r w:rsidR="002B0D1A">
        <w:rPr>
          <w:sz w:val="28"/>
          <w:szCs w:val="28"/>
        </w:rPr>
        <w:t>6</w:t>
      </w:r>
      <w:r w:rsidR="00312925" w:rsidRPr="00D8093E">
        <w:rPr>
          <w:sz w:val="28"/>
          <w:szCs w:val="28"/>
        </w:rPr>
        <w:t xml:space="preserve"> год</w:t>
      </w:r>
      <w:r w:rsidR="00CC6F5B" w:rsidRPr="00D8093E">
        <w:rPr>
          <w:sz w:val="28"/>
          <w:szCs w:val="28"/>
        </w:rPr>
        <w:t xml:space="preserve">у </w:t>
      </w:r>
      <w:r w:rsidR="001924BC" w:rsidRPr="00D8093E">
        <w:rPr>
          <w:sz w:val="28"/>
          <w:szCs w:val="28"/>
        </w:rPr>
        <w:t xml:space="preserve">по оценке </w:t>
      </w:r>
      <w:r w:rsidR="00CC6F5B" w:rsidRPr="00D8093E">
        <w:rPr>
          <w:sz w:val="28"/>
          <w:szCs w:val="28"/>
        </w:rPr>
        <w:t xml:space="preserve">составит </w:t>
      </w:r>
      <w:r w:rsidR="002B0D1A">
        <w:rPr>
          <w:sz w:val="28"/>
          <w:szCs w:val="28"/>
        </w:rPr>
        <w:t xml:space="preserve">36199 </w:t>
      </w:r>
      <w:r w:rsidR="00312925" w:rsidRPr="00D8093E">
        <w:rPr>
          <w:sz w:val="28"/>
          <w:szCs w:val="28"/>
        </w:rPr>
        <w:t>человек</w:t>
      </w:r>
      <w:r w:rsidR="00CC6F5B" w:rsidRPr="00D8093E">
        <w:rPr>
          <w:sz w:val="28"/>
          <w:szCs w:val="28"/>
        </w:rPr>
        <w:t>.</w:t>
      </w:r>
      <w:r w:rsidR="00631E36" w:rsidRPr="00D8093E">
        <w:rPr>
          <w:sz w:val="28"/>
          <w:szCs w:val="28"/>
        </w:rPr>
        <w:t xml:space="preserve">    </w:t>
      </w:r>
    </w:p>
    <w:p w:rsidR="00010872" w:rsidRDefault="00010872" w:rsidP="001C4606">
      <w:pPr>
        <w:jc w:val="both"/>
        <w:rPr>
          <w:sz w:val="28"/>
          <w:szCs w:val="28"/>
        </w:rPr>
      </w:pPr>
    </w:p>
    <w:p w:rsidR="00015842" w:rsidRPr="00010872" w:rsidRDefault="00015842" w:rsidP="00010872">
      <w:pPr>
        <w:jc w:val="center"/>
        <w:rPr>
          <w:sz w:val="28"/>
          <w:szCs w:val="28"/>
        </w:rPr>
      </w:pPr>
      <w:r w:rsidRPr="00C80251">
        <w:rPr>
          <w:sz w:val="26"/>
          <w:szCs w:val="26"/>
        </w:rPr>
        <w:lastRenderedPageBreak/>
        <w:t>Промышленное производство</w:t>
      </w:r>
    </w:p>
    <w:p w:rsidR="00FB226B" w:rsidRPr="00C80251" w:rsidRDefault="00FB226B" w:rsidP="001C4606">
      <w:pPr>
        <w:pStyle w:val="20"/>
        <w:jc w:val="center"/>
        <w:rPr>
          <w:sz w:val="26"/>
          <w:szCs w:val="26"/>
        </w:rPr>
      </w:pPr>
    </w:p>
    <w:p w:rsidR="00A42D0B" w:rsidRPr="00C80251" w:rsidRDefault="00A42D0B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>В 20</w:t>
      </w:r>
      <w:r w:rsidR="008832B8" w:rsidRPr="00C80251">
        <w:rPr>
          <w:sz w:val="26"/>
          <w:szCs w:val="26"/>
        </w:rPr>
        <w:t>2</w:t>
      </w:r>
      <w:r w:rsidR="00D32321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году в городском округе Зарайск </w:t>
      </w:r>
      <w:r w:rsidR="00D32321">
        <w:rPr>
          <w:sz w:val="26"/>
          <w:szCs w:val="26"/>
        </w:rPr>
        <w:t xml:space="preserve">Московской области </w:t>
      </w:r>
      <w:r w:rsidRPr="00C80251">
        <w:rPr>
          <w:sz w:val="26"/>
          <w:szCs w:val="26"/>
        </w:rPr>
        <w:t xml:space="preserve">наблюдался </w:t>
      </w:r>
      <w:r w:rsidR="004B4F5E" w:rsidRPr="00C80251">
        <w:rPr>
          <w:sz w:val="26"/>
          <w:szCs w:val="26"/>
        </w:rPr>
        <w:t>рост</w:t>
      </w:r>
      <w:r w:rsidRPr="00C80251">
        <w:rPr>
          <w:sz w:val="26"/>
          <w:szCs w:val="26"/>
        </w:rPr>
        <w:t xml:space="preserve"> промышленного производства</w:t>
      </w:r>
      <w:r w:rsidR="00E712AE" w:rsidRPr="00C80251">
        <w:rPr>
          <w:sz w:val="26"/>
          <w:szCs w:val="26"/>
        </w:rPr>
        <w:t xml:space="preserve"> крупных и средних организаций</w:t>
      </w:r>
      <w:r w:rsidRPr="00C80251">
        <w:rPr>
          <w:sz w:val="26"/>
          <w:szCs w:val="26"/>
        </w:rPr>
        <w:t>. Индекс промышленного производства за 20</w:t>
      </w:r>
      <w:r w:rsidR="008832B8" w:rsidRPr="00C80251">
        <w:rPr>
          <w:sz w:val="26"/>
          <w:szCs w:val="26"/>
        </w:rPr>
        <w:t>2</w:t>
      </w:r>
      <w:r w:rsidR="004B4F5E" w:rsidRPr="00C80251">
        <w:rPr>
          <w:sz w:val="26"/>
          <w:szCs w:val="26"/>
        </w:rPr>
        <w:t>1</w:t>
      </w:r>
      <w:r w:rsidRPr="00C80251">
        <w:rPr>
          <w:sz w:val="26"/>
          <w:szCs w:val="26"/>
        </w:rPr>
        <w:t xml:space="preserve"> год составил </w:t>
      </w:r>
      <w:r w:rsidR="00D32321">
        <w:rPr>
          <w:sz w:val="26"/>
          <w:szCs w:val="26"/>
        </w:rPr>
        <w:t>149,3</w:t>
      </w:r>
      <w:r w:rsidRPr="00C80251">
        <w:rPr>
          <w:sz w:val="26"/>
          <w:szCs w:val="26"/>
        </w:rPr>
        <w:t xml:space="preserve"> % к уровню 20</w:t>
      </w:r>
      <w:r w:rsidR="004B4F5E" w:rsidRPr="00C80251">
        <w:rPr>
          <w:sz w:val="26"/>
          <w:szCs w:val="26"/>
        </w:rPr>
        <w:t>2</w:t>
      </w:r>
      <w:r w:rsidR="00D32321">
        <w:rPr>
          <w:sz w:val="26"/>
          <w:szCs w:val="26"/>
        </w:rPr>
        <w:t xml:space="preserve">1 </w:t>
      </w:r>
      <w:r w:rsidRPr="00C80251">
        <w:rPr>
          <w:sz w:val="26"/>
          <w:szCs w:val="26"/>
        </w:rPr>
        <w:t>года.</w:t>
      </w:r>
    </w:p>
    <w:p w:rsidR="00C867ED" w:rsidRPr="00C80251" w:rsidRDefault="00A42D0B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>В 20</w:t>
      </w:r>
      <w:r w:rsidR="00C34054" w:rsidRPr="00C80251">
        <w:rPr>
          <w:sz w:val="26"/>
          <w:szCs w:val="26"/>
        </w:rPr>
        <w:t>2</w:t>
      </w:r>
      <w:r w:rsidR="009E7831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году объем отгруженных товаров собственного производства, выполненных работ и услуг собственными силами по </w:t>
      </w:r>
      <w:r w:rsidR="008832B8" w:rsidRPr="00C80251">
        <w:rPr>
          <w:sz w:val="26"/>
          <w:szCs w:val="26"/>
        </w:rPr>
        <w:t>всем видам</w:t>
      </w:r>
      <w:r w:rsidRPr="00C80251">
        <w:rPr>
          <w:sz w:val="26"/>
          <w:szCs w:val="26"/>
        </w:rPr>
        <w:t xml:space="preserve"> промышленной деятельности </w:t>
      </w:r>
      <w:r w:rsidR="00393F25" w:rsidRPr="00C80251">
        <w:rPr>
          <w:sz w:val="26"/>
          <w:szCs w:val="26"/>
        </w:rPr>
        <w:t xml:space="preserve">по крупным и средним организациям </w:t>
      </w:r>
      <w:r w:rsidRPr="00C80251">
        <w:rPr>
          <w:sz w:val="26"/>
          <w:szCs w:val="26"/>
        </w:rPr>
        <w:t xml:space="preserve">составил </w:t>
      </w:r>
      <w:r w:rsidR="009E7831">
        <w:rPr>
          <w:sz w:val="26"/>
          <w:szCs w:val="26"/>
        </w:rPr>
        <w:t>3331,7</w:t>
      </w:r>
      <w:r w:rsidR="008E059D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мл</w:t>
      </w:r>
      <w:r w:rsidR="00956A4F" w:rsidRPr="00C80251">
        <w:rPr>
          <w:sz w:val="26"/>
          <w:szCs w:val="26"/>
        </w:rPr>
        <w:t>н</w:t>
      </w:r>
      <w:r w:rsidRPr="00C80251">
        <w:rPr>
          <w:sz w:val="26"/>
          <w:szCs w:val="26"/>
        </w:rPr>
        <w:t>. рублей.</w:t>
      </w:r>
      <w:r w:rsidR="00956A4F" w:rsidRPr="00C80251">
        <w:rPr>
          <w:sz w:val="26"/>
          <w:szCs w:val="26"/>
        </w:rPr>
        <w:t xml:space="preserve"> П</w:t>
      </w:r>
      <w:r w:rsidR="00FB3757" w:rsidRPr="00C80251">
        <w:rPr>
          <w:sz w:val="26"/>
          <w:szCs w:val="26"/>
        </w:rPr>
        <w:t>о оценке 20</w:t>
      </w:r>
      <w:r w:rsidR="008E059D" w:rsidRPr="00C80251">
        <w:rPr>
          <w:sz w:val="26"/>
          <w:szCs w:val="26"/>
        </w:rPr>
        <w:t>2</w:t>
      </w:r>
      <w:r w:rsidR="009E7831">
        <w:rPr>
          <w:sz w:val="26"/>
          <w:szCs w:val="26"/>
        </w:rPr>
        <w:t>3</w:t>
      </w:r>
      <w:r w:rsidR="00FB3757" w:rsidRPr="00C80251">
        <w:rPr>
          <w:sz w:val="26"/>
          <w:szCs w:val="26"/>
        </w:rPr>
        <w:t xml:space="preserve"> года объем отгруженных товаров собственного производства составит </w:t>
      </w:r>
      <w:r w:rsidR="009E7831">
        <w:rPr>
          <w:sz w:val="26"/>
          <w:szCs w:val="26"/>
        </w:rPr>
        <w:t>4825,5</w:t>
      </w:r>
      <w:r w:rsidR="00FB3757" w:rsidRPr="00C80251">
        <w:rPr>
          <w:sz w:val="26"/>
          <w:szCs w:val="26"/>
        </w:rPr>
        <w:t xml:space="preserve"> млн. рублей, что составит </w:t>
      </w:r>
      <w:r w:rsidR="009E7831">
        <w:rPr>
          <w:sz w:val="26"/>
          <w:szCs w:val="26"/>
        </w:rPr>
        <w:t>144,8</w:t>
      </w:r>
      <w:r w:rsidR="00A40F28" w:rsidRPr="00C80251">
        <w:rPr>
          <w:sz w:val="26"/>
          <w:szCs w:val="26"/>
        </w:rPr>
        <w:t>% к 20</w:t>
      </w:r>
      <w:r w:rsidR="00C34054" w:rsidRPr="00C80251">
        <w:rPr>
          <w:sz w:val="26"/>
          <w:szCs w:val="26"/>
        </w:rPr>
        <w:t>2</w:t>
      </w:r>
      <w:r w:rsidR="009E7831">
        <w:rPr>
          <w:sz w:val="26"/>
          <w:szCs w:val="26"/>
        </w:rPr>
        <w:t>3</w:t>
      </w:r>
      <w:r w:rsidR="00FB3757" w:rsidRPr="00C80251">
        <w:rPr>
          <w:sz w:val="26"/>
          <w:szCs w:val="26"/>
        </w:rPr>
        <w:t xml:space="preserve"> году. </w:t>
      </w:r>
      <w:r w:rsidR="00393F25" w:rsidRPr="00C80251">
        <w:rPr>
          <w:sz w:val="26"/>
          <w:szCs w:val="26"/>
        </w:rPr>
        <w:t>При сохранении в среднесрочной перспективе тенденции умеренного роста промышленного производства объем отгруженных товаров собственного производства, выполненных работ и услуг по промышленным видам деятельности по крупным и средним организациям прогнозируется довести в 202</w:t>
      </w:r>
      <w:r w:rsidR="009E7831">
        <w:rPr>
          <w:sz w:val="26"/>
          <w:szCs w:val="26"/>
        </w:rPr>
        <w:t xml:space="preserve">4 </w:t>
      </w:r>
      <w:r w:rsidR="00393F25" w:rsidRPr="00C80251">
        <w:rPr>
          <w:sz w:val="26"/>
          <w:szCs w:val="26"/>
        </w:rPr>
        <w:t>г</w:t>
      </w:r>
      <w:r w:rsidR="009E7831">
        <w:rPr>
          <w:sz w:val="26"/>
          <w:szCs w:val="26"/>
        </w:rPr>
        <w:t>оду</w:t>
      </w:r>
      <w:r w:rsidR="00393F25" w:rsidRPr="00C80251">
        <w:rPr>
          <w:sz w:val="26"/>
          <w:szCs w:val="26"/>
        </w:rPr>
        <w:t xml:space="preserve"> – </w:t>
      </w:r>
      <w:r w:rsidR="009E7831">
        <w:rPr>
          <w:sz w:val="26"/>
          <w:szCs w:val="26"/>
        </w:rPr>
        <w:t>4914,5</w:t>
      </w:r>
      <w:r w:rsidR="00393F25" w:rsidRPr="00C80251">
        <w:rPr>
          <w:sz w:val="26"/>
          <w:szCs w:val="26"/>
        </w:rPr>
        <w:t xml:space="preserve"> млн. руб. (10</w:t>
      </w:r>
      <w:r w:rsidR="009E7831">
        <w:rPr>
          <w:sz w:val="26"/>
          <w:szCs w:val="26"/>
        </w:rPr>
        <w:t>1</w:t>
      </w:r>
      <w:r w:rsidR="00393F25" w:rsidRPr="00C80251">
        <w:rPr>
          <w:sz w:val="26"/>
          <w:szCs w:val="26"/>
        </w:rPr>
        <w:t>,</w:t>
      </w:r>
      <w:r w:rsidR="00A132FB" w:rsidRPr="00C80251">
        <w:rPr>
          <w:sz w:val="26"/>
          <w:szCs w:val="26"/>
        </w:rPr>
        <w:t>8</w:t>
      </w:r>
      <w:r w:rsidR="00393F25" w:rsidRPr="00C80251">
        <w:rPr>
          <w:sz w:val="26"/>
          <w:szCs w:val="26"/>
        </w:rPr>
        <w:t>%), в 202</w:t>
      </w:r>
      <w:r w:rsidR="009E7831">
        <w:rPr>
          <w:sz w:val="26"/>
          <w:szCs w:val="26"/>
        </w:rPr>
        <w:t>5 году –</w:t>
      </w:r>
      <w:r w:rsidR="00393F25" w:rsidRPr="00C80251">
        <w:rPr>
          <w:sz w:val="26"/>
          <w:szCs w:val="26"/>
        </w:rPr>
        <w:t xml:space="preserve"> </w:t>
      </w:r>
      <w:r w:rsidR="009E7831">
        <w:rPr>
          <w:sz w:val="26"/>
          <w:szCs w:val="26"/>
        </w:rPr>
        <w:t>4982,3</w:t>
      </w:r>
      <w:r w:rsidR="00393F25" w:rsidRPr="00C80251">
        <w:rPr>
          <w:sz w:val="26"/>
          <w:szCs w:val="26"/>
        </w:rPr>
        <w:t xml:space="preserve"> млн. руб. (10</w:t>
      </w:r>
      <w:r w:rsidR="009E7831">
        <w:rPr>
          <w:sz w:val="26"/>
          <w:szCs w:val="26"/>
        </w:rPr>
        <w:t>1</w:t>
      </w:r>
      <w:r w:rsidR="00A132FB" w:rsidRPr="00C80251">
        <w:rPr>
          <w:sz w:val="26"/>
          <w:szCs w:val="26"/>
        </w:rPr>
        <w:t>,</w:t>
      </w:r>
      <w:r w:rsidR="009E7831">
        <w:rPr>
          <w:sz w:val="26"/>
          <w:szCs w:val="26"/>
        </w:rPr>
        <w:t>7</w:t>
      </w:r>
      <w:r w:rsidR="00393F25" w:rsidRPr="00C80251">
        <w:rPr>
          <w:sz w:val="26"/>
          <w:szCs w:val="26"/>
        </w:rPr>
        <w:t>%), в 202</w:t>
      </w:r>
      <w:r w:rsidR="009E7831">
        <w:rPr>
          <w:sz w:val="26"/>
          <w:szCs w:val="26"/>
        </w:rPr>
        <w:t>6 году</w:t>
      </w:r>
      <w:r w:rsidR="00393F25" w:rsidRPr="00C80251">
        <w:rPr>
          <w:sz w:val="26"/>
          <w:szCs w:val="26"/>
        </w:rPr>
        <w:t xml:space="preserve">- </w:t>
      </w:r>
      <w:r w:rsidR="009E7831">
        <w:rPr>
          <w:sz w:val="26"/>
          <w:szCs w:val="26"/>
        </w:rPr>
        <w:t>5165,8</w:t>
      </w:r>
      <w:r w:rsidR="00393F25" w:rsidRPr="00C80251">
        <w:rPr>
          <w:sz w:val="26"/>
          <w:szCs w:val="26"/>
        </w:rPr>
        <w:t xml:space="preserve"> млн. руб. (10</w:t>
      </w:r>
      <w:r w:rsidR="009E7831">
        <w:rPr>
          <w:sz w:val="26"/>
          <w:szCs w:val="26"/>
        </w:rPr>
        <w:t>2</w:t>
      </w:r>
      <w:r w:rsidR="00A132FB" w:rsidRPr="00C80251">
        <w:rPr>
          <w:sz w:val="26"/>
          <w:szCs w:val="26"/>
        </w:rPr>
        <w:t>,7</w:t>
      </w:r>
      <w:r w:rsidR="00393F25" w:rsidRPr="00C80251">
        <w:rPr>
          <w:sz w:val="26"/>
          <w:szCs w:val="26"/>
        </w:rPr>
        <w:t>%).</w:t>
      </w:r>
      <w:r w:rsidR="00FB3757" w:rsidRPr="00C80251">
        <w:rPr>
          <w:sz w:val="26"/>
          <w:szCs w:val="26"/>
        </w:rPr>
        <w:t xml:space="preserve">  </w:t>
      </w:r>
    </w:p>
    <w:p w:rsidR="00140026" w:rsidRPr="007D6A1B" w:rsidRDefault="00FB3757" w:rsidP="001C4606">
      <w:pPr>
        <w:jc w:val="both"/>
        <w:rPr>
          <w:sz w:val="28"/>
          <w:szCs w:val="28"/>
        </w:rPr>
      </w:pPr>
      <w:r w:rsidRPr="00D8093E">
        <w:rPr>
          <w:sz w:val="28"/>
          <w:szCs w:val="28"/>
        </w:rPr>
        <w:t xml:space="preserve">         </w:t>
      </w:r>
      <w:r w:rsidRPr="00431489">
        <w:rPr>
          <w:sz w:val="28"/>
          <w:szCs w:val="28"/>
          <w:shd w:val="clear" w:color="auto" w:fill="FFFFFF" w:themeFill="background1"/>
        </w:rPr>
        <w:t>Наибольший объем отгруженной продукции в 20</w:t>
      </w:r>
      <w:r w:rsidR="00393F25" w:rsidRPr="00431489">
        <w:rPr>
          <w:sz w:val="28"/>
          <w:szCs w:val="28"/>
          <w:shd w:val="clear" w:color="auto" w:fill="FFFFFF" w:themeFill="background1"/>
        </w:rPr>
        <w:t>2</w:t>
      </w:r>
      <w:r w:rsidR="009E7831" w:rsidRPr="00431489">
        <w:rPr>
          <w:sz w:val="28"/>
          <w:szCs w:val="28"/>
          <w:shd w:val="clear" w:color="auto" w:fill="FFFFFF" w:themeFill="background1"/>
        </w:rPr>
        <w:t>2</w:t>
      </w:r>
      <w:r w:rsidRPr="00431489">
        <w:rPr>
          <w:sz w:val="28"/>
          <w:szCs w:val="28"/>
          <w:shd w:val="clear" w:color="auto" w:fill="FFFFFF" w:themeFill="background1"/>
        </w:rPr>
        <w:t xml:space="preserve"> году приходи</w:t>
      </w:r>
      <w:r w:rsidR="00A132FB" w:rsidRPr="00431489">
        <w:rPr>
          <w:sz w:val="28"/>
          <w:szCs w:val="28"/>
          <w:shd w:val="clear" w:color="auto" w:fill="FFFFFF" w:themeFill="background1"/>
        </w:rPr>
        <w:t>л</w:t>
      </w:r>
      <w:r w:rsidRPr="00431489">
        <w:rPr>
          <w:sz w:val="28"/>
          <w:szCs w:val="28"/>
          <w:shd w:val="clear" w:color="auto" w:fill="FFFFFF" w:themeFill="background1"/>
        </w:rPr>
        <w:t>ся на предприятия</w:t>
      </w:r>
      <w:r w:rsidR="009A433B" w:rsidRPr="00431489">
        <w:rPr>
          <w:sz w:val="28"/>
          <w:szCs w:val="28"/>
          <w:shd w:val="clear" w:color="auto" w:fill="FFFFFF" w:themeFill="background1"/>
        </w:rPr>
        <w:t xml:space="preserve"> обрабатывающего производства </w:t>
      </w:r>
      <w:r w:rsidR="009E7831" w:rsidRPr="00431489">
        <w:rPr>
          <w:sz w:val="28"/>
          <w:szCs w:val="28"/>
          <w:shd w:val="clear" w:color="auto" w:fill="FFFFFF" w:themeFill="background1"/>
        </w:rPr>
        <w:t>84,8</w:t>
      </w:r>
      <w:r w:rsidRPr="00431489">
        <w:rPr>
          <w:sz w:val="28"/>
          <w:szCs w:val="28"/>
          <w:shd w:val="clear" w:color="auto" w:fill="FFFFFF" w:themeFill="background1"/>
        </w:rPr>
        <w:t xml:space="preserve">% или </w:t>
      </w:r>
      <w:r w:rsidR="009E7831" w:rsidRPr="00431489">
        <w:rPr>
          <w:sz w:val="28"/>
          <w:szCs w:val="28"/>
          <w:shd w:val="clear" w:color="auto" w:fill="FFFFFF" w:themeFill="background1"/>
        </w:rPr>
        <w:t>2826,1</w:t>
      </w:r>
      <w:r w:rsidR="009A433B" w:rsidRPr="00431489">
        <w:rPr>
          <w:sz w:val="28"/>
          <w:szCs w:val="28"/>
          <w:shd w:val="clear" w:color="auto" w:fill="FFFFFF" w:themeFill="background1"/>
        </w:rPr>
        <w:t xml:space="preserve"> </w:t>
      </w:r>
      <w:r w:rsidRPr="00431489">
        <w:rPr>
          <w:sz w:val="28"/>
          <w:szCs w:val="28"/>
          <w:shd w:val="clear" w:color="auto" w:fill="FFFFFF" w:themeFill="background1"/>
        </w:rPr>
        <w:t>млн.</w:t>
      </w:r>
      <w:r w:rsidR="008E059D" w:rsidRPr="00431489">
        <w:rPr>
          <w:sz w:val="28"/>
          <w:szCs w:val="28"/>
          <w:shd w:val="clear" w:color="auto" w:fill="FFFFFF" w:themeFill="background1"/>
        </w:rPr>
        <w:t xml:space="preserve"> </w:t>
      </w:r>
      <w:r w:rsidRPr="00431489">
        <w:rPr>
          <w:sz w:val="28"/>
          <w:szCs w:val="28"/>
          <w:shd w:val="clear" w:color="auto" w:fill="FFFFFF" w:themeFill="background1"/>
        </w:rPr>
        <w:t>руб.</w:t>
      </w:r>
      <w:r w:rsidRPr="00D8093E">
        <w:rPr>
          <w:sz w:val="28"/>
          <w:szCs w:val="28"/>
        </w:rPr>
        <w:t xml:space="preserve"> </w:t>
      </w:r>
    </w:p>
    <w:p w:rsidR="004B174C" w:rsidRPr="00C80251" w:rsidRDefault="004B174C" w:rsidP="001C4606">
      <w:pPr>
        <w:ind w:firstLine="567"/>
        <w:jc w:val="both"/>
        <w:rPr>
          <w:color w:val="FF0000"/>
          <w:sz w:val="26"/>
          <w:szCs w:val="26"/>
        </w:rPr>
      </w:pPr>
    </w:p>
    <w:p w:rsidR="00DB470D" w:rsidRPr="00C80251" w:rsidRDefault="00DB470D" w:rsidP="001C4606">
      <w:pPr>
        <w:pStyle w:val="a5"/>
        <w:ind w:left="0" w:firstLine="454"/>
        <w:jc w:val="center"/>
        <w:rPr>
          <w:bCs/>
          <w:sz w:val="26"/>
          <w:szCs w:val="26"/>
        </w:rPr>
      </w:pPr>
      <w:r w:rsidRPr="00C80251">
        <w:rPr>
          <w:bCs/>
          <w:sz w:val="26"/>
          <w:szCs w:val="26"/>
        </w:rPr>
        <w:t>Малое предпринимательство</w:t>
      </w:r>
      <w:bookmarkStart w:id="0" w:name="_GoBack"/>
      <w:bookmarkEnd w:id="0"/>
    </w:p>
    <w:p w:rsidR="00DB470D" w:rsidRPr="00C80251" w:rsidRDefault="00DB470D" w:rsidP="001C4606">
      <w:pPr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       В 20</w:t>
      </w:r>
      <w:r w:rsidR="00E712AE" w:rsidRPr="00C80251">
        <w:rPr>
          <w:sz w:val="26"/>
          <w:szCs w:val="26"/>
        </w:rPr>
        <w:t>2</w:t>
      </w:r>
      <w:r w:rsidR="002A1B1C">
        <w:rPr>
          <w:sz w:val="26"/>
          <w:szCs w:val="26"/>
        </w:rPr>
        <w:t>2</w:t>
      </w:r>
      <w:r w:rsidR="00C56ABD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году </w:t>
      </w:r>
      <w:r w:rsidR="00815267" w:rsidRPr="00C80251">
        <w:rPr>
          <w:sz w:val="26"/>
          <w:szCs w:val="26"/>
        </w:rPr>
        <w:t xml:space="preserve">на территории округа </w:t>
      </w:r>
      <w:r w:rsidRPr="00C80251">
        <w:rPr>
          <w:sz w:val="26"/>
          <w:szCs w:val="26"/>
        </w:rPr>
        <w:t>осуществляли деятельность</w:t>
      </w:r>
      <w:r w:rsidR="002A1B1C">
        <w:rPr>
          <w:sz w:val="26"/>
          <w:szCs w:val="26"/>
        </w:rPr>
        <w:t xml:space="preserve"> 161</w:t>
      </w:r>
      <w:r w:rsidR="00E712AE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малых </w:t>
      </w:r>
      <w:r w:rsidR="00326A99" w:rsidRPr="00C80251">
        <w:rPr>
          <w:sz w:val="26"/>
          <w:szCs w:val="26"/>
        </w:rPr>
        <w:t xml:space="preserve">и средних </w:t>
      </w:r>
      <w:r w:rsidRPr="00C80251">
        <w:rPr>
          <w:sz w:val="26"/>
          <w:szCs w:val="26"/>
        </w:rPr>
        <w:t>предприяти</w:t>
      </w:r>
      <w:r w:rsidR="00326A99" w:rsidRPr="00C80251">
        <w:rPr>
          <w:sz w:val="26"/>
          <w:szCs w:val="26"/>
        </w:rPr>
        <w:t>й</w:t>
      </w:r>
      <w:r w:rsidRPr="00C80251">
        <w:rPr>
          <w:sz w:val="26"/>
          <w:szCs w:val="26"/>
        </w:rPr>
        <w:t xml:space="preserve"> (включая </w:t>
      </w:r>
      <w:r w:rsidR="00FA2751" w:rsidRPr="00C80251">
        <w:rPr>
          <w:sz w:val="26"/>
          <w:szCs w:val="26"/>
        </w:rPr>
        <w:t>микропредприятия</w:t>
      </w:r>
      <w:r w:rsidR="00326A99" w:rsidRPr="00C80251">
        <w:rPr>
          <w:sz w:val="26"/>
          <w:szCs w:val="26"/>
        </w:rPr>
        <w:t>).</w:t>
      </w:r>
      <w:r w:rsidR="00EE1CEA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По оценке 20</w:t>
      </w:r>
      <w:r w:rsidR="001A44D9" w:rsidRPr="00C80251">
        <w:rPr>
          <w:sz w:val="26"/>
          <w:szCs w:val="26"/>
        </w:rPr>
        <w:t>2</w:t>
      </w:r>
      <w:r w:rsidR="002A1B1C">
        <w:rPr>
          <w:sz w:val="26"/>
          <w:szCs w:val="26"/>
        </w:rPr>
        <w:t>3</w:t>
      </w:r>
      <w:r w:rsidR="00815267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года количество малых </w:t>
      </w:r>
      <w:r w:rsidR="00815267" w:rsidRPr="00C80251">
        <w:rPr>
          <w:sz w:val="26"/>
          <w:szCs w:val="26"/>
        </w:rPr>
        <w:t xml:space="preserve">и средних </w:t>
      </w:r>
      <w:r w:rsidRPr="00C80251">
        <w:rPr>
          <w:sz w:val="26"/>
          <w:szCs w:val="26"/>
        </w:rPr>
        <w:t xml:space="preserve">предприятий (включая </w:t>
      </w:r>
      <w:r w:rsidR="00FA2751" w:rsidRPr="00C80251">
        <w:rPr>
          <w:sz w:val="26"/>
          <w:szCs w:val="26"/>
        </w:rPr>
        <w:t>микропредприятия</w:t>
      </w:r>
      <w:r w:rsidRPr="00C80251">
        <w:rPr>
          <w:sz w:val="26"/>
          <w:szCs w:val="26"/>
        </w:rPr>
        <w:t xml:space="preserve">) </w:t>
      </w:r>
      <w:r w:rsidR="005715F3" w:rsidRPr="00C80251">
        <w:rPr>
          <w:sz w:val="26"/>
          <w:szCs w:val="26"/>
        </w:rPr>
        <w:t xml:space="preserve">составит </w:t>
      </w:r>
      <w:r w:rsidR="00C56ABD" w:rsidRPr="00C80251">
        <w:rPr>
          <w:sz w:val="26"/>
          <w:szCs w:val="26"/>
        </w:rPr>
        <w:t>1</w:t>
      </w:r>
      <w:r w:rsidR="00E712AE" w:rsidRPr="00C80251">
        <w:rPr>
          <w:sz w:val="26"/>
          <w:szCs w:val="26"/>
        </w:rPr>
        <w:t>5</w:t>
      </w:r>
      <w:r w:rsidR="009D3645" w:rsidRPr="00C80251">
        <w:rPr>
          <w:sz w:val="26"/>
          <w:szCs w:val="26"/>
        </w:rPr>
        <w:t>3</w:t>
      </w:r>
      <w:r w:rsidR="00C56ABD" w:rsidRPr="00C80251">
        <w:rPr>
          <w:sz w:val="26"/>
          <w:szCs w:val="26"/>
        </w:rPr>
        <w:t xml:space="preserve"> единиц</w:t>
      </w:r>
      <w:r w:rsidR="00DC3589" w:rsidRPr="00C80251">
        <w:rPr>
          <w:sz w:val="26"/>
          <w:szCs w:val="26"/>
        </w:rPr>
        <w:t>ы</w:t>
      </w:r>
      <w:r w:rsidR="00815267" w:rsidRPr="00C80251">
        <w:rPr>
          <w:sz w:val="26"/>
          <w:szCs w:val="26"/>
        </w:rPr>
        <w:t xml:space="preserve">. </w:t>
      </w:r>
    </w:p>
    <w:p w:rsidR="00DB470D" w:rsidRPr="00C80251" w:rsidRDefault="001A44D9" w:rsidP="001C4606">
      <w:pPr>
        <w:pStyle w:val="a5"/>
        <w:spacing w:after="0" w:line="276" w:lineRule="auto"/>
        <w:ind w:left="0" w:firstLine="283"/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  </w:t>
      </w:r>
      <w:r w:rsidR="00DB470D" w:rsidRPr="00C80251">
        <w:rPr>
          <w:sz w:val="26"/>
          <w:szCs w:val="26"/>
        </w:rPr>
        <w:t xml:space="preserve">По </w:t>
      </w:r>
      <w:r w:rsidR="00E712AE" w:rsidRPr="00C80251">
        <w:rPr>
          <w:sz w:val="26"/>
          <w:szCs w:val="26"/>
        </w:rPr>
        <w:t>прогнозу в</w:t>
      </w:r>
      <w:r w:rsidR="004A0E72" w:rsidRPr="00C80251">
        <w:rPr>
          <w:sz w:val="26"/>
          <w:szCs w:val="26"/>
        </w:rPr>
        <w:t xml:space="preserve"> </w:t>
      </w:r>
      <w:r w:rsidR="00DB470D" w:rsidRPr="00C80251">
        <w:rPr>
          <w:sz w:val="26"/>
          <w:szCs w:val="26"/>
        </w:rPr>
        <w:t>20</w:t>
      </w:r>
      <w:r w:rsidR="00D34B00" w:rsidRPr="00C80251">
        <w:rPr>
          <w:sz w:val="26"/>
          <w:szCs w:val="26"/>
        </w:rPr>
        <w:t>2</w:t>
      </w:r>
      <w:r w:rsidR="002A1B1C">
        <w:rPr>
          <w:sz w:val="26"/>
          <w:szCs w:val="26"/>
        </w:rPr>
        <w:t>4</w:t>
      </w:r>
      <w:r w:rsidR="00DB470D" w:rsidRPr="00C80251">
        <w:rPr>
          <w:sz w:val="26"/>
          <w:szCs w:val="26"/>
        </w:rPr>
        <w:t>-20</w:t>
      </w:r>
      <w:r w:rsidR="008E49B8" w:rsidRPr="00C80251">
        <w:rPr>
          <w:sz w:val="26"/>
          <w:szCs w:val="26"/>
        </w:rPr>
        <w:t>2</w:t>
      </w:r>
      <w:r w:rsidR="002A1B1C">
        <w:rPr>
          <w:sz w:val="26"/>
          <w:szCs w:val="26"/>
        </w:rPr>
        <w:t>6 годах</w:t>
      </w:r>
      <w:r w:rsidR="00DB470D" w:rsidRPr="00C80251">
        <w:rPr>
          <w:sz w:val="26"/>
          <w:szCs w:val="26"/>
        </w:rPr>
        <w:t xml:space="preserve"> будут осуществлять </w:t>
      </w:r>
      <w:r w:rsidR="00E712AE" w:rsidRPr="00C80251">
        <w:rPr>
          <w:sz w:val="26"/>
          <w:szCs w:val="26"/>
        </w:rPr>
        <w:t>свою деятельность</w:t>
      </w:r>
      <w:r w:rsidR="00DB470D" w:rsidRPr="00C80251">
        <w:rPr>
          <w:sz w:val="26"/>
          <w:szCs w:val="26"/>
        </w:rPr>
        <w:t xml:space="preserve"> </w:t>
      </w:r>
      <w:r w:rsidR="007D6A1B">
        <w:rPr>
          <w:sz w:val="26"/>
          <w:szCs w:val="26"/>
        </w:rPr>
        <w:t xml:space="preserve">                               </w:t>
      </w:r>
      <w:r w:rsidR="009D3645" w:rsidRPr="00C80251">
        <w:rPr>
          <w:sz w:val="26"/>
          <w:szCs w:val="26"/>
        </w:rPr>
        <w:t>153-1</w:t>
      </w:r>
      <w:r w:rsidR="002A1B1C">
        <w:rPr>
          <w:sz w:val="26"/>
          <w:szCs w:val="26"/>
        </w:rPr>
        <w:t xml:space="preserve">62 </w:t>
      </w:r>
      <w:r w:rsidR="00DB470D" w:rsidRPr="00C80251">
        <w:rPr>
          <w:sz w:val="26"/>
          <w:szCs w:val="26"/>
        </w:rPr>
        <w:t>малых</w:t>
      </w:r>
      <w:r w:rsidR="004A0E72" w:rsidRPr="00C80251">
        <w:rPr>
          <w:sz w:val="26"/>
          <w:szCs w:val="26"/>
        </w:rPr>
        <w:t xml:space="preserve"> и средних предприяти</w:t>
      </w:r>
      <w:r w:rsidR="00ED1737" w:rsidRPr="00C80251">
        <w:rPr>
          <w:sz w:val="26"/>
          <w:szCs w:val="26"/>
        </w:rPr>
        <w:t>й</w:t>
      </w:r>
      <w:r w:rsidR="00EE2235" w:rsidRPr="00C80251">
        <w:rPr>
          <w:sz w:val="26"/>
          <w:szCs w:val="26"/>
        </w:rPr>
        <w:t xml:space="preserve"> соответственно</w:t>
      </w:r>
      <w:r w:rsidR="00DB470D" w:rsidRPr="00C80251">
        <w:rPr>
          <w:sz w:val="26"/>
          <w:szCs w:val="26"/>
        </w:rPr>
        <w:t>.</w:t>
      </w:r>
    </w:p>
    <w:p w:rsidR="00A3268B" w:rsidRPr="00C80251" w:rsidRDefault="00A3268B" w:rsidP="001C4606">
      <w:pPr>
        <w:pStyle w:val="20"/>
        <w:ind w:firstLine="454"/>
        <w:jc w:val="center"/>
        <w:rPr>
          <w:iCs/>
          <w:sz w:val="26"/>
          <w:szCs w:val="26"/>
        </w:rPr>
      </w:pPr>
      <w:r w:rsidRPr="00C80251">
        <w:rPr>
          <w:iCs/>
          <w:sz w:val="26"/>
          <w:szCs w:val="26"/>
        </w:rPr>
        <w:t>Инвестиции</w:t>
      </w:r>
      <w:r w:rsidR="001C289D" w:rsidRPr="00C80251">
        <w:rPr>
          <w:iCs/>
          <w:sz w:val="26"/>
          <w:szCs w:val="26"/>
        </w:rPr>
        <w:t>.</w:t>
      </w:r>
    </w:p>
    <w:p w:rsidR="00A3268B" w:rsidRPr="00C80251" w:rsidRDefault="00A3268B" w:rsidP="001C4606">
      <w:pPr>
        <w:pStyle w:val="20"/>
        <w:ind w:firstLine="454"/>
        <w:rPr>
          <w:iCs/>
          <w:sz w:val="26"/>
          <w:szCs w:val="26"/>
        </w:rPr>
      </w:pPr>
    </w:p>
    <w:p w:rsidR="008E1E86" w:rsidRPr="00C80251" w:rsidRDefault="00E50093" w:rsidP="001C460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80251">
        <w:rPr>
          <w:rFonts w:eastAsia="Calibri"/>
          <w:sz w:val="26"/>
          <w:szCs w:val="26"/>
          <w:lang w:eastAsia="en-US"/>
        </w:rPr>
        <w:t xml:space="preserve">Инвестиции в основной капитал за счет всех источников </w:t>
      </w:r>
      <w:r w:rsidR="00755145" w:rsidRPr="00C80251">
        <w:rPr>
          <w:rFonts w:eastAsia="Calibri"/>
          <w:sz w:val="26"/>
          <w:szCs w:val="26"/>
          <w:lang w:eastAsia="en-US"/>
        </w:rPr>
        <w:t>финансирования (без субъектов малого предпринимательства и объемов инвестиций, не наблюдаемых прямыми статистическими методами) за</w:t>
      </w:r>
      <w:r w:rsidRPr="00C80251">
        <w:rPr>
          <w:rFonts w:eastAsia="Calibri"/>
          <w:sz w:val="26"/>
          <w:szCs w:val="26"/>
          <w:lang w:eastAsia="en-US"/>
        </w:rPr>
        <w:t xml:space="preserve"> 20</w:t>
      </w:r>
      <w:r w:rsidR="008A663E" w:rsidRPr="00C80251">
        <w:rPr>
          <w:rFonts w:eastAsia="Calibri"/>
          <w:sz w:val="26"/>
          <w:szCs w:val="26"/>
          <w:lang w:eastAsia="en-US"/>
        </w:rPr>
        <w:t>2</w:t>
      </w:r>
      <w:r w:rsidR="002A1B1C">
        <w:rPr>
          <w:rFonts w:eastAsia="Calibri"/>
          <w:sz w:val="26"/>
          <w:szCs w:val="26"/>
          <w:lang w:eastAsia="en-US"/>
        </w:rPr>
        <w:t>2</w:t>
      </w:r>
      <w:r w:rsidRPr="00C80251">
        <w:rPr>
          <w:rFonts w:eastAsia="Calibri"/>
          <w:sz w:val="26"/>
          <w:szCs w:val="26"/>
          <w:lang w:eastAsia="en-US"/>
        </w:rPr>
        <w:t xml:space="preserve"> год составил</w:t>
      </w:r>
      <w:r w:rsidR="005715F3" w:rsidRPr="00C80251">
        <w:rPr>
          <w:rFonts w:eastAsia="Calibri"/>
          <w:sz w:val="26"/>
          <w:szCs w:val="26"/>
          <w:lang w:eastAsia="en-US"/>
        </w:rPr>
        <w:t>и</w:t>
      </w:r>
      <w:r w:rsidRPr="00C80251">
        <w:rPr>
          <w:rFonts w:eastAsia="Calibri"/>
          <w:sz w:val="26"/>
          <w:szCs w:val="26"/>
          <w:lang w:eastAsia="en-US"/>
        </w:rPr>
        <w:t xml:space="preserve"> </w:t>
      </w:r>
      <w:r w:rsidR="002A1B1C">
        <w:rPr>
          <w:rFonts w:eastAsia="Calibri"/>
          <w:sz w:val="26"/>
          <w:szCs w:val="26"/>
          <w:lang w:eastAsia="en-US"/>
        </w:rPr>
        <w:t>1324,52</w:t>
      </w:r>
      <w:r w:rsidRPr="00C80251">
        <w:rPr>
          <w:rFonts w:eastAsia="Calibri"/>
          <w:sz w:val="26"/>
          <w:szCs w:val="26"/>
          <w:lang w:eastAsia="en-US"/>
        </w:rPr>
        <w:t xml:space="preserve"> млн.</w:t>
      </w:r>
      <w:r w:rsidR="008E1E86" w:rsidRPr="00C80251">
        <w:rPr>
          <w:rFonts w:eastAsia="Calibri"/>
          <w:sz w:val="26"/>
          <w:szCs w:val="26"/>
          <w:lang w:eastAsia="en-US"/>
        </w:rPr>
        <w:t xml:space="preserve"> </w:t>
      </w:r>
      <w:r w:rsidR="005715F3" w:rsidRPr="00C80251">
        <w:rPr>
          <w:rFonts w:eastAsia="Calibri"/>
          <w:sz w:val="26"/>
          <w:szCs w:val="26"/>
          <w:lang w:eastAsia="en-US"/>
        </w:rPr>
        <w:t xml:space="preserve">руб. </w:t>
      </w:r>
      <w:r w:rsidRPr="00C80251">
        <w:rPr>
          <w:rFonts w:eastAsia="Calibri"/>
          <w:sz w:val="26"/>
          <w:szCs w:val="26"/>
          <w:lang w:eastAsia="en-US"/>
        </w:rPr>
        <w:t xml:space="preserve">Наибольший объем инвестиций привлекается </w:t>
      </w:r>
      <w:r w:rsidR="007F12A4" w:rsidRPr="00C80251">
        <w:rPr>
          <w:rFonts w:eastAsia="Calibri"/>
          <w:sz w:val="26"/>
          <w:szCs w:val="26"/>
          <w:lang w:eastAsia="en-US"/>
        </w:rPr>
        <w:t xml:space="preserve">в </w:t>
      </w:r>
      <w:r w:rsidRPr="00C80251">
        <w:rPr>
          <w:rFonts w:eastAsia="Calibri"/>
          <w:sz w:val="26"/>
          <w:szCs w:val="26"/>
          <w:lang w:eastAsia="en-US"/>
        </w:rPr>
        <w:t>сельско</w:t>
      </w:r>
      <w:r w:rsidR="007F12A4" w:rsidRPr="00C80251">
        <w:rPr>
          <w:rFonts w:eastAsia="Calibri"/>
          <w:sz w:val="26"/>
          <w:szCs w:val="26"/>
          <w:lang w:eastAsia="en-US"/>
        </w:rPr>
        <w:t>м</w:t>
      </w:r>
      <w:r w:rsidRPr="00C80251">
        <w:rPr>
          <w:rFonts w:eastAsia="Calibri"/>
          <w:sz w:val="26"/>
          <w:szCs w:val="26"/>
          <w:lang w:eastAsia="en-US"/>
        </w:rPr>
        <w:t xml:space="preserve"> хозяйств</w:t>
      </w:r>
      <w:r w:rsidR="007F12A4" w:rsidRPr="00C80251">
        <w:rPr>
          <w:rFonts w:eastAsia="Calibri"/>
          <w:sz w:val="26"/>
          <w:szCs w:val="26"/>
          <w:lang w:eastAsia="en-US"/>
        </w:rPr>
        <w:t xml:space="preserve">е, такими организациями как </w:t>
      </w:r>
      <w:r w:rsidR="007F12A4" w:rsidRPr="001C4606">
        <w:rPr>
          <w:rFonts w:eastAsia="Calibri"/>
          <w:sz w:val="26"/>
          <w:szCs w:val="26"/>
          <w:lang w:eastAsia="en-US"/>
        </w:rPr>
        <w:t>ООО «ТУЛАМАШАГРО», ООО</w:t>
      </w:r>
      <w:r w:rsidR="00EE2235" w:rsidRPr="001C4606">
        <w:rPr>
          <w:rFonts w:eastAsia="Calibri"/>
          <w:sz w:val="26"/>
          <w:szCs w:val="26"/>
          <w:lang w:eastAsia="en-US"/>
        </w:rPr>
        <w:t xml:space="preserve"> «</w:t>
      </w:r>
      <w:r w:rsidR="007F12A4" w:rsidRPr="001C4606">
        <w:rPr>
          <w:rFonts w:eastAsia="Calibri"/>
          <w:sz w:val="26"/>
          <w:szCs w:val="26"/>
          <w:lang w:eastAsia="en-US"/>
        </w:rPr>
        <w:t>СЕЛЬХОЗПРОДУКТЫ»,</w:t>
      </w:r>
      <w:r w:rsidR="007F12A4" w:rsidRPr="00C80251">
        <w:rPr>
          <w:rFonts w:eastAsia="Calibri"/>
          <w:sz w:val="26"/>
          <w:szCs w:val="26"/>
          <w:lang w:eastAsia="en-US"/>
        </w:rPr>
        <w:t xml:space="preserve"> </w:t>
      </w:r>
      <w:r w:rsidR="00091675">
        <w:rPr>
          <w:rFonts w:eastAsia="Calibri"/>
          <w:sz w:val="26"/>
          <w:szCs w:val="26"/>
          <w:lang w:eastAsia="en-US"/>
        </w:rPr>
        <w:t xml:space="preserve">ООО «Кампоферма», </w:t>
      </w:r>
      <w:r w:rsidR="00FA10DC" w:rsidRPr="00C80251">
        <w:rPr>
          <w:rFonts w:eastAsia="Calibri"/>
          <w:sz w:val="26"/>
          <w:szCs w:val="26"/>
          <w:lang w:eastAsia="en-US"/>
        </w:rPr>
        <w:t xml:space="preserve">ЗАО «Макеево», а таже организациями округа </w:t>
      </w:r>
      <w:r w:rsidR="00091675">
        <w:rPr>
          <w:rFonts w:eastAsia="Calibri"/>
          <w:sz w:val="26"/>
          <w:szCs w:val="26"/>
          <w:lang w:eastAsia="en-US"/>
        </w:rPr>
        <w:t xml:space="preserve">ТОСП Зарайский РЭС ПАО «Россети Московский регион» </w:t>
      </w:r>
      <w:r w:rsidR="00FA10DC" w:rsidRPr="00C80251">
        <w:rPr>
          <w:rFonts w:eastAsia="Calibri"/>
          <w:sz w:val="26"/>
          <w:szCs w:val="26"/>
          <w:lang w:eastAsia="en-US"/>
        </w:rPr>
        <w:t xml:space="preserve">, </w:t>
      </w:r>
      <w:r w:rsidR="008A663E" w:rsidRPr="00C80251">
        <w:rPr>
          <w:rFonts w:eastAsia="Calibri"/>
          <w:sz w:val="26"/>
          <w:szCs w:val="26"/>
          <w:lang w:eastAsia="en-US"/>
        </w:rPr>
        <w:t>ГБУЗ МО «ЗЦРБ»</w:t>
      </w:r>
      <w:r w:rsidR="007F12A4" w:rsidRPr="00C80251">
        <w:rPr>
          <w:rFonts w:eastAsia="Calibri"/>
          <w:sz w:val="26"/>
          <w:szCs w:val="26"/>
          <w:lang w:eastAsia="en-US"/>
        </w:rPr>
        <w:t xml:space="preserve"> и др.</w:t>
      </w:r>
      <w:r w:rsidRPr="00C80251">
        <w:rPr>
          <w:rFonts w:eastAsia="Calibri"/>
          <w:sz w:val="26"/>
          <w:szCs w:val="26"/>
          <w:lang w:eastAsia="en-US"/>
        </w:rPr>
        <w:t xml:space="preserve"> </w:t>
      </w:r>
    </w:p>
    <w:p w:rsidR="00EE2235" w:rsidRPr="00A27F80" w:rsidRDefault="00183D01" w:rsidP="001C46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80251">
        <w:rPr>
          <w:sz w:val="26"/>
          <w:szCs w:val="26"/>
        </w:rPr>
        <w:t xml:space="preserve">В прогнозном периоде </w:t>
      </w:r>
      <w:r w:rsidR="00EE2235" w:rsidRPr="00C80251">
        <w:rPr>
          <w:sz w:val="26"/>
          <w:szCs w:val="26"/>
        </w:rPr>
        <w:t xml:space="preserve">планируется привлечение инвестиций </w:t>
      </w:r>
      <w:r w:rsidR="00C5782A" w:rsidRPr="00C80251">
        <w:rPr>
          <w:sz w:val="26"/>
          <w:szCs w:val="26"/>
        </w:rPr>
        <w:t xml:space="preserve">на </w:t>
      </w:r>
      <w:r w:rsidR="00EE2235" w:rsidRPr="00C80251">
        <w:rPr>
          <w:sz w:val="26"/>
          <w:szCs w:val="26"/>
        </w:rPr>
        <w:t>модернизаци</w:t>
      </w:r>
      <w:r w:rsidR="00C5782A" w:rsidRPr="00C80251">
        <w:rPr>
          <w:sz w:val="26"/>
          <w:szCs w:val="26"/>
        </w:rPr>
        <w:t>ю</w:t>
      </w:r>
      <w:r w:rsidR="00EE2235" w:rsidRPr="00C80251">
        <w:rPr>
          <w:sz w:val="26"/>
          <w:szCs w:val="26"/>
        </w:rPr>
        <w:t xml:space="preserve"> производств действующими предприятиями, развитием сельскохозяйственных организаций и фермерских хозяйств</w:t>
      </w:r>
      <w:r w:rsidR="00A27F80">
        <w:rPr>
          <w:sz w:val="26"/>
          <w:szCs w:val="26"/>
        </w:rPr>
        <w:t>.</w:t>
      </w:r>
    </w:p>
    <w:p w:rsidR="008E1E86" w:rsidRPr="00C80251" w:rsidRDefault="008E1E86" w:rsidP="001C4606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80251">
        <w:rPr>
          <w:rFonts w:eastAsia="Calibri"/>
          <w:sz w:val="26"/>
          <w:szCs w:val="26"/>
          <w:lang w:eastAsia="en-US"/>
        </w:rPr>
        <w:t xml:space="preserve">Прогнозируемый объем инвестиций в </w:t>
      </w:r>
      <w:r w:rsidR="00E50093" w:rsidRPr="00C80251">
        <w:rPr>
          <w:rFonts w:eastAsia="Calibri"/>
          <w:sz w:val="26"/>
          <w:szCs w:val="26"/>
          <w:lang w:eastAsia="en-US"/>
        </w:rPr>
        <w:t>20</w:t>
      </w:r>
      <w:r w:rsidR="00945AAD" w:rsidRPr="00C80251">
        <w:rPr>
          <w:rFonts w:eastAsia="Calibri"/>
          <w:sz w:val="26"/>
          <w:szCs w:val="26"/>
          <w:lang w:eastAsia="en-US"/>
        </w:rPr>
        <w:t>2</w:t>
      </w:r>
      <w:r w:rsidR="00A27F80">
        <w:rPr>
          <w:rFonts w:eastAsia="Calibri"/>
          <w:sz w:val="26"/>
          <w:szCs w:val="26"/>
          <w:lang w:eastAsia="en-US"/>
        </w:rPr>
        <w:t>4</w:t>
      </w:r>
      <w:r w:rsidR="00E50093" w:rsidRPr="00C80251">
        <w:rPr>
          <w:rFonts w:eastAsia="Calibri"/>
          <w:sz w:val="26"/>
          <w:szCs w:val="26"/>
          <w:lang w:eastAsia="en-US"/>
        </w:rPr>
        <w:t xml:space="preserve"> году составит </w:t>
      </w:r>
      <w:r w:rsidR="00A27F80">
        <w:rPr>
          <w:rFonts w:eastAsia="Calibri"/>
          <w:sz w:val="26"/>
          <w:szCs w:val="26"/>
          <w:lang w:eastAsia="en-US"/>
        </w:rPr>
        <w:t>1297,3</w:t>
      </w:r>
      <w:r w:rsidR="00E50093" w:rsidRPr="00C80251">
        <w:rPr>
          <w:rFonts w:eastAsia="Calibri"/>
          <w:sz w:val="26"/>
          <w:szCs w:val="26"/>
          <w:lang w:eastAsia="en-US"/>
        </w:rPr>
        <w:t xml:space="preserve"> млн.</w:t>
      </w:r>
      <w:r w:rsidR="00945AAD" w:rsidRPr="00C80251">
        <w:rPr>
          <w:rFonts w:eastAsia="Calibri"/>
          <w:sz w:val="26"/>
          <w:szCs w:val="26"/>
          <w:lang w:eastAsia="en-US"/>
        </w:rPr>
        <w:t xml:space="preserve"> </w:t>
      </w:r>
      <w:r w:rsidR="00E50093" w:rsidRPr="00C80251">
        <w:rPr>
          <w:rFonts w:eastAsia="Calibri"/>
          <w:sz w:val="26"/>
          <w:szCs w:val="26"/>
          <w:lang w:eastAsia="en-US"/>
        </w:rPr>
        <w:t xml:space="preserve">руб., </w:t>
      </w:r>
      <w:r w:rsidR="00755F3B" w:rsidRPr="00C80251">
        <w:rPr>
          <w:rFonts w:eastAsia="Calibri"/>
          <w:sz w:val="26"/>
          <w:szCs w:val="26"/>
          <w:lang w:eastAsia="en-US"/>
        </w:rPr>
        <w:t xml:space="preserve">в </w:t>
      </w:r>
      <w:r w:rsidRPr="00C80251">
        <w:rPr>
          <w:rFonts w:eastAsia="Calibri"/>
          <w:sz w:val="26"/>
          <w:szCs w:val="26"/>
          <w:lang w:eastAsia="en-US"/>
        </w:rPr>
        <w:t>20</w:t>
      </w:r>
      <w:r w:rsidR="00E50093" w:rsidRPr="00C80251">
        <w:rPr>
          <w:rFonts w:eastAsia="Calibri"/>
          <w:sz w:val="26"/>
          <w:szCs w:val="26"/>
          <w:lang w:eastAsia="en-US"/>
        </w:rPr>
        <w:t>2</w:t>
      </w:r>
      <w:r w:rsidR="00A27F80">
        <w:rPr>
          <w:rFonts w:eastAsia="Calibri"/>
          <w:sz w:val="26"/>
          <w:szCs w:val="26"/>
          <w:lang w:eastAsia="en-US"/>
        </w:rPr>
        <w:t>5</w:t>
      </w:r>
      <w:r w:rsidR="00755F3B" w:rsidRPr="00C80251">
        <w:rPr>
          <w:rFonts w:eastAsia="Calibri"/>
          <w:sz w:val="26"/>
          <w:szCs w:val="26"/>
          <w:lang w:eastAsia="en-US"/>
        </w:rPr>
        <w:t xml:space="preserve"> </w:t>
      </w:r>
      <w:r w:rsidRPr="00C80251">
        <w:rPr>
          <w:rFonts w:eastAsia="Calibri"/>
          <w:sz w:val="26"/>
          <w:szCs w:val="26"/>
          <w:lang w:eastAsia="en-US"/>
        </w:rPr>
        <w:t xml:space="preserve">году </w:t>
      </w:r>
      <w:r w:rsidR="00A27F80">
        <w:rPr>
          <w:rFonts w:eastAsia="Calibri"/>
          <w:sz w:val="26"/>
          <w:szCs w:val="26"/>
          <w:lang w:eastAsia="en-US"/>
        </w:rPr>
        <w:t>–</w:t>
      </w:r>
      <w:r w:rsidR="00755F3B" w:rsidRPr="00C80251">
        <w:rPr>
          <w:rFonts w:eastAsia="Calibri"/>
          <w:sz w:val="26"/>
          <w:szCs w:val="26"/>
          <w:lang w:eastAsia="en-US"/>
        </w:rPr>
        <w:t xml:space="preserve"> </w:t>
      </w:r>
      <w:r w:rsidR="00A27F80">
        <w:rPr>
          <w:rFonts w:eastAsia="Calibri"/>
          <w:sz w:val="26"/>
          <w:szCs w:val="26"/>
          <w:lang w:eastAsia="en-US"/>
        </w:rPr>
        <w:t xml:space="preserve">1366,4 </w:t>
      </w:r>
      <w:r w:rsidRPr="00C80251">
        <w:rPr>
          <w:rFonts w:eastAsia="Calibri"/>
          <w:sz w:val="26"/>
          <w:szCs w:val="26"/>
          <w:lang w:eastAsia="en-US"/>
        </w:rPr>
        <w:t xml:space="preserve">млн. руб., </w:t>
      </w:r>
      <w:r w:rsidR="00755F3B" w:rsidRPr="00C80251">
        <w:rPr>
          <w:rFonts w:eastAsia="Calibri"/>
          <w:sz w:val="26"/>
          <w:szCs w:val="26"/>
          <w:lang w:eastAsia="en-US"/>
        </w:rPr>
        <w:t xml:space="preserve">в </w:t>
      </w:r>
      <w:r w:rsidRPr="00C80251">
        <w:rPr>
          <w:rFonts w:eastAsia="Calibri"/>
          <w:sz w:val="26"/>
          <w:szCs w:val="26"/>
          <w:lang w:eastAsia="en-US"/>
        </w:rPr>
        <w:t>202</w:t>
      </w:r>
      <w:r w:rsidR="00A27F80">
        <w:rPr>
          <w:rFonts w:eastAsia="Calibri"/>
          <w:sz w:val="26"/>
          <w:szCs w:val="26"/>
          <w:lang w:eastAsia="en-US"/>
        </w:rPr>
        <w:t>6</w:t>
      </w:r>
      <w:r w:rsidRPr="00C80251">
        <w:rPr>
          <w:rFonts w:eastAsia="Calibri"/>
          <w:sz w:val="26"/>
          <w:szCs w:val="26"/>
          <w:lang w:eastAsia="en-US"/>
        </w:rPr>
        <w:t xml:space="preserve"> год</w:t>
      </w:r>
      <w:r w:rsidR="00E50093" w:rsidRPr="00C80251">
        <w:rPr>
          <w:rFonts w:eastAsia="Calibri"/>
          <w:sz w:val="26"/>
          <w:szCs w:val="26"/>
          <w:lang w:eastAsia="en-US"/>
        </w:rPr>
        <w:t>у</w:t>
      </w:r>
      <w:r w:rsidRPr="00C80251">
        <w:rPr>
          <w:rFonts w:eastAsia="Calibri"/>
          <w:sz w:val="26"/>
          <w:szCs w:val="26"/>
          <w:lang w:eastAsia="en-US"/>
        </w:rPr>
        <w:t xml:space="preserve"> – </w:t>
      </w:r>
      <w:r w:rsidR="00A27F80">
        <w:rPr>
          <w:rFonts w:eastAsia="Calibri"/>
          <w:sz w:val="26"/>
          <w:szCs w:val="26"/>
          <w:lang w:eastAsia="en-US"/>
        </w:rPr>
        <w:t>1445,0</w:t>
      </w:r>
      <w:r w:rsidR="00445E4C" w:rsidRPr="00C80251">
        <w:rPr>
          <w:rFonts w:eastAsia="Calibri"/>
          <w:sz w:val="26"/>
          <w:szCs w:val="26"/>
          <w:lang w:eastAsia="en-US"/>
        </w:rPr>
        <w:t xml:space="preserve"> </w:t>
      </w:r>
      <w:r w:rsidRPr="00C80251">
        <w:rPr>
          <w:rFonts w:eastAsia="Calibri"/>
          <w:sz w:val="26"/>
          <w:szCs w:val="26"/>
          <w:lang w:eastAsia="en-US"/>
        </w:rPr>
        <w:t xml:space="preserve">млн. руб. </w:t>
      </w:r>
    </w:p>
    <w:p w:rsidR="00A3268B" w:rsidRPr="00C80251" w:rsidRDefault="00A3268B" w:rsidP="001C4606">
      <w:pPr>
        <w:ind w:firstLine="540"/>
        <w:jc w:val="both"/>
        <w:rPr>
          <w:sz w:val="26"/>
          <w:szCs w:val="26"/>
        </w:rPr>
      </w:pPr>
    </w:p>
    <w:p w:rsidR="00A3268B" w:rsidRPr="00C80251" w:rsidRDefault="006A0099" w:rsidP="001C4606">
      <w:pPr>
        <w:ind w:firstLine="540"/>
        <w:jc w:val="center"/>
        <w:rPr>
          <w:iCs/>
          <w:sz w:val="26"/>
          <w:szCs w:val="26"/>
        </w:rPr>
      </w:pPr>
      <w:r w:rsidRPr="00C80251">
        <w:rPr>
          <w:iCs/>
          <w:sz w:val="26"/>
          <w:szCs w:val="26"/>
        </w:rPr>
        <w:t xml:space="preserve"> </w:t>
      </w:r>
      <w:r w:rsidR="00EB3868" w:rsidRPr="00C80251">
        <w:rPr>
          <w:iCs/>
          <w:sz w:val="26"/>
          <w:szCs w:val="26"/>
        </w:rPr>
        <w:t xml:space="preserve"> </w:t>
      </w:r>
      <w:r w:rsidR="00051E6A" w:rsidRPr="00C80251">
        <w:rPr>
          <w:iCs/>
          <w:sz w:val="26"/>
          <w:szCs w:val="26"/>
        </w:rPr>
        <w:t xml:space="preserve"> </w:t>
      </w:r>
      <w:r w:rsidR="00A3268B" w:rsidRPr="00C80251">
        <w:rPr>
          <w:iCs/>
          <w:sz w:val="26"/>
          <w:szCs w:val="26"/>
        </w:rPr>
        <w:t>Строительство</w:t>
      </w:r>
    </w:p>
    <w:p w:rsidR="003B34B3" w:rsidRPr="00C80251" w:rsidRDefault="003B34B3" w:rsidP="001C4606">
      <w:pPr>
        <w:ind w:firstLine="540"/>
        <w:jc w:val="center"/>
        <w:rPr>
          <w:iCs/>
          <w:sz w:val="26"/>
          <w:szCs w:val="26"/>
        </w:rPr>
      </w:pPr>
    </w:p>
    <w:p w:rsidR="00DE7A91" w:rsidRPr="00C80251" w:rsidRDefault="005E27CB" w:rsidP="001C4606">
      <w:pPr>
        <w:ind w:firstLine="709"/>
        <w:jc w:val="both"/>
        <w:rPr>
          <w:bCs/>
          <w:iCs/>
          <w:sz w:val="26"/>
          <w:szCs w:val="26"/>
        </w:rPr>
      </w:pPr>
      <w:r w:rsidRPr="00C80251">
        <w:rPr>
          <w:bCs/>
          <w:iCs/>
          <w:sz w:val="26"/>
          <w:szCs w:val="26"/>
        </w:rPr>
        <w:t>В 202</w:t>
      </w:r>
      <w:r w:rsidR="00E10606">
        <w:rPr>
          <w:bCs/>
          <w:iCs/>
          <w:sz w:val="26"/>
          <w:szCs w:val="26"/>
        </w:rPr>
        <w:t>2</w:t>
      </w:r>
      <w:r w:rsidRPr="00C80251">
        <w:rPr>
          <w:bCs/>
          <w:iCs/>
          <w:sz w:val="26"/>
          <w:szCs w:val="26"/>
        </w:rPr>
        <w:t xml:space="preserve"> году н</w:t>
      </w:r>
      <w:r w:rsidR="00A3268B" w:rsidRPr="00C80251">
        <w:rPr>
          <w:bCs/>
          <w:iCs/>
          <w:sz w:val="26"/>
          <w:szCs w:val="26"/>
        </w:rPr>
        <w:t xml:space="preserve">аселением введено </w:t>
      </w:r>
      <w:r w:rsidR="00E10606">
        <w:rPr>
          <w:bCs/>
          <w:iCs/>
          <w:sz w:val="26"/>
          <w:szCs w:val="26"/>
        </w:rPr>
        <w:t>25,58</w:t>
      </w:r>
      <w:r w:rsidR="00DE7A91" w:rsidRPr="00C80251">
        <w:rPr>
          <w:bCs/>
          <w:iCs/>
          <w:sz w:val="26"/>
          <w:szCs w:val="26"/>
        </w:rPr>
        <w:t xml:space="preserve"> тыс. кв. м., также введен</w:t>
      </w:r>
      <w:r w:rsidR="00E10606">
        <w:rPr>
          <w:bCs/>
          <w:iCs/>
          <w:sz w:val="26"/>
          <w:szCs w:val="26"/>
        </w:rPr>
        <w:t>ы</w:t>
      </w:r>
      <w:r w:rsidR="00DE7A91" w:rsidRPr="00C80251">
        <w:rPr>
          <w:bCs/>
          <w:iCs/>
          <w:sz w:val="26"/>
          <w:szCs w:val="26"/>
        </w:rPr>
        <w:t xml:space="preserve"> в эксплуатацию </w:t>
      </w:r>
      <w:r w:rsidR="00E10606">
        <w:rPr>
          <w:bCs/>
          <w:iCs/>
          <w:sz w:val="26"/>
          <w:szCs w:val="26"/>
        </w:rPr>
        <w:t xml:space="preserve">два </w:t>
      </w:r>
      <w:r w:rsidR="00DE7A91" w:rsidRPr="00C80251">
        <w:rPr>
          <w:bCs/>
          <w:iCs/>
          <w:sz w:val="26"/>
          <w:szCs w:val="26"/>
        </w:rPr>
        <w:t>многоквартирны</w:t>
      </w:r>
      <w:r w:rsidR="00E10606">
        <w:rPr>
          <w:bCs/>
          <w:iCs/>
          <w:sz w:val="26"/>
          <w:szCs w:val="26"/>
        </w:rPr>
        <w:t>х</w:t>
      </w:r>
      <w:r w:rsidR="00DE7A91" w:rsidRPr="00C80251">
        <w:rPr>
          <w:bCs/>
          <w:iCs/>
          <w:sz w:val="26"/>
          <w:szCs w:val="26"/>
        </w:rPr>
        <w:t xml:space="preserve"> дом</w:t>
      </w:r>
      <w:r w:rsidR="00E10606">
        <w:rPr>
          <w:bCs/>
          <w:iCs/>
          <w:sz w:val="26"/>
          <w:szCs w:val="26"/>
        </w:rPr>
        <w:t>а</w:t>
      </w:r>
      <w:r w:rsidR="00DE7A91" w:rsidRPr="00C80251">
        <w:rPr>
          <w:bCs/>
          <w:iCs/>
          <w:sz w:val="26"/>
          <w:szCs w:val="26"/>
        </w:rPr>
        <w:t xml:space="preserve"> </w:t>
      </w:r>
      <w:r w:rsidR="009E6732" w:rsidRPr="00C80251">
        <w:rPr>
          <w:bCs/>
          <w:iCs/>
          <w:sz w:val="26"/>
          <w:szCs w:val="26"/>
        </w:rPr>
        <w:t>в</w:t>
      </w:r>
      <w:r w:rsidR="00DE7A91" w:rsidRPr="00C80251">
        <w:rPr>
          <w:bCs/>
          <w:iCs/>
          <w:sz w:val="26"/>
          <w:szCs w:val="26"/>
        </w:rPr>
        <w:t xml:space="preserve"> </w:t>
      </w:r>
      <w:r w:rsidR="009E6732" w:rsidRPr="00C80251">
        <w:rPr>
          <w:bCs/>
          <w:iCs/>
          <w:sz w:val="26"/>
          <w:szCs w:val="26"/>
        </w:rPr>
        <w:t>«</w:t>
      </w:r>
      <w:r w:rsidR="00DE7A91" w:rsidRPr="00C80251">
        <w:rPr>
          <w:bCs/>
          <w:iCs/>
          <w:sz w:val="26"/>
          <w:szCs w:val="26"/>
        </w:rPr>
        <w:t>Комплексе из трех жилых домов по адресу: Московская область, г. Зарайск, ул. Московская</w:t>
      </w:r>
      <w:r w:rsidR="009E6732" w:rsidRPr="00C80251">
        <w:rPr>
          <w:bCs/>
          <w:iCs/>
          <w:sz w:val="26"/>
          <w:szCs w:val="26"/>
        </w:rPr>
        <w:t>»</w:t>
      </w:r>
      <w:r w:rsidR="00DE7A91" w:rsidRPr="00C80251">
        <w:rPr>
          <w:bCs/>
          <w:iCs/>
          <w:sz w:val="26"/>
          <w:szCs w:val="26"/>
        </w:rPr>
        <w:t xml:space="preserve">, жил. площадью </w:t>
      </w:r>
      <w:r w:rsidR="00E10606">
        <w:rPr>
          <w:bCs/>
          <w:iCs/>
          <w:sz w:val="26"/>
          <w:szCs w:val="26"/>
        </w:rPr>
        <w:t>1,88</w:t>
      </w:r>
      <w:r w:rsidR="00DE7A91" w:rsidRPr="00C80251">
        <w:rPr>
          <w:bCs/>
          <w:iCs/>
          <w:sz w:val="26"/>
          <w:szCs w:val="26"/>
        </w:rPr>
        <w:t xml:space="preserve"> тыс.  кв.м.</w:t>
      </w:r>
    </w:p>
    <w:p w:rsidR="006A0099" w:rsidRPr="00C80251" w:rsidRDefault="00DE7A91" w:rsidP="007D6A1B">
      <w:pPr>
        <w:ind w:firstLine="709"/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В прогнозном периоде ожидается снижение ввода ИЖС населением, строительство МКД не планируется. </w:t>
      </w:r>
      <w:r w:rsidR="005715F3" w:rsidRPr="00C80251">
        <w:rPr>
          <w:sz w:val="26"/>
          <w:szCs w:val="26"/>
        </w:rPr>
        <w:t>За</w:t>
      </w:r>
      <w:r w:rsidR="003B34B3" w:rsidRPr="00C80251">
        <w:rPr>
          <w:sz w:val="26"/>
          <w:szCs w:val="26"/>
        </w:rPr>
        <w:t xml:space="preserve"> 202</w:t>
      </w:r>
      <w:r w:rsidR="00E10606">
        <w:rPr>
          <w:sz w:val="26"/>
          <w:szCs w:val="26"/>
        </w:rPr>
        <w:t>4</w:t>
      </w:r>
      <w:r w:rsidR="003B34B3" w:rsidRPr="00C80251">
        <w:rPr>
          <w:sz w:val="26"/>
          <w:szCs w:val="26"/>
        </w:rPr>
        <w:t>-202</w:t>
      </w:r>
      <w:r w:rsidR="00E10606">
        <w:rPr>
          <w:sz w:val="26"/>
          <w:szCs w:val="26"/>
        </w:rPr>
        <w:t>6</w:t>
      </w:r>
      <w:r w:rsidR="003B34B3" w:rsidRPr="00C80251">
        <w:rPr>
          <w:sz w:val="26"/>
          <w:szCs w:val="26"/>
        </w:rPr>
        <w:t xml:space="preserve"> г</w:t>
      </w:r>
      <w:r w:rsidR="00E10606">
        <w:rPr>
          <w:sz w:val="26"/>
          <w:szCs w:val="26"/>
        </w:rPr>
        <w:t>одах</w:t>
      </w:r>
      <w:r w:rsidR="002C131B" w:rsidRPr="00C80251">
        <w:rPr>
          <w:sz w:val="26"/>
          <w:szCs w:val="26"/>
        </w:rPr>
        <w:t xml:space="preserve"> </w:t>
      </w:r>
      <w:r w:rsidR="005715F3" w:rsidRPr="00C80251">
        <w:rPr>
          <w:sz w:val="26"/>
          <w:szCs w:val="26"/>
        </w:rPr>
        <w:t xml:space="preserve">планируется ввести </w:t>
      </w:r>
      <w:r w:rsidR="00E10606">
        <w:rPr>
          <w:sz w:val="26"/>
          <w:szCs w:val="26"/>
        </w:rPr>
        <w:t>51,5</w:t>
      </w:r>
      <w:r w:rsidR="002C131B" w:rsidRPr="00C80251">
        <w:rPr>
          <w:sz w:val="26"/>
          <w:szCs w:val="26"/>
        </w:rPr>
        <w:t xml:space="preserve"> тыс. кв. метров</w:t>
      </w:r>
      <w:r w:rsidR="0028521A" w:rsidRPr="00C80251">
        <w:rPr>
          <w:sz w:val="26"/>
          <w:szCs w:val="26"/>
        </w:rPr>
        <w:t xml:space="preserve"> жилья</w:t>
      </w:r>
      <w:r w:rsidR="002C131B" w:rsidRPr="00C80251">
        <w:rPr>
          <w:sz w:val="26"/>
          <w:szCs w:val="26"/>
        </w:rPr>
        <w:t>.</w:t>
      </w:r>
    </w:p>
    <w:p w:rsidR="006A0099" w:rsidRPr="00C80251" w:rsidRDefault="006A0099" w:rsidP="001C4606">
      <w:pPr>
        <w:jc w:val="both"/>
        <w:rPr>
          <w:sz w:val="26"/>
          <w:szCs w:val="26"/>
        </w:rPr>
      </w:pPr>
      <w:r w:rsidRPr="00C80251">
        <w:rPr>
          <w:sz w:val="26"/>
          <w:szCs w:val="26"/>
        </w:rPr>
        <w:lastRenderedPageBreak/>
        <w:t xml:space="preserve">                                                   </w:t>
      </w:r>
      <w:r w:rsidR="001C289D" w:rsidRPr="00C80251">
        <w:rPr>
          <w:sz w:val="26"/>
          <w:szCs w:val="26"/>
        </w:rPr>
        <w:t xml:space="preserve">    </w:t>
      </w:r>
      <w:r w:rsidRPr="00C80251">
        <w:rPr>
          <w:sz w:val="26"/>
          <w:szCs w:val="26"/>
        </w:rPr>
        <w:t xml:space="preserve">    Труд и заработная плата</w:t>
      </w:r>
    </w:p>
    <w:p w:rsidR="006A0099" w:rsidRPr="00C80251" w:rsidRDefault="006A0099" w:rsidP="001C4606">
      <w:pPr>
        <w:jc w:val="both"/>
        <w:rPr>
          <w:sz w:val="26"/>
          <w:szCs w:val="26"/>
        </w:rPr>
      </w:pPr>
    </w:p>
    <w:p w:rsidR="006A0099" w:rsidRPr="00C80251" w:rsidRDefault="006A0099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>Средн</w:t>
      </w:r>
      <w:r w:rsidR="00F3752D" w:rsidRPr="00C80251">
        <w:rPr>
          <w:sz w:val="26"/>
          <w:szCs w:val="26"/>
        </w:rPr>
        <w:t xml:space="preserve">емесячная номинальная </w:t>
      </w:r>
      <w:r w:rsidRPr="00C80251">
        <w:rPr>
          <w:sz w:val="26"/>
          <w:szCs w:val="26"/>
        </w:rPr>
        <w:t>начисленная заработная плата работников (по полному кругу организаций) за 20</w:t>
      </w:r>
      <w:r w:rsidR="002F45D7" w:rsidRPr="00C80251">
        <w:rPr>
          <w:sz w:val="26"/>
          <w:szCs w:val="26"/>
        </w:rPr>
        <w:t>2</w:t>
      </w:r>
      <w:r w:rsidR="00F35CE7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год выросла к уровню 20</w:t>
      </w:r>
      <w:r w:rsidR="00163882" w:rsidRPr="00C80251">
        <w:rPr>
          <w:sz w:val="26"/>
          <w:szCs w:val="26"/>
        </w:rPr>
        <w:t>2</w:t>
      </w:r>
      <w:r w:rsidR="00F35CE7">
        <w:rPr>
          <w:sz w:val="26"/>
          <w:szCs w:val="26"/>
        </w:rPr>
        <w:t>1</w:t>
      </w:r>
      <w:r w:rsidR="00163882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года на </w:t>
      </w:r>
      <w:r w:rsidR="00F35CE7">
        <w:rPr>
          <w:sz w:val="26"/>
          <w:szCs w:val="26"/>
        </w:rPr>
        <w:t>10,4</w:t>
      </w:r>
      <w:r w:rsidR="002F45D7" w:rsidRPr="00C80251">
        <w:rPr>
          <w:sz w:val="26"/>
          <w:szCs w:val="26"/>
        </w:rPr>
        <w:t>%</w:t>
      </w:r>
      <w:r w:rsidRPr="00C80251">
        <w:rPr>
          <w:sz w:val="26"/>
          <w:szCs w:val="26"/>
        </w:rPr>
        <w:t xml:space="preserve"> и составила </w:t>
      </w:r>
      <w:r w:rsidR="00F35CE7">
        <w:rPr>
          <w:sz w:val="26"/>
          <w:szCs w:val="26"/>
        </w:rPr>
        <w:t>50083</w:t>
      </w:r>
      <w:r w:rsidR="0015243D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рубл</w:t>
      </w:r>
      <w:r w:rsidR="00F35CE7">
        <w:rPr>
          <w:sz w:val="26"/>
          <w:szCs w:val="26"/>
        </w:rPr>
        <w:t>я</w:t>
      </w:r>
      <w:r w:rsidRPr="00C80251">
        <w:rPr>
          <w:sz w:val="26"/>
          <w:szCs w:val="26"/>
        </w:rPr>
        <w:t xml:space="preserve">. </w:t>
      </w:r>
    </w:p>
    <w:p w:rsidR="006A0099" w:rsidRPr="00C80251" w:rsidRDefault="006A0099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>По оценке 20</w:t>
      </w:r>
      <w:r w:rsidR="00832898" w:rsidRPr="00C80251">
        <w:rPr>
          <w:sz w:val="26"/>
          <w:szCs w:val="26"/>
        </w:rPr>
        <w:t>2</w:t>
      </w:r>
      <w:r w:rsidR="00F35CE7">
        <w:rPr>
          <w:sz w:val="26"/>
          <w:szCs w:val="26"/>
        </w:rPr>
        <w:t>3</w:t>
      </w:r>
      <w:r w:rsidRPr="00C80251">
        <w:rPr>
          <w:sz w:val="26"/>
          <w:szCs w:val="26"/>
        </w:rPr>
        <w:t xml:space="preserve"> года среднемесячная </w:t>
      </w:r>
      <w:r w:rsidR="002F45D7" w:rsidRPr="00C80251">
        <w:rPr>
          <w:sz w:val="26"/>
          <w:szCs w:val="26"/>
        </w:rPr>
        <w:t>начисленная заработная</w:t>
      </w:r>
      <w:r w:rsidRPr="00C80251">
        <w:rPr>
          <w:sz w:val="26"/>
          <w:szCs w:val="26"/>
        </w:rPr>
        <w:t xml:space="preserve"> плата работников по полному кругу </w:t>
      </w:r>
      <w:r w:rsidR="002F45D7" w:rsidRPr="00C80251">
        <w:rPr>
          <w:sz w:val="26"/>
          <w:szCs w:val="26"/>
        </w:rPr>
        <w:t>организаций увеличится на</w:t>
      </w:r>
      <w:r w:rsidRPr="00C80251">
        <w:rPr>
          <w:sz w:val="26"/>
          <w:szCs w:val="26"/>
        </w:rPr>
        <w:t xml:space="preserve"> </w:t>
      </w:r>
      <w:r w:rsidR="00F35CE7">
        <w:rPr>
          <w:sz w:val="26"/>
          <w:szCs w:val="26"/>
        </w:rPr>
        <w:t>4,7</w:t>
      </w:r>
      <w:r w:rsidRPr="00C80251">
        <w:rPr>
          <w:sz w:val="26"/>
          <w:szCs w:val="26"/>
        </w:rPr>
        <w:t>% к уровню 20</w:t>
      </w:r>
      <w:r w:rsidR="002F45D7" w:rsidRPr="00C80251">
        <w:rPr>
          <w:sz w:val="26"/>
          <w:szCs w:val="26"/>
        </w:rPr>
        <w:t>2</w:t>
      </w:r>
      <w:r w:rsidR="00F35CE7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года и составит </w:t>
      </w:r>
      <w:r w:rsidR="00F35CE7">
        <w:rPr>
          <w:sz w:val="26"/>
          <w:szCs w:val="26"/>
        </w:rPr>
        <w:t>52434</w:t>
      </w:r>
      <w:r w:rsidR="00832898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рубл</w:t>
      </w:r>
      <w:r w:rsidR="00F35CE7">
        <w:rPr>
          <w:sz w:val="26"/>
          <w:szCs w:val="26"/>
        </w:rPr>
        <w:t>я</w:t>
      </w:r>
      <w:r w:rsidRPr="00C80251">
        <w:rPr>
          <w:sz w:val="26"/>
          <w:szCs w:val="26"/>
        </w:rPr>
        <w:t xml:space="preserve">. </w:t>
      </w:r>
      <w:r w:rsidR="002F45D7" w:rsidRPr="00C80251">
        <w:rPr>
          <w:sz w:val="26"/>
          <w:szCs w:val="26"/>
        </w:rPr>
        <w:t>Среднемесячная начисленная заработная</w:t>
      </w:r>
      <w:r w:rsidRPr="00C80251">
        <w:rPr>
          <w:sz w:val="26"/>
          <w:szCs w:val="26"/>
        </w:rPr>
        <w:t xml:space="preserve"> плата работников в целом по </w:t>
      </w:r>
      <w:r w:rsidR="00EC5F54" w:rsidRPr="00C80251">
        <w:rPr>
          <w:sz w:val="26"/>
          <w:szCs w:val="26"/>
        </w:rPr>
        <w:t>округу</w:t>
      </w:r>
      <w:r w:rsidR="0015243D" w:rsidRPr="00C80251">
        <w:rPr>
          <w:sz w:val="26"/>
          <w:szCs w:val="26"/>
        </w:rPr>
        <w:t xml:space="preserve"> в 202</w:t>
      </w:r>
      <w:r w:rsidR="00163882" w:rsidRPr="00C80251">
        <w:rPr>
          <w:sz w:val="26"/>
          <w:szCs w:val="26"/>
        </w:rPr>
        <w:t>3</w:t>
      </w:r>
      <w:r w:rsidRPr="00C80251">
        <w:rPr>
          <w:sz w:val="26"/>
          <w:szCs w:val="26"/>
        </w:rPr>
        <w:t>-20</w:t>
      </w:r>
      <w:r w:rsidR="006711E9" w:rsidRPr="00C80251">
        <w:rPr>
          <w:sz w:val="26"/>
          <w:szCs w:val="26"/>
        </w:rPr>
        <w:t>2</w:t>
      </w:r>
      <w:r w:rsidR="00163882" w:rsidRPr="00C80251">
        <w:rPr>
          <w:sz w:val="26"/>
          <w:szCs w:val="26"/>
        </w:rPr>
        <w:t>5</w:t>
      </w:r>
      <w:r w:rsidR="00F3752D" w:rsidRPr="00C80251">
        <w:rPr>
          <w:sz w:val="26"/>
          <w:szCs w:val="26"/>
        </w:rPr>
        <w:t>г</w:t>
      </w:r>
      <w:r w:rsidR="00F35CE7">
        <w:rPr>
          <w:sz w:val="26"/>
          <w:szCs w:val="26"/>
        </w:rPr>
        <w:t>одах</w:t>
      </w:r>
      <w:r w:rsidRPr="00C80251">
        <w:rPr>
          <w:sz w:val="26"/>
          <w:szCs w:val="26"/>
        </w:rPr>
        <w:t xml:space="preserve">, по </w:t>
      </w:r>
      <w:r w:rsidR="002F45D7" w:rsidRPr="00C80251">
        <w:rPr>
          <w:sz w:val="26"/>
          <w:szCs w:val="26"/>
        </w:rPr>
        <w:t>прогнозу, составит</w:t>
      </w:r>
      <w:r w:rsidRPr="00C80251">
        <w:rPr>
          <w:sz w:val="26"/>
          <w:szCs w:val="26"/>
        </w:rPr>
        <w:t xml:space="preserve"> соответственно </w:t>
      </w:r>
      <w:r w:rsidR="00F35CE7">
        <w:rPr>
          <w:sz w:val="26"/>
          <w:szCs w:val="26"/>
        </w:rPr>
        <w:t>53504</w:t>
      </w:r>
      <w:r w:rsidR="002F45D7" w:rsidRPr="00C80251">
        <w:rPr>
          <w:sz w:val="26"/>
          <w:szCs w:val="26"/>
        </w:rPr>
        <w:t xml:space="preserve"> -</w:t>
      </w:r>
      <w:r w:rsidR="00F35CE7">
        <w:rPr>
          <w:sz w:val="26"/>
          <w:szCs w:val="26"/>
        </w:rPr>
        <w:t>55798</w:t>
      </w:r>
      <w:r w:rsidR="002F45D7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рубл</w:t>
      </w:r>
      <w:r w:rsidR="0015243D" w:rsidRPr="00C80251">
        <w:rPr>
          <w:sz w:val="26"/>
          <w:szCs w:val="26"/>
        </w:rPr>
        <w:t>ей</w:t>
      </w:r>
      <w:r w:rsidRPr="00C80251">
        <w:rPr>
          <w:sz w:val="26"/>
          <w:szCs w:val="26"/>
        </w:rPr>
        <w:t>.  В 20</w:t>
      </w:r>
      <w:r w:rsidR="0015243D" w:rsidRPr="00C80251">
        <w:rPr>
          <w:sz w:val="26"/>
          <w:szCs w:val="26"/>
        </w:rPr>
        <w:t>2</w:t>
      </w:r>
      <w:r w:rsidR="00F35CE7">
        <w:rPr>
          <w:sz w:val="26"/>
          <w:szCs w:val="26"/>
        </w:rPr>
        <w:t>4</w:t>
      </w:r>
      <w:r w:rsidR="00F3752D" w:rsidRPr="00C80251">
        <w:rPr>
          <w:sz w:val="26"/>
          <w:szCs w:val="26"/>
        </w:rPr>
        <w:t>-</w:t>
      </w:r>
      <w:r w:rsidRPr="00C80251">
        <w:rPr>
          <w:sz w:val="26"/>
          <w:szCs w:val="26"/>
        </w:rPr>
        <w:t xml:space="preserve"> 20</w:t>
      </w:r>
      <w:r w:rsidR="006711E9" w:rsidRPr="00C80251">
        <w:rPr>
          <w:sz w:val="26"/>
          <w:szCs w:val="26"/>
        </w:rPr>
        <w:t>2</w:t>
      </w:r>
      <w:r w:rsidR="00F35CE7">
        <w:rPr>
          <w:sz w:val="26"/>
          <w:szCs w:val="26"/>
        </w:rPr>
        <w:t>6</w:t>
      </w:r>
      <w:r w:rsidRPr="00C80251">
        <w:rPr>
          <w:sz w:val="26"/>
          <w:szCs w:val="26"/>
        </w:rPr>
        <w:t xml:space="preserve"> </w:t>
      </w:r>
      <w:r w:rsidR="0094155B" w:rsidRPr="00C80251">
        <w:rPr>
          <w:sz w:val="26"/>
          <w:szCs w:val="26"/>
        </w:rPr>
        <w:t>годах ежегодные</w:t>
      </w:r>
      <w:r w:rsidRPr="00C80251">
        <w:rPr>
          <w:sz w:val="26"/>
          <w:szCs w:val="26"/>
        </w:rPr>
        <w:t xml:space="preserve"> темпы прироста заработной платы прогнозируются в </w:t>
      </w:r>
      <w:r w:rsidR="002F45D7" w:rsidRPr="00C80251">
        <w:rPr>
          <w:sz w:val="26"/>
          <w:szCs w:val="26"/>
        </w:rPr>
        <w:t>размере</w:t>
      </w:r>
      <w:r w:rsidRPr="00C80251">
        <w:rPr>
          <w:sz w:val="26"/>
          <w:szCs w:val="26"/>
        </w:rPr>
        <w:t xml:space="preserve"> </w:t>
      </w:r>
      <w:r w:rsidR="00F35CE7">
        <w:rPr>
          <w:sz w:val="26"/>
          <w:szCs w:val="26"/>
        </w:rPr>
        <w:t>2,0-2,7</w:t>
      </w:r>
      <w:r w:rsidR="002F45D7" w:rsidRPr="00C80251">
        <w:rPr>
          <w:sz w:val="26"/>
          <w:szCs w:val="26"/>
        </w:rPr>
        <w:t>%</w:t>
      </w:r>
      <w:r w:rsidRPr="00C80251">
        <w:rPr>
          <w:sz w:val="26"/>
          <w:szCs w:val="26"/>
        </w:rPr>
        <w:t>.</w:t>
      </w:r>
    </w:p>
    <w:p w:rsidR="006A0099" w:rsidRPr="00C80251" w:rsidRDefault="006A0099" w:rsidP="001C4606">
      <w:pPr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</w:t>
      </w:r>
      <w:r w:rsidRPr="001C4606">
        <w:rPr>
          <w:sz w:val="26"/>
          <w:szCs w:val="26"/>
        </w:rPr>
        <w:t xml:space="preserve">      Фонд заработной платы в 20</w:t>
      </w:r>
      <w:r w:rsidR="0094155B" w:rsidRPr="001C4606">
        <w:rPr>
          <w:sz w:val="26"/>
          <w:szCs w:val="26"/>
        </w:rPr>
        <w:t>2</w:t>
      </w:r>
      <w:r w:rsidR="00082F28" w:rsidRPr="001C4606">
        <w:rPr>
          <w:sz w:val="26"/>
          <w:szCs w:val="26"/>
        </w:rPr>
        <w:t>2</w:t>
      </w:r>
      <w:r w:rsidRPr="001C4606">
        <w:rPr>
          <w:sz w:val="26"/>
          <w:szCs w:val="26"/>
        </w:rPr>
        <w:t xml:space="preserve"> году составил </w:t>
      </w:r>
      <w:r w:rsidR="00082F28" w:rsidRPr="001C4606">
        <w:rPr>
          <w:sz w:val="26"/>
          <w:szCs w:val="26"/>
        </w:rPr>
        <w:t>3996,6</w:t>
      </w:r>
      <w:r w:rsidR="00F3752D" w:rsidRPr="001C4606">
        <w:rPr>
          <w:sz w:val="26"/>
          <w:szCs w:val="26"/>
        </w:rPr>
        <w:t xml:space="preserve"> </w:t>
      </w:r>
      <w:r w:rsidRPr="001C4606">
        <w:rPr>
          <w:sz w:val="26"/>
          <w:szCs w:val="26"/>
        </w:rPr>
        <w:t>млн. рублей (</w:t>
      </w:r>
      <w:r w:rsidR="00082F28" w:rsidRPr="001C4606">
        <w:rPr>
          <w:sz w:val="26"/>
          <w:szCs w:val="26"/>
        </w:rPr>
        <w:t>105,9</w:t>
      </w:r>
      <w:r w:rsidR="00F3752D" w:rsidRPr="001C4606">
        <w:rPr>
          <w:sz w:val="26"/>
          <w:szCs w:val="26"/>
        </w:rPr>
        <w:t xml:space="preserve"> </w:t>
      </w:r>
      <w:r w:rsidR="00191735" w:rsidRPr="001C4606">
        <w:rPr>
          <w:sz w:val="26"/>
          <w:szCs w:val="26"/>
        </w:rPr>
        <w:t>%</w:t>
      </w:r>
      <w:r w:rsidRPr="001C4606">
        <w:rPr>
          <w:sz w:val="26"/>
          <w:szCs w:val="26"/>
        </w:rPr>
        <w:t xml:space="preserve"> к 20</w:t>
      </w:r>
      <w:r w:rsidR="00163882" w:rsidRPr="001C4606">
        <w:rPr>
          <w:sz w:val="26"/>
          <w:szCs w:val="26"/>
        </w:rPr>
        <w:t>22</w:t>
      </w:r>
      <w:r w:rsidRPr="001C4606">
        <w:rPr>
          <w:sz w:val="26"/>
          <w:szCs w:val="26"/>
        </w:rPr>
        <w:t xml:space="preserve"> году). Информация по фонду заработной платы и численности работников предоставлена </w:t>
      </w:r>
      <w:r w:rsidR="00EC5F54" w:rsidRPr="001C4606">
        <w:rPr>
          <w:sz w:val="26"/>
          <w:szCs w:val="26"/>
        </w:rPr>
        <w:t xml:space="preserve">представительством Мособлстат </w:t>
      </w:r>
      <w:r w:rsidRPr="001C4606">
        <w:rPr>
          <w:sz w:val="26"/>
          <w:szCs w:val="26"/>
        </w:rPr>
        <w:t xml:space="preserve">и отражает </w:t>
      </w:r>
      <w:r w:rsidR="0094155B" w:rsidRPr="001C4606">
        <w:rPr>
          <w:sz w:val="26"/>
          <w:szCs w:val="26"/>
        </w:rPr>
        <w:t>сведения предприятий</w:t>
      </w:r>
      <w:r w:rsidR="00191735" w:rsidRPr="001C4606">
        <w:rPr>
          <w:sz w:val="26"/>
          <w:szCs w:val="26"/>
        </w:rPr>
        <w:t xml:space="preserve"> (включая малые и микро)</w:t>
      </w:r>
      <w:r w:rsidRPr="001C4606">
        <w:rPr>
          <w:sz w:val="26"/>
          <w:szCs w:val="26"/>
        </w:rPr>
        <w:t>.</w:t>
      </w:r>
    </w:p>
    <w:p w:rsidR="006A0099" w:rsidRPr="00C80251" w:rsidRDefault="006A0099" w:rsidP="001C4606">
      <w:pPr>
        <w:pStyle w:val="a5"/>
        <w:ind w:left="0" w:firstLine="283"/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  В прогнозируемом периоде планируется увеличение фонда заработной платы</w:t>
      </w:r>
      <w:r w:rsidR="000C2EC3" w:rsidRPr="00C80251">
        <w:rPr>
          <w:sz w:val="26"/>
          <w:szCs w:val="26"/>
        </w:rPr>
        <w:t>:</w:t>
      </w:r>
      <w:r w:rsidRPr="00C80251">
        <w:rPr>
          <w:sz w:val="26"/>
          <w:szCs w:val="26"/>
        </w:rPr>
        <w:t xml:space="preserve"> в 20</w:t>
      </w:r>
      <w:r w:rsidR="000C2EC3" w:rsidRPr="00C80251">
        <w:rPr>
          <w:sz w:val="26"/>
          <w:szCs w:val="26"/>
        </w:rPr>
        <w:t>2</w:t>
      </w:r>
      <w:r w:rsidR="00082F28">
        <w:rPr>
          <w:sz w:val="26"/>
          <w:szCs w:val="26"/>
        </w:rPr>
        <w:t>4</w:t>
      </w:r>
      <w:r w:rsidR="00163882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году до </w:t>
      </w:r>
      <w:r w:rsidR="00082F28">
        <w:rPr>
          <w:sz w:val="26"/>
          <w:szCs w:val="26"/>
        </w:rPr>
        <w:t>4209,3</w:t>
      </w:r>
      <w:r w:rsidRPr="00C80251">
        <w:rPr>
          <w:sz w:val="26"/>
          <w:szCs w:val="26"/>
        </w:rPr>
        <w:t xml:space="preserve"> млн. рублей, в 20</w:t>
      </w:r>
      <w:r w:rsidR="00F3752D" w:rsidRPr="00C80251">
        <w:rPr>
          <w:sz w:val="26"/>
          <w:szCs w:val="26"/>
        </w:rPr>
        <w:t>2</w:t>
      </w:r>
      <w:r w:rsidR="00082F28">
        <w:rPr>
          <w:sz w:val="26"/>
          <w:szCs w:val="26"/>
        </w:rPr>
        <w:t>5</w:t>
      </w:r>
      <w:r w:rsidR="00F3752D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году до </w:t>
      </w:r>
      <w:r w:rsidR="00082F28">
        <w:rPr>
          <w:sz w:val="26"/>
          <w:szCs w:val="26"/>
        </w:rPr>
        <w:t>4390,3</w:t>
      </w:r>
      <w:r w:rsidRPr="00C80251">
        <w:rPr>
          <w:sz w:val="26"/>
          <w:szCs w:val="26"/>
        </w:rPr>
        <w:t xml:space="preserve"> млн. рублей, в 20</w:t>
      </w:r>
      <w:r w:rsidR="006711E9" w:rsidRPr="00C80251">
        <w:rPr>
          <w:sz w:val="26"/>
          <w:szCs w:val="26"/>
        </w:rPr>
        <w:t>2</w:t>
      </w:r>
      <w:r w:rsidR="00082F28">
        <w:rPr>
          <w:sz w:val="26"/>
          <w:szCs w:val="26"/>
        </w:rPr>
        <w:t>6</w:t>
      </w:r>
      <w:r w:rsidRPr="00C80251">
        <w:rPr>
          <w:sz w:val="26"/>
          <w:szCs w:val="26"/>
        </w:rPr>
        <w:t xml:space="preserve"> году до </w:t>
      </w:r>
      <w:r w:rsidR="007D6A1B">
        <w:rPr>
          <w:sz w:val="26"/>
          <w:szCs w:val="26"/>
        </w:rPr>
        <w:t xml:space="preserve">             </w:t>
      </w:r>
      <w:r w:rsidR="00082F28">
        <w:rPr>
          <w:sz w:val="26"/>
          <w:szCs w:val="26"/>
        </w:rPr>
        <w:t>4587,9</w:t>
      </w:r>
      <w:r w:rsidRPr="00C80251">
        <w:rPr>
          <w:sz w:val="26"/>
          <w:szCs w:val="26"/>
        </w:rPr>
        <w:t xml:space="preserve"> млн. рублей. </w:t>
      </w:r>
    </w:p>
    <w:p w:rsidR="00604ACF" w:rsidRPr="00C80251" w:rsidRDefault="006A0099" w:rsidP="001C4606">
      <w:pPr>
        <w:ind w:firstLine="539"/>
        <w:jc w:val="both"/>
        <w:rPr>
          <w:sz w:val="26"/>
          <w:szCs w:val="26"/>
        </w:rPr>
      </w:pPr>
      <w:r w:rsidRPr="00C80251">
        <w:rPr>
          <w:bCs/>
          <w:iCs/>
          <w:sz w:val="26"/>
          <w:szCs w:val="26"/>
        </w:rPr>
        <w:t>Численность работников</w:t>
      </w:r>
      <w:r w:rsidRPr="00C80251">
        <w:rPr>
          <w:sz w:val="26"/>
          <w:szCs w:val="26"/>
        </w:rPr>
        <w:t xml:space="preserve"> по полному кругу организаций в 20</w:t>
      </w:r>
      <w:r w:rsidR="008E6F39" w:rsidRPr="00C80251">
        <w:rPr>
          <w:sz w:val="26"/>
          <w:szCs w:val="26"/>
        </w:rPr>
        <w:t>2</w:t>
      </w:r>
      <w:r w:rsidR="00BB6452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году составила </w:t>
      </w:r>
      <w:r w:rsidR="007D6A1B">
        <w:rPr>
          <w:sz w:val="26"/>
          <w:szCs w:val="26"/>
        </w:rPr>
        <w:t xml:space="preserve">                </w:t>
      </w:r>
      <w:r w:rsidR="00BB6452">
        <w:rPr>
          <w:sz w:val="26"/>
          <w:szCs w:val="26"/>
        </w:rPr>
        <w:t>6650</w:t>
      </w:r>
      <w:r w:rsidR="008E6F39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человек.</w:t>
      </w:r>
    </w:p>
    <w:p w:rsidR="006A0099" w:rsidRPr="00C80251" w:rsidRDefault="00C83524" w:rsidP="001C4606">
      <w:pPr>
        <w:ind w:firstLine="539"/>
        <w:jc w:val="both"/>
        <w:rPr>
          <w:sz w:val="26"/>
          <w:szCs w:val="26"/>
        </w:rPr>
      </w:pPr>
      <w:r w:rsidRPr="00C83524">
        <w:rPr>
          <w:sz w:val="26"/>
          <w:szCs w:val="26"/>
        </w:rPr>
        <w:t xml:space="preserve">В 2022 году в городском округе было создано 19 организаций: ООО «Зарайская мануфактура вкуса», ООО «АЯН ГРУПП», ООО «Зарайский кондитерский дом», ООО «Куанто», </w:t>
      </w:r>
      <w:r>
        <w:rPr>
          <w:sz w:val="26"/>
          <w:szCs w:val="26"/>
        </w:rPr>
        <w:t>и др</w:t>
      </w:r>
      <w:r w:rsidRPr="00C835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A0099" w:rsidRPr="00C80251">
        <w:rPr>
          <w:sz w:val="26"/>
          <w:szCs w:val="26"/>
        </w:rPr>
        <w:t>По прогнозу в 20</w:t>
      </w:r>
      <w:r w:rsidR="00F83781" w:rsidRPr="00C80251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7D6ABA" w:rsidRPr="00C80251">
        <w:rPr>
          <w:sz w:val="26"/>
          <w:szCs w:val="26"/>
        </w:rPr>
        <w:t xml:space="preserve"> </w:t>
      </w:r>
      <w:r w:rsidR="006A0099" w:rsidRPr="00C80251">
        <w:rPr>
          <w:sz w:val="26"/>
          <w:szCs w:val="26"/>
        </w:rPr>
        <w:t xml:space="preserve">году планируется создать </w:t>
      </w:r>
      <w:r>
        <w:rPr>
          <w:sz w:val="26"/>
          <w:szCs w:val="26"/>
        </w:rPr>
        <w:t>117</w:t>
      </w:r>
      <w:r w:rsidR="00286075" w:rsidRPr="00C80251">
        <w:rPr>
          <w:sz w:val="26"/>
          <w:szCs w:val="26"/>
        </w:rPr>
        <w:t xml:space="preserve"> </w:t>
      </w:r>
      <w:r w:rsidR="006A0099" w:rsidRPr="00C80251">
        <w:rPr>
          <w:sz w:val="26"/>
          <w:szCs w:val="26"/>
        </w:rPr>
        <w:t>рабочих мест</w:t>
      </w:r>
      <w:r w:rsidR="00F81878" w:rsidRPr="00C80251">
        <w:rPr>
          <w:sz w:val="26"/>
          <w:szCs w:val="26"/>
        </w:rPr>
        <w:t>а</w:t>
      </w:r>
      <w:r w:rsidR="006A0099" w:rsidRPr="00C80251">
        <w:rPr>
          <w:sz w:val="26"/>
          <w:szCs w:val="26"/>
        </w:rPr>
        <w:t>, в 20</w:t>
      </w:r>
      <w:r w:rsidR="00286075" w:rsidRPr="00C80251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6A0099" w:rsidRPr="00C80251">
        <w:rPr>
          <w:sz w:val="26"/>
          <w:szCs w:val="26"/>
        </w:rPr>
        <w:t xml:space="preserve"> году -</w:t>
      </w:r>
      <w:r w:rsidR="00286075" w:rsidRPr="00C8025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F83781" w:rsidRPr="00C80251">
        <w:rPr>
          <w:sz w:val="26"/>
          <w:szCs w:val="26"/>
        </w:rPr>
        <w:t>0</w:t>
      </w:r>
      <w:r w:rsidR="006A0099" w:rsidRPr="00C80251">
        <w:rPr>
          <w:sz w:val="26"/>
          <w:szCs w:val="26"/>
        </w:rPr>
        <w:t xml:space="preserve"> рабочих мест, в 20</w:t>
      </w:r>
      <w:r w:rsidR="00EF2861" w:rsidRPr="00C80251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F83781" w:rsidRPr="00C80251">
        <w:rPr>
          <w:sz w:val="26"/>
          <w:szCs w:val="26"/>
        </w:rPr>
        <w:t xml:space="preserve"> </w:t>
      </w:r>
      <w:r w:rsidR="006A0099" w:rsidRPr="00C80251">
        <w:rPr>
          <w:sz w:val="26"/>
          <w:szCs w:val="26"/>
        </w:rPr>
        <w:t xml:space="preserve">году </w:t>
      </w:r>
      <w:r w:rsidR="00EF2861" w:rsidRPr="00C80251">
        <w:rPr>
          <w:sz w:val="26"/>
          <w:szCs w:val="26"/>
        </w:rPr>
        <w:t>–</w:t>
      </w:r>
      <w:r w:rsidR="006A0099" w:rsidRPr="00C80251">
        <w:rPr>
          <w:sz w:val="26"/>
          <w:szCs w:val="26"/>
        </w:rPr>
        <w:t xml:space="preserve"> </w:t>
      </w:r>
      <w:r>
        <w:rPr>
          <w:sz w:val="26"/>
          <w:szCs w:val="26"/>
        </w:rPr>
        <w:t>125</w:t>
      </w:r>
      <w:r w:rsidR="00EF2861" w:rsidRPr="00C80251">
        <w:rPr>
          <w:sz w:val="26"/>
          <w:szCs w:val="26"/>
        </w:rPr>
        <w:t xml:space="preserve"> </w:t>
      </w:r>
      <w:r w:rsidR="006A0099" w:rsidRPr="00C80251">
        <w:rPr>
          <w:sz w:val="26"/>
          <w:szCs w:val="26"/>
        </w:rPr>
        <w:t>рабочих мест, в 20</w:t>
      </w:r>
      <w:r w:rsidR="00C235E4" w:rsidRPr="00C80251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7D6ABA" w:rsidRPr="00C80251">
        <w:rPr>
          <w:sz w:val="26"/>
          <w:szCs w:val="26"/>
        </w:rPr>
        <w:t xml:space="preserve"> году -</w:t>
      </w:r>
      <w:r w:rsidR="00EF2861" w:rsidRPr="00C80251">
        <w:rPr>
          <w:sz w:val="26"/>
          <w:szCs w:val="26"/>
        </w:rPr>
        <w:t>1</w:t>
      </w:r>
      <w:r w:rsidR="00F81878" w:rsidRPr="00C80251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7D6ABA" w:rsidRPr="00C80251">
        <w:rPr>
          <w:sz w:val="26"/>
          <w:szCs w:val="26"/>
        </w:rPr>
        <w:t xml:space="preserve"> рабочих мест</w:t>
      </w:r>
      <w:r w:rsidR="00C235E4" w:rsidRPr="00C80251">
        <w:rPr>
          <w:sz w:val="26"/>
          <w:szCs w:val="26"/>
        </w:rPr>
        <w:t xml:space="preserve">. </w:t>
      </w:r>
    </w:p>
    <w:p w:rsidR="006A0099" w:rsidRPr="00C80251" w:rsidRDefault="006A0099" w:rsidP="001C4606">
      <w:pPr>
        <w:pStyle w:val="210"/>
        <w:widowControl/>
        <w:tabs>
          <w:tab w:val="left" w:pos="720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Cs/>
          <w:sz w:val="26"/>
          <w:szCs w:val="26"/>
        </w:rPr>
      </w:pPr>
      <w:r w:rsidRPr="00C80251">
        <w:rPr>
          <w:rFonts w:ascii="Times New Roman" w:hAnsi="Times New Roman"/>
          <w:sz w:val="26"/>
          <w:szCs w:val="26"/>
        </w:rPr>
        <w:t xml:space="preserve">        Численность официально зарегистрированных </w:t>
      </w:r>
      <w:r w:rsidR="0092447D" w:rsidRPr="00C80251">
        <w:rPr>
          <w:rFonts w:ascii="Times New Roman" w:hAnsi="Times New Roman"/>
          <w:sz w:val="26"/>
          <w:szCs w:val="26"/>
        </w:rPr>
        <w:t>безработных в</w:t>
      </w:r>
      <w:r w:rsidRPr="00C80251">
        <w:rPr>
          <w:rFonts w:ascii="Times New Roman" w:hAnsi="Times New Roman"/>
          <w:sz w:val="26"/>
          <w:szCs w:val="26"/>
        </w:rPr>
        <w:t xml:space="preserve"> 20</w:t>
      </w:r>
      <w:r w:rsidR="0092447D" w:rsidRPr="00C80251">
        <w:rPr>
          <w:rFonts w:ascii="Times New Roman" w:hAnsi="Times New Roman"/>
          <w:sz w:val="26"/>
          <w:szCs w:val="26"/>
        </w:rPr>
        <w:t>2</w:t>
      </w:r>
      <w:r w:rsidR="00C47201">
        <w:rPr>
          <w:rFonts w:ascii="Times New Roman" w:hAnsi="Times New Roman"/>
          <w:sz w:val="26"/>
          <w:szCs w:val="26"/>
        </w:rPr>
        <w:t>2</w:t>
      </w:r>
      <w:r w:rsidRPr="00C80251">
        <w:rPr>
          <w:rFonts w:ascii="Times New Roman" w:hAnsi="Times New Roman"/>
          <w:sz w:val="26"/>
          <w:szCs w:val="26"/>
        </w:rPr>
        <w:t xml:space="preserve"> году составила </w:t>
      </w:r>
      <w:r w:rsidR="00C47201">
        <w:rPr>
          <w:rFonts w:ascii="Times New Roman" w:hAnsi="Times New Roman"/>
          <w:sz w:val="26"/>
          <w:szCs w:val="26"/>
        </w:rPr>
        <w:t>399</w:t>
      </w:r>
      <w:r w:rsidR="00286075" w:rsidRPr="00C80251">
        <w:rPr>
          <w:rFonts w:ascii="Times New Roman" w:hAnsi="Times New Roman"/>
          <w:sz w:val="26"/>
          <w:szCs w:val="26"/>
        </w:rPr>
        <w:t xml:space="preserve"> </w:t>
      </w:r>
      <w:r w:rsidRPr="00C80251">
        <w:rPr>
          <w:rFonts w:ascii="Times New Roman" w:hAnsi="Times New Roman"/>
          <w:sz w:val="26"/>
          <w:szCs w:val="26"/>
        </w:rPr>
        <w:t>человек. По оценке 20</w:t>
      </w:r>
      <w:r w:rsidR="00F83781" w:rsidRPr="00C80251">
        <w:rPr>
          <w:rFonts w:ascii="Times New Roman" w:hAnsi="Times New Roman"/>
          <w:sz w:val="26"/>
          <w:szCs w:val="26"/>
        </w:rPr>
        <w:t>2</w:t>
      </w:r>
      <w:r w:rsidR="00C47201">
        <w:rPr>
          <w:rFonts w:ascii="Times New Roman" w:hAnsi="Times New Roman"/>
          <w:sz w:val="26"/>
          <w:szCs w:val="26"/>
        </w:rPr>
        <w:t>3</w:t>
      </w:r>
      <w:r w:rsidR="00286075" w:rsidRPr="00C80251">
        <w:rPr>
          <w:rFonts w:ascii="Times New Roman" w:hAnsi="Times New Roman"/>
          <w:sz w:val="26"/>
          <w:szCs w:val="26"/>
        </w:rPr>
        <w:t xml:space="preserve"> </w:t>
      </w:r>
      <w:r w:rsidRPr="00C80251">
        <w:rPr>
          <w:rFonts w:ascii="Times New Roman" w:hAnsi="Times New Roman"/>
          <w:sz w:val="26"/>
          <w:szCs w:val="26"/>
        </w:rPr>
        <w:t xml:space="preserve">года численность официально зарегистрированных безработных прогнозируется на уровне </w:t>
      </w:r>
      <w:r w:rsidR="00C47201">
        <w:rPr>
          <w:rFonts w:ascii="Times New Roman" w:hAnsi="Times New Roman"/>
          <w:sz w:val="26"/>
          <w:szCs w:val="26"/>
        </w:rPr>
        <w:t>356</w:t>
      </w:r>
      <w:r w:rsidR="006272A6" w:rsidRPr="00C80251">
        <w:rPr>
          <w:rFonts w:ascii="Times New Roman" w:hAnsi="Times New Roman"/>
          <w:sz w:val="26"/>
          <w:szCs w:val="26"/>
        </w:rPr>
        <w:t xml:space="preserve"> </w:t>
      </w:r>
      <w:r w:rsidRPr="00C80251">
        <w:rPr>
          <w:rFonts w:ascii="Times New Roman" w:hAnsi="Times New Roman"/>
          <w:sz w:val="26"/>
          <w:szCs w:val="26"/>
        </w:rPr>
        <w:t>человек</w:t>
      </w:r>
      <w:r w:rsidR="00286075" w:rsidRPr="00C80251">
        <w:rPr>
          <w:rFonts w:ascii="Times New Roman" w:hAnsi="Times New Roman"/>
          <w:sz w:val="26"/>
          <w:szCs w:val="26"/>
        </w:rPr>
        <w:t xml:space="preserve">, </w:t>
      </w:r>
      <w:r w:rsidR="00286075" w:rsidRPr="00C80251">
        <w:rPr>
          <w:sz w:val="26"/>
          <w:szCs w:val="26"/>
        </w:rPr>
        <w:t>по прогнозу в 202</w:t>
      </w:r>
      <w:r w:rsidR="00C47201">
        <w:rPr>
          <w:sz w:val="26"/>
          <w:szCs w:val="26"/>
        </w:rPr>
        <w:t>4</w:t>
      </w:r>
      <w:r w:rsidRPr="00C80251">
        <w:rPr>
          <w:sz w:val="26"/>
          <w:szCs w:val="26"/>
        </w:rPr>
        <w:t>-20</w:t>
      </w:r>
      <w:r w:rsidR="00C235E4" w:rsidRPr="00C80251">
        <w:rPr>
          <w:sz w:val="26"/>
          <w:szCs w:val="26"/>
        </w:rPr>
        <w:t>2</w:t>
      </w:r>
      <w:r w:rsidR="00C47201">
        <w:rPr>
          <w:sz w:val="26"/>
          <w:szCs w:val="26"/>
        </w:rPr>
        <w:t>6</w:t>
      </w:r>
      <w:r w:rsidRPr="00C80251">
        <w:rPr>
          <w:sz w:val="26"/>
          <w:szCs w:val="26"/>
        </w:rPr>
        <w:t xml:space="preserve"> </w:t>
      </w:r>
      <w:r w:rsidR="000E04F6" w:rsidRPr="00C80251">
        <w:rPr>
          <w:sz w:val="26"/>
          <w:szCs w:val="26"/>
        </w:rPr>
        <w:t>годах составит</w:t>
      </w:r>
      <w:r w:rsidRPr="00C80251">
        <w:rPr>
          <w:sz w:val="26"/>
          <w:szCs w:val="26"/>
        </w:rPr>
        <w:t xml:space="preserve"> </w:t>
      </w:r>
      <w:r w:rsidR="00C47201">
        <w:rPr>
          <w:sz w:val="26"/>
          <w:szCs w:val="26"/>
        </w:rPr>
        <w:t>320-280</w:t>
      </w:r>
      <w:r w:rsidR="0092447D" w:rsidRPr="00C80251">
        <w:rPr>
          <w:sz w:val="26"/>
          <w:szCs w:val="26"/>
        </w:rPr>
        <w:t xml:space="preserve"> </w:t>
      </w:r>
      <w:r w:rsidR="00C235E4" w:rsidRPr="00C80251">
        <w:rPr>
          <w:sz w:val="26"/>
          <w:szCs w:val="26"/>
        </w:rPr>
        <w:t>человек</w:t>
      </w:r>
      <w:r w:rsidRPr="00C80251">
        <w:rPr>
          <w:sz w:val="26"/>
          <w:szCs w:val="26"/>
        </w:rPr>
        <w:t>.</w:t>
      </w:r>
    </w:p>
    <w:p w:rsidR="00EB2D9C" w:rsidRPr="00C80251" w:rsidRDefault="00EB2D9C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Среднемесячная номинальная начисленная заработная плата педагогических работников </w:t>
      </w:r>
      <w:r w:rsidR="00146E66" w:rsidRPr="00C80251">
        <w:rPr>
          <w:sz w:val="26"/>
          <w:szCs w:val="26"/>
        </w:rPr>
        <w:t>общеобразовательных организаций</w:t>
      </w:r>
      <w:r w:rsidRPr="00C80251">
        <w:rPr>
          <w:sz w:val="26"/>
          <w:szCs w:val="26"/>
        </w:rPr>
        <w:t xml:space="preserve"> за 20</w:t>
      </w:r>
      <w:r w:rsidR="00146E66" w:rsidRPr="00C80251">
        <w:rPr>
          <w:sz w:val="26"/>
          <w:szCs w:val="26"/>
        </w:rPr>
        <w:t>2</w:t>
      </w:r>
      <w:r w:rsidR="006079E7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год составила </w:t>
      </w:r>
      <w:r w:rsidR="006079E7">
        <w:rPr>
          <w:sz w:val="26"/>
          <w:szCs w:val="26"/>
        </w:rPr>
        <w:t>61988</w:t>
      </w:r>
      <w:r w:rsidR="00950BB9" w:rsidRPr="00C80251">
        <w:rPr>
          <w:sz w:val="26"/>
          <w:szCs w:val="26"/>
        </w:rPr>
        <w:t xml:space="preserve"> руб., что на </w:t>
      </w:r>
      <w:r w:rsidR="006079E7">
        <w:rPr>
          <w:sz w:val="26"/>
          <w:szCs w:val="26"/>
        </w:rPr>
        <w:t>11,8</w:t>
      </w:r>
      <w:r w:rsidRPr="00C80251">
        <w:rPr>
          <w:sz w:val="26"/>
          <w:szCs w:val="26"/>
        </w:rPr>
        <w:t>% выше уровня 20</w:t>
      </w:r>
      <w:r w:rsidR="006272A6" w:rsidRPr="00C80251">
        <w:rPr>
          <w:sz w:val="26"/>
          <w:szCs w:val="26"/>
        </w:rPr>
        <w:t>2</w:t>
      </w:r>
      <w:r w:rsidR="006079E7">
        <w:rPr>
          <w:sz w:val="26"/>
          <w:szCs w:val="26"/>
        </w:rPr>
        <w:t>2</w:t>
      </w:r>
      <w:r w:rsidR="006272A6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года</w:t>
      </w:r>
      <w:r w:rsidR="00950BB9" w:rsidRPr="00C80251">
        <w:rPr>
          <w:sz w:val="26"/>
          <w:szCs w:val="26"/>
        </w:rPr>
        <w:t xml:space="preserve">. </w:t>
      </w:r>
      <w:r w:rsidRPr="00C80251">
        <w:rPr>
          <w:sz w:val="26"/>
          <w:szCs w:val="26"/>
        </w:rPr>
        <w:t>По оценке 20</w:t>
      </w:r>
      <w:r w:rsidR="003007B3" w:rsidRPr="00C80251">
        <w:rPr>
          <w:sz w:val="26"/>
          <w:szCs w:val="26"/>
        </w:rPr>
        <w:t>2</w:t>
      </w:r>
      <w:r w:rsidR="006079E7">
        <w:rPr>
          <w:sz w:val="26"/>
          <w:szCs w:val="26"/>
        </w:rPr>
        <w:t>3</w:t>
      </w:r>
      <w:r w:rsidRPr="00C80251">
        <w:rPr>
          <w:sz w:val="26"/>
          <w:szCs w:val="26"/>
        </w:rPr>
        <w:t xml:space="preserve"> года заработная плата составит </w:t>
      </w:r>
      <w:r w:rsidR="006079E7">
        <w:rPr>
          <w:sz w:val="26"/>
          <w:szCs w:val="26"/>
        </w:rPr>
        <w:t>65831</w:t>
      </w:r>
      <w:r w:rsidRPr="00C80251">
        <w:rPr>
          <w:sz w:val="26"/>
          <w:szCs w:val="26"/>
        </w:rPr>
        <w:t xml:space="preserve">руб., </w:t>
      </w:r>
      <w:r w:rsidR="006272A6" w:rsidRPr="00C80251">
        <w:rPr>
          <w:sz w:val="26"/>
          <w:szCs w:val="26"/>
        </w:rPr>
        <w:t>в</w:t>
      </w:r>
      <w:r w:rsidRPr="00C80251">
        <w:rPr>
          <w:sz w:val="26"/>
          <w:szCs w:val="26"/>
        </w:rPr>
        <w:t xml:space="preserve"> 20</w:t>
      </w:r>
      <w:r w:rsidR="00950BB9" w:rsidRPr="00C80251">
        <w:rPr>
          <w:sz w:val="26"/>
          <w:szCs w:val="26"/>
        </w:rPr>
        <w:t>2</w:t>
      </w:r>
      <w:r w:rsidR="006079E7">
        <w:rPr>
          <w:sz w:val="26"/>
          <w:szCs w:val="26"/>
        </w:rPr>
        <w:t>4</w:t>
      </w:r>
      <w:r w:rsidRPr="00C80251">
        <w:rPr>
          <w:sz w:val="26"/>
          <w:szCs w:val="26"/>
        </w:rPr>
        <w:t>-202</w:t>
      </w:r>
      <w:r w:rsidR="006079E7">
        <w:rPr>
          <w:sz w:val="26"/>
          <w:szCs w:val="26"/>
        </w:rPr>
        <w:t>6</w:t>
      </w:r>
      <w:r w:rsidRPr="00C80251">
        <w:rPr>
          <w:sz w:val="26"/>
          <w:szCs w:val="26"/>
        </w:rPr>
        <w:t xml:space="preserve"> г</w:t>
      </w:r>
      <w:r w:rsidR="006079E7">
        <w:rPr>
          <w:sz w:val="26"/>
          <w:szCs w:val="26"/>
        </w:rPr>
        <w:t>одах</w:t>
      </w:r>
      <w:r w:rsidRPr="00C80251">
        <w:rPr>
          <w:sz w:val="26"/>
          <w:szCs w:val="26"/>
        </w:rPr>
        <w:t xml:space="preserve"> планируется повышение заработной платы педагогическим работникам в общеобразовательных учреждениях </w:t>
      </w:r>
      <w:r w:rsidR="00146E66" w:rsidRPr="00C80251">
        <w:rPr>
          <w:sz w:val="26"/>
          <w:szCs w:val="26"/>
        </w:rPr>
        <w:t xml:space="preserve">с </w:t>
      </w:r>
      <w:r w:rsidR="006079E7">
        <w:rPr>
          <w:sz w:val="26"/>
          <w:szCs w:val="26"/>
        </w:rPr>
        <w:t>66756</w:t>
      </w:r>
      <w:r w:rsidR="006272A6" w:rsidRPr="00C80251">
        <w:rPr>
          <w:sz w:val="26"/>
          <w:szCs w:val="26"/>
        </w:rPr>
        <w:t xml:space="preserve"> руб.</w:t>
      </w:r>
      <w:r w:rsidRPr="00C80251">
        <w:rPr>
          <w:sz w:val="26"/>
          <w:szCs w:val="26"/>
        </w:rPr>
        <w:t xml:space="preserve"> до </w:t>
      </w:r>
      <w:r w:rsidR="006079E7">
        <w:rPr>
          <w:sz w:val="26"/>
          <w:szCs w:val="26"/>
        </w:rPr>
        <w:t>75075</w:t>
      </w:r>
      <w:r w:rsidR="003007B3" w:rsidRPr="00C80251">
        <w:rPr>
          <w:sz w:val="26"/>
          <w:szCs w:val="26"/>
        </w:rPr>
        <w:t xml:space="preserve"> </w:t>
      </w:r>
      <w:r w:rsidR="00146E66" w:rsidRPr="00C80251">
        <w:rPr>
          <w:sz w:val="26"/>
          <w:szCs w:val="26"/>
        </w:rPr>
        <w:t>руб.</w:t>
      </w:r>
    </w:p>
    <w:p w:rsidR="00EB2D9C" w:rsidRPr="00C80251" w:rsidRDefault="00964DF0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</w:t>
      </w:r>
      <w:r w:rsidR="00EB2D9C" w:rsidRPr="00C80251">
        <w:rPr>
          <w:sz w:val="26"/>
          <w:szCs w:val="26"/>
        </w:rPr>
        <w:t xml:space="preserve">Среднемесячная номинальная начисленная заработная плата педагогических дошкольных </w:t>
      </w:r>
      <w:r w:rsidR="00F635A9" w:rsidRPr="00C80251">
        <w:rPr>
          <w:sz w:val="26"/>
          <w:szCs w:val="26"/>
        </w:rPr>
        <w:t>образовательных организаций</w:t>
      </w:r>
      <w:r w:rsidR="00EB2D9C" w:rsidRPr="00C80251">
        <w:rPr>
          <w:sz w:val="26"/>
          <w:szCs w:val="26"/>
        </w:rPr>
        <w:t xml:space="preserve"> за 20</w:t>
      </w:r>
      <w:r w:rsidR="00F635A9" w:rsidRPr="00C80251">
        <w:rPr>
          <w:sz w:val="26"/>
          <w:szCs w:val="26"/>
        </w:rPr>
        <w:t>2</w:t>
      </w:r>
      <w:r w:rsidR="002A2AA8">
        <w:rPr>
          <w:sz w:val="26"/>
          <w:szCs w:val="26"/>
        </w:rPr>
        <w:t>2</w:t>
      </w:r>
      <w:r w:rsidR="00EB2D9C" w:rsidRPr="00C80251">
        <w:rPr>
          <w:sz w:val="26"/>
          <w:szCs w:val="26"/>
        </w:rPr>
        <w:t xml:space="preserve"> год составила </w:t>
      </w:r>
      <w:r w:rsidR="002A2AA8">
        <w:rPr>
          <w:sz w:val="26"/>
          <w:szCs w:val="26"/>
        </w:rPr>
        <w:t>60013</w:t>
      </w:r>
      <w:r w:rsidR="00EB2D9C" w:rsidRPr="00C80251">
        <w:rPr>
          <w:sz w:val="26"/>
          <w:szCs w:val="26"/>
        </w:rPr>
        <w:t xml:space="preserve"> руб., что </w:t>
      </w:r>
      <w:r w:rsidR="00950BB9" w:rsidRPr="00C80251">
        <w:rPr>
          <w:sz w:val="26"/>
          <w:szCs w:val="26"/>
        </w:rPr>
        <w:t>составило</w:t>
      </w:r>
      <w:r w:rsidR="00EB2D9C" w:rsidRPr="00C80251">
        <w:rPr>
          <w:sz w:val="26"/>
          <w:szCs w:val="26"/>
        </w:rPr>
        <w:t xml:space="preserve"> </w:t>
      </w:r>
      <w:r w:rsidR="007567E0" w:rsidRPr="00C80251">
        <w:rPr>
          <w:sz w:val="26"/>
          <w:szCs w:val="26"/>
        </w:rPr>
        <w:t>11</w:t>
      </w:r>
      <w:r w:rsidR="002A2AA8">
        <w:rPr>
          <w:sz w:val="26"/>
          <w:szCs w:val="26"/>
        </w:rPr>
        <w:t>3,1</w:t>
      </w:r>
      <w:r w:rsidR="00EB2D9C" w:rsidRPr="00C80251">
        <w:rPr>
          <w:sz w:val="26"/>
          <w:szCs w:val="26"/>
        </w:rPr>
        <w:t xml:space="preserve"> % </w:t>
      </w:r>
      <w:r w:rsidR="00950BB9" w:rsidRPr="00C80251">
        <w:rPr>
          <w:sz w:val="26"/>
          <w:szCs w:val="26"/>
        </w:rPr>
        <w:t>к</w:t>
      </w:r>
      <w:r w:rsidR="00EB2D9C" w:rsidRPr="00C80251">
        <w:rPr>
          <w:sz w:val="26"/>
          <w:szCs w:val="26"/>
        </w:rPr>
        <w:t xml:space="preserve"> уровн</w:t>
      </w:r>
      <w:r w:rsidR="00950BB9" w:rsidRPr="00C80251">
        <w:rPr>
          <w:sz w:val="26"/>
          <w:szCs w:val="26"/>
        </w:rPr>
        <w:t>ю</w:t>
      </w:r>
      <w:r w:rsidR="00EB2D9C" w:rsidRPr="00C80251">
        <w:rPr>
          <w:sz w:val="26"/>
          <w:szCs w:val="26"/>
        </w:rPr>
        <w:t xml:space="preserve"> 20</w:t>
      </w:r>
      <w:r w:rsidR="007567E0" w:rsidRPr="00C80251">
        <w:rPr>
          <w:sz w:val="26"/>
          <w:szCs w:val="26"/>
        </w:rPr>
        <w:t>2</w:t>
      </w:r>
      <w:r w:rsidR="002A2AA8">
        <w:rPr>
          <w:sz w:val="26"/>
          <w:szCs w:val="26"/>
        </w:rPr>
        <w:t>1</w:t>
      </w:r>
      <w:r w:rsidR="00EB2D9C" w:rsidRPr="00C80251">
        <w:rPr>
          <w:sz w:val="26"/>
          <w:szCs w:val="26"/>
        </w:rPr>
        <w:t xml:space="preserve"> года</w:t>
      </w:r>
      <w:r w:rsidR="000F4013" w:rsidRPr="00C80251">
        <w:rPr>
          <w:sz w:val="26"/>
          <w:szCs w:val="26"/>
        </w:rPr>
        <w:t>.</w:t>
      </w:r>
      <w:r w:rsidR="00EB2D9C" w:rsidRPr="00C80251">
        <w:rPr>
          <w:sz w:val="26"/>
          <w:szCs w:val="26"/>
        </w:rPr>
        <w:t xml:space="preserve"> По оценке 20</w:t>
      </w:r>
      <w:r w:rsidRPr="00C80251">
        <w:rPr>
          <w:sz w:val="26"/>
          <w:szCs w:val="26"/>
        </w:rPr>
        <w:t>2</w:t>
      </w:r>
      <w:r w:rsidR="002A2AA8">
        <w:rPr>
          <w:sz w:val="26"/>
          <w:szCs w:val="26"/>
        </w:rPr>
        <w:t>3</w:t>
      </w:r>
      <w:r w:rsidR="00EB2D9C" w:rsidRPr="00C80251">
        <w:rPr>
          <w:sz w:val="26"/>
          <w:szCs w:val="26"/>
        </w:rPr>
        <w:t xml:space="preserve"> года заработная плата данной категории работников составит </w:t>
      </w:r>
      <w:r w:rsidR="002A2AA8">
        <w:rPr>
          <w:sz w:val="26"/>
          <w:szCs w:val="26"/>
        </w:rPr>
        <w:t>63739</w:t>
      </w:r>
      <w:r w:rsidR="00EB2D9C" w:rsidRPr="00C80251">
        <w:rPr>
          <w:sz w:val="26"/>
          <w:szCs w:val="26"/>
        </w:rPr>
        <w:t xml:space="preserve"> руб. </w:t>
      </w:r>
      <w:r w:rsidRPr="00C80251">
        <w:rPr>
          <w:sz w:val="26"/>
          <w:szCs w:val="26"/>
        </w:rPr>
        <w:t>К</w:t>
      </w:r>
      <w:r w:rsidR="00EB2D9C" w:rsidRPr="00C80251">
        <w:rPr>
          <w:sz w:val="26"/>
          <w:szCs w:val="26"/>
        </w:rPr>
        <w:t xml:space="preserve"> 202</w:t>
      </w:r>
      <w:r w:rsidR="002A2AA8">
        <w:rPr>
          <w:sz w:val="26"/>
          <w:szCs w:val="26"/>
        </w:rPr>
        <w:t>6</w:t>
      </w:r>
      <w:r w:rsidRPr="00C80251">
        <w:rPr>
          <w:sz w:val="26"/>
          <w:szCs w:val="26"/>
        </w:rPr>
        <w:t xml:space="preserve"> году </w:t>
      </w:r>
      <w:r w:rsidR="00EB2D9C" w:rsidRPr="00C80251">
        <w:rPr>
          <w:sz w:val="26"/>
          <w:szCs w:val="26"/>
        </w:rPr>
        <w:t xml:space="preserve">планируется постепенное повышение заработной платы педагогическим работникам в дошкольных образовательных учреждениях до </w:t>
      </w:r>
      <w:r w:rsidR="002A2AA8">
        <w:rPr>
          <w:sz w:val="26"/>
          <w:szCs w:val="26"/>
        </w:rPr>
        <w:t>66432</w:t>
      </w:r>
      <w:r w:rsidR="000F4013" w:rsidRPr="00C80251">
        <w:rPr>
          <w:sz w:val="26"/>
          <w:szCs w:val="26"/>
        </w:rPr>
        <w:t>руб.</w:t>
      </w:r>
      <w:r w:rsidR="00EB2D9C" w:rsidRPr="00C80251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E17E05" w:rsidRPr="00C80251" w:rsidRDefault="00EB2D9C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>Среднемесячная номинальная начисленная заработная плата педагогических    организаций дополнительного образования детей за 20</w:t>
      </w:r>
      <w:r w:rsidR="00F833A6" w:rsidRPr="00C80251">
        <w:rPr>
          <w:sz w:val="26"/>
          <w:szCs w:val="26"/>
        </w:rPr>
        <w:t>2</w:t>
      </w:r>
      <w:r w:rsidR="000600AD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</w:t>
      </w:r>
      <w:r w:rsidR="007D6ABA" w:rsidRPr="00C80251">
        <w:rPr>
          <w:sz w:val="26"/>
          <w:szCs w:val="26"/>
        </w:rPr>
        <w:t>од</w:t>
      </w:r>
      <w:r w:rsidRPr="00C80251">
        <w:rPr>
          <w:sz w:val="26"/>
          <w:szCs w:val="26"/>
        </w:rPr>
        <w:t xml:space="preserve"> составила </w:t>
      </w:r>
      <w:r w:rsidR="000600AD">
        <w:rPr>
          <w:sz w:val="26"/>
          <w:szCs w:val="26"/>
        </w:rPr>
        <w:t>65842</w:t>
      </w:r>
      <w:r w:rsidR="00950BB9" w:rsidRPr="00C80251">
        <w:rPr>
          <w:sz w:val="26"/>
          <w:szCs w:val="26"/>
        </w:rPr>
        <w:t xml:space="preserve"> руб.,</w:t>
      </w:r>
      <w:r w:rsidR="00F833A6" w:rsidRPr="00C80251">
        <w:t xml:space="preserve"> </w:t>
      </w:r>
      <w:r w:rsidR="00F833A6" w:rsidRPr="00C80251">
        <w:rPr>
          <w:sz w:val="26"/>
          <w:szCs w:val="26"/>
        </w:rPr>
        <w:t xml:space="preserve">что составило </w:t>
      </w:r>
      <w:r w:rsidR="000600AD">
        <w:rPr>
          <w:sz w:val="26"/>
          <w:szCs w:val="26"/>
        </w:rPr>
        <w:t>112,1</w:t>
      </w:r>
      <w:r w:rsidR="00F833A6" w:rsidRPr="00C80251">
        <w:rPr>
          <w:sz w:val="26"/>
          <w:szCs w:val="26"/>
        </w:rPr>
        <w:t xml:space="preserve"> % к уровню 20</w:t>
      </w:r>
      <w:r w:rsidR="00D410D2" w:rsidRPr="00C80251">
        <w:rPr>
          <w:sz w:val="26"/>
          <w:szCs w:val="26"/>
        </w:rPr>
        <w:t>2</w:t>
      </w:r>
      <w:r w:rsidR="000600AD">
        <w:rPr>
          <w:sz w:val="26"/>
          <w:szCs w:val="26"/>
        </w:rPr>
        <w:t>1</w:t>
      </w:r>
      <w:r w:rsidR="00F833A6" w:rsidRPr="00C80251">
        <w:rPr>
          <w:sz w:val="26"/>
          <w:szCs w:val="26"/>
        </w:rPr>
        <w:t xml:space="preserve"> года.</w:t>
      </w:r>
      <w:r w:rsidR="00D06A8A" w:rsidRPr="00C80251">
        <w:rPr>
          <w:sz w:val="26"/>
          <w:szCs w:val="26"/>
        </w:rPr>
        <w:t xml:space="preserve"> </w:t>
      </w:r>
      <w:r w:rsidR="00E17E05" w:rsidRPr="00C80251">
        <w:rPr>
          <w:sz w:val="26"/>
          <w:szCs w:val="26"/>
        </w:rPr>
        <w:t>По</w:t>
      </w:r>
      <w:r w:rsidRPr="00C80251">
        <w:rPr>
          <w:sz w:val="26"/>
          <w:szCs w:val="26"/>
        </w:rPr>
        <w:t xml:space="preserve"> оценк</w:t>
      </w:r>
      <w:r w:rsidR="00E17E05" w:rsidRPr="00C80251">
        <w:rPr>
          <w:sz w:val="26"/>
          <w:szCs w:val="26"/>
        </w:rPr>
        <w:t xml:space="preserve">е </w:t>
      </w:r>
      <w:r w:rsidRPr="00C80251">
        <w:rPr>
          <w:sz w:val="26"/>
          <w:szCs w:val="26"/>
        </w:rPr>
        <w:t>20</w:t>
      </w:r>
      <w:r w:rsidR="00964DF0" w:rsidRPr="00C80251">
        <w:rPr>
          <w:sz w:val="26"/>
          <w:szCs w:val="26"/>
        </w:rPr>
        <w:t>2</w:t>
      </w:r>
      <w:r w:rsidR="000600AD">
        <w:rPr>
          <w:sz w:val="26"/>
          <w:szCs w:val="26"/>
        </w:rPr>
        <w:t>3</w:t>
      </w:r>
      <w:r w:rsidR="00F833A6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года </w:t>
      </w:r>
      <w:r w:rsidR="00E17E05" w:rsidRPr="00C80251">
        <w:rPr>
          <w:sz w:val="26"/>
          <w:szCs w:val="26"/>
        </w:rPr>
        <w:t xml:space="preserve">заработная плата данной категории работников </w:t>
      </w:r>
      <w:r w:rsidR="00F833A6" w:rsidRPr="00C80251">
        <w:rPr>
          <w:sz w:val="26"/>
          <w:szCs w:val="26"/>
        </w:rPr>
        <w:t xml:space="preserve">составит </w:t>
      </w:r>
      <w:r w:rsidR="000600AD">
        <w:rPr>
          <w:sz w:val="26"/>
          <w:szCs w:val="26"/>
        </w:rPr>
        <w:t>72455</w:t>
      </w:r>
      <w:r w:rsidR="00F833A6" w:rsidRPr="00C80251">
        <w:rPr>
          <w:sz w:val="26"/>
          <w:szCs w:val="26"/>
        </w:rPr>
        <w:t xml:space="preserve"> руб</w:t>
      </w:r>
      <w:r w:rsidRPr="00C80251">
        <w:rPr>
          <w:sz w:val="26"/>
          <w:szCs w:val="26"/>
        </w:rPr>
        <w:t>.</w:t>
      </w:r>
      <w:r w:rsidR="00964DF0" w:rsidRPr="00C80251">
        <w:rPr>
          <w:sz w:val="26"/>
          <w:szCs w:val="26"/>
        </w:rPr>
        <w:t xml:space="preserve"> К</w:t>
      </w:r>
      <w:r w:rsidRPr="00C80251">
        <w:rPr>
          <w:sz w:val="26"/>
          <w:szCs w:val="26"/>
        </w:rPr>
        <w:t xml:space="preserve"> 202</w:t>
      </w:r>
      <w:r w:rsidR="000600AD">
        <w:rPr>
          <w:sz w:val="26"/>
          <w:szCs w:val="26"/>
        </w:rPr>
        <w:t>6</w:t>
      </w:r>
      <w:r w:rsidRPr="00C80251">
        <w:rPr>
          <w:sz w:val="26"/>
          <w:szCs w:val="26"/>
        </w:rPr>
        <w:t xml:space="preserve"> </w:t>
      </w:r>
      <w:r w:rsidR="00964DF0" w:rsidRPr="00C80251">
        <w:rPr>
          <w:sz w:val="26"/>
          <w:szCs w:val="26"/>
        </w:rPr>
        <w:t>году</w:t>
      </w:r>
      <w:r w:rsidRPr="00C80251">
        <w:rPr>
          <w:sz w:val="26"/>
          <w:szCs w:val="26"/>
        </w:rPr>
        <w:t xml:space="preserve"> планируется постепенное повышение заработной платы педагогическим работникам </w:t>
      </w:r>
      <w:r w:rsidR="00E17E05" w:rsidRPr="00C80251">
        <w:rPr>
          <w:sz w:val="26"/>
          <w:szCs w:val="26"/>
        </w:rPr>
        <w:t>до</w:t>
      </w:r>
      <w:r w:rsidRPr="00C80251">
        <w:rPr>
          <w:sz w:val="26"/>
          <w:szCs w:val="26"/>
        </w:rPr>
        <w:t xml:space="preserve"> </w:t>
      </w:r>
      <w:r w:rsidR="000600AD">
        <w:rPr>
          <w:sz w:val="26"/>
          <w:szCs w:val="26"/>
        </w:rPr>
        <w:t>76493</w:t>
      </w:r>
      <w:r w:rsidRPr="00C80251">
        <w:rPr>
          <w:sz w:val="26"/>
          <w:szCs w:val="26"/>
        </w:rPr>
        <w:t xml:space="preserve"> </w:t>
      </w:r>
      <w:r w:rsidR="00964DF0" w:rsidRPr="00C80251">
        <w:rPr>
          <w:sz w:val="26"/>
          <w:szCs w:val="26"/>
        </w:rPr>
        <w:t>руб.</w:t>
      </w:r>
    </w:p>
    <w:p w:rsidR="007574FF" w:rsidRPr="00C80251" w:rsidRDefault="007574FF" w:rsidP="001C4606">
      <w:pPr>
        <w:ind w:firstLine="567"/>
        <w:jc w:val="both"/>
        <w:rPr>
          <w:sz w:val="26"/>
          <w:szCs w:val="26"/>
        </w:rPr>
      </w:pPr>
      <w:r w:rsidRPr="00C80251">
        <w:rPr>
          <w:sz w:val="26"/>
          <w:szCs w:val="26"/>
        </w:rPr>
        <w:t>Среднемесячная заработная плата работников муниципальных учреждений культуры в 20</w:t>
      </w:r>
      <w:r w:rsidR="00EE0186" w:rsidRPr="00C80251">
        <w:rPr>
          <w:sz w:val="26"/>
          <w:szCs w:val="26"/>
        </w:rPr>
        <w:t>2</w:t>
      </w:r>
      <w:r w:rsidR="002A5AA7">
        <w:rPr>
          <w:sz w:val="26"/>
          <w:szCs w:val="26"/>
        </w:rPr>
        <w:t>2</w:t>
      </w:r>
      <w:r w:rsidRPr="00C80251">
        <w:rPr>
          <w:sz w:val="26"/>
          <w:szCs w:val="26"/>
        </w:rPr>
        <w:t xml:space="preserve"> году составила </w:t>
      </w:r>
      <w:r w:rsidR="002A5AA7">
        <w:rPr>
          <w:sz w:val="26"/>
          <w:szCs w:val="26"/>
        </w:rPr>
        <w:t>54323</w:t>
      </w:r>
      <w:r w:rsidR="00EE0186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руб</w:t>
      </w:r>
      <w:r w:rsidR="00EE0186" w:rsidRPr="00C80251">
        <w:rPr>
          <w:sz w:val="26"/>
          <w:szCs w:val="26"/>
        </w:rPr>
        <w:t>.</w:t>
      </w:r>
      <w:r w:rsidRPr="00C80251">
        <w:rPr>
          <w:sz w:val="26"/>
          <w:szCs w:val="26"/>
        </w:rPr>
        <w:t xml:space="preserve">, </w:t>
      </w:r>
      <w:r w:rsidR="00EE0186" w:rsidRPr="00C80251">
        <w:rPr>
          <w:sz w:val="26"/>
          <w:szCs w:val="26"/>
        </w:rPr>
        <w:t>что по отношению к 20</w:t>
      </w:r>
      <w:r w:rsidR="004E46D3" w:rsidRPr="00C80251">
        <w:rPr>
          <w:sz w:val="26"/>
          <w:szCs w:val="26"/>
        </w:rPr>
        <w:t>2</w:t>
      </w:r>
      <w:r w:rsidR="002A5AA7">
        <w:rPr>
          <w:sz w:val="26"/>
          <w:szCs w:val="26"/>
        </w:rPr>
        <w:t>1</w:t>
      </w:r>
      <w:r w:rsidR="00EE0186" w:rsidRPr="00C80251">
        <w:rPr>
          <w:sz w:val="26"/>
          <w:szCs w:val="26"/>
        </w:rPr>
        <w:t xml:space="preserve"> году составило </w:t>
      </w:r>
      <w:r w:rsidR="002A5AA7">
        <w:rPr>
          <w:sz w:val="26"/>
          <w:szCs w:val="26"/>
        </w:rPr>
        <w:t>105,7</w:t>
      </w:r>
      <w:r w:rsidR="00EE0186" w:rsidRPr="00C80251">
        <w:rPr>
          <w:sz w:val="26"/>
          <w:szCs w:val="26"/>
        </w:rPr>
        <w:t>%</w:t>
      </w:r>
      <w:r w:rsidRPr="00C80251">
        <w:rPr>
          <w:sz w:val="26"/>
          <w:szCs w:val="26"/>
        </w:rPr>
        <w:t xml:space="preserve">. </w:t>
      </w:r>
      <w:r w:rsidR="00EE0186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 xml:space="preserve">В дальнейшем </w:t>
      </w:r>
      <w:r w:rsidR="00173924" w:rsidRPr="00C80251">
        <w:rPr>
          <w:sz w:val="26"/>
          <w:szCs w:val="26"/>
        </w:rPr>
        <w:t xml:space="preserve">планируется </w:t>
      </w:r>
      <w:r w:rsidRPr="00C80251">
        <w:rPr>
          <w:sz w:val="26"/>
          <w:szCs w:val="26"/>
        </w:rPr>
        <w:t>рост заработной платы и к 202</w:t>
      </w:r>
      <w:r w:rsidR="002A5AA7">
        <w:rPr>
          <w:sz w:val="26"/>
          <w:szCs w:val="26"/>
        </w:rPr>
        <w:t>6</w:t>
      </w:r>
      <w:r w:rsidRPr="00C80251">
        <w:rPr>
          <w:sz w:val="26"/>
          <w:szCs w:val="26"/>
        </w:rPr>
        <w:t xml:space="preserve"> </w:t>
      </w:r>
      <w:r w:rsidR="00EE0186" w:rsidRPr="00C80251">
        <w:rPr>
          <w:sz w:val="26"/>
          <w:szCs w:val="26"/>
        </w:rPr>
        <w:t>году она составит</w:t>
      </w:r>
      <w:r w:rsidRPr="00C80251">
        <w:rPr>
          <w:sz w:val="26"/>
          <w:szCs w:val="26"/>
        </w:rPr>
        <w:t xml:space="preserve"> </w:t>
      </w:r>
      <w:r w:rsidR="002A5AA7">
        <w:rPr>
          <w:sz w:val="26"/>
          <w:szCs w:val="26"/>
        </w:rPr>
        <w:t>75075</w:t>
      </w:r>
      <w:r w:rsidR="004E46D3" w:rsidRPr="00C80251">
        <w:rPr>
          <w:sz w:val="26"/>
          <w:szCs w:val="26"/>
        </w:rPr>
        <w:t xml:space="preserve"> </w:t>
      </w:r>
      <w:r w:rsidRPr="00C80251">
        <w:rPr>
          <w:sz w:val="26"/>
          <w:szCs w:val="26"/>
        </w:rPr>
        <w:t>рубл</w:t>
      </w:r>
      <w:r w:rsidR="00933AA2" w:rsidRPr="00C80251">
        <w:rPr>
          <w:sz w:val="26"/>
          <w:szCs w:val="26"/>
        </w:rPr>
        <w:t>ей</w:t>
      </w:r>
      <w:r w:rsidRPr="00C80251">
        <w:rPr>
          <w:sz w:val="26"/>
          <w:szCs w:val="26"/>
        </w:rPr>
        <w:t xml:space="preserve">. </w:t>
      </w:r>
    </w:p>
    <w:p w:rsidR="00A3268B" w:rsidRPr="00C80251" w:rsidRDefault="00A3268B" w:rsidP="001C4606">
      <w:pPr>
        <w:jc w:val="both"/>
        <w:rPr>
          <w:sz w:val="26"/>
          <w:szCs w:val="26"/>
        </w:rPr>
      </w:pPr>
    </w:p>
    <w:p w:rsidR="00B86860" w:rsidRDefault="00EC0F28" w:rsidP="001C4606">
      <w:pPr>
        <w:pStyle w:val="a5"/>
        <w:ind w:left="0" w:right="282"/>
        <w:jc w:val="center"/>
        <w:rPr>
          <w:bCs/>
          <w:sz w:val="26"/>
          <w:szCs w:val="26"/>
        </w:rPr>
      </w:pPr>
      <w:r w:rsidRPr="00C80251">
        <w:rPr>
          <w:bCs/>
          <w:sz w:val="26"/>
          <w:szCs w:val="26"/>
        </w:rPr>
        <w:lastRenderedPageBreak/>
        <w:t>Торговля и услуги</w:t>
      </w:r>
    </w:p>
    <w:p w:rsidR="007D6A1B" w:rsidRPr="00C80251" w:rsidRDefault="007D6A1B" w:rsidP="001C4606">
      <w:pPr>
        <w:pStyle w:val="a5"/>
        <w:ind w:left="0" w:right="282"/>
        <w:jc w:val="center"/>
        <w:rPr>
          <w:sz w:val="26"/>
          <w:szCs w:val="26"/>
        </w:rPr>
      </w:pPr>
    </w:p>
    <w:p w:rsidR="00F420E1" w:rsidRPr="00C80251" w:rsidRDefault="007A6B24" w:rsidP="001C4606">
      <w:pPr>
        <w:jc w:val="both"/>
        <w:rPr>
          <w:rFonts w:eastAsia="Calibri"/>
          <w:sz w:val="26"/>
          <w:szCs w:val="26"/>
        </w:rPr>
      </w:pPr>
      <w:r w:rsidRPr="00C80251">
        <w:rPr>
          <w:rFonts w:eastAsia="Calibri"/>
          <w:sz w:val="26"/>
          <w:szCs w:val="26"/>
        </w:rPr>
        <w:t xml:space="preserve">          </w:t>
      </w:r>
      <w:r w:rsidR="00904527" w:rsidRPr="00C80251">
        <w:rPr>
          <w:rFonts w:eastAsia="Calibri"/>
          <w:sz w:val="26"/>
          <w:szCs w:val="26"/>
        </w:rPr>
        <w:t xml:space="preserve">К основным тенденциям развития потребительского рынка следует отнести ежегодное увеличение объемов розничного товарооборота. К основным факторам, которые оказали влияние на рост объемов торговли: ввод новых торговых площадей сетевых магазинов и индивидуальных предпринимателей, увеличение качества поступающей продукции и гибкая ценовая политика, прирост объемов производства основных видов товаров. </w:t>
      </w:r>
      <w:r w:rsidR="005C39A8" w:rsidRPr="00C80251">
        <w:rPr>
          <w:rFonts w:eastAsia="Calibri"/>
          <w:sz w:val="26"/>
          <w:szCs w:val="26"/>
        </w:rPr>
        <w:t>О</w:t>
      </w:r>
      <w:r w:rsidRPr="00C80251">
        <w:rPr>
          <w:rFonts w:eastAsia="Calibri"/>
          <w:sz w:val="26"/>
          <w:szCs w:val="26"/>
        </w:rPr>
        <w:t xml:space="preserve">бъем розничного товарооборота </w:t>
      </w:r>
      <w:r w:rsidR="00DF1198" w:rsidRPr="00C80251">
        <w:rPr>
          <w:rFonts w:eastAsia="Calibri"/>
          <w:sz w:val="26"/>
          <w:szCs w:val="26"/>
        </w:rPr>
        <w:t xml:space="preserve">по крупным и средним организациям </w:t>
      </w:r>
      <w:r w:rsidR="005C39A8" w:rsidRPr="00C80251">
        <w:rPr>
          <w:rFonts w:eastAsia="Calibri"/>
          <w:sz w:val="26"/>
          <w:szCs w:val="26"/>
        </w:rPr>
        <w:t>в 20</w:t>
      </w:r>
      <w:r w:rsidR="00DF1198" w:rsidRPr="00C80251">
        <w:rPr>
          <w:rFonts w:eastAsia="Calibri"/>
          <w:sz w:val="26"/>
          <w:szCs w:val="26"/>
        </w:rPr>
        <w:t>2</w:t>
      </w:r>
      <w:r w:rsidR="00EF7BF6">
        <w:rPr>
          <w:rFonts w:eastAsia="Calibri"/>
          <w:sz w:val="26"/>
          <w:szCs w:val="26"/>
        </w:rPr>
        <w:t>2</w:t>
      </w:r>
      <w:r w:rsidR="005C39A8" w:rsidRPr="00C80251">
        <w:rPr>
          <w:rFonts w:eastAsia="Calibri"/>
          <w:sz w:val="26"/>
          <w:szCs w:val="26"/>
        </w:rPr>
        <w:t xml:space="preserve"> году </w:t>
      </w:r>
      <w:r w:rsidR="00DF1198" w:rsidRPr="00C80251">
        <w:rPr>
          <w:rFonts w:eastAsia="Calibri"/>
          <w:sz w:val="26"/>
          <w:szCs w:val="26"/>
        </w:rPr>
        <w:t xml:space="preserve">составил </w:t>
      </w:r>
      <w:r w:rsidR="00EF7BF6">
        <w:rPr>
          <w:rFonts w:eastAsia="Calibri"/>
          <w:sz w:val="26"/>
          <w:szCs w:val="26"/>
        </w:rPr>
        <w:t>3246,4</w:t>
      </w:r>
      <w:r w:rsidR="00DF1198" w:rsidRPr="00C80251">
        <w:rPr>
          <w:rFonts w:eastAsia="Calibri"/>
          <w:sz w:val="26"/>
          <w:szCs w:val="26"/>
        </w:rPr>
        <w:t xml:space="preserve"> млн. руб.</w:t>
      </w:r>
      <w:r w:rsidR="005C39A8" w:rsidRPr="00C80251">
        <w:rPr>
          <w:rFonts w:eastAsia="Calibri"/>
          <w:sz w:val="26"/>
          <w:szCs w:val="26"/>
        </w:rPr>
        <w:t xml:space="preserve"> </w:t>
      </w:r>
      <w:r w:rsidR="00DF1198" w:rsidRPr="00C80251">
        <w:rPr>
          <w:rFonts w:eastAsia="Calibri"/>
          <w:sz w:val="26"/>
          <w:szCs w:val="26"/>
        </w:rPr>
        <w:t xml:space="preserve">или </w:t>
      </w:r>
      <w:r w:rsidR="00B241C0">
        <w:rPr>
          <w:rFonts w:eastAsia="Calibri"/>
          <w:sz w:val="26"/>
          <w:szCs w:val="26"/>
        </w:rPr>
        <w:t>110,7</w:t>
      </w:r>
      <w:r w:rsidRPr="00C80251">
        <w:rPr>
          <w:rFonts w:eastAsia="Calibri"/>
          <w:bCs/>
          <w:sz w:val="26"/>
          <w:szCs w:val="26"/>
        </w:rPr>
        <w:t>%</w:t>
      </w:r>
      <w:r w:rsidRPr="00C80251">
        <w:rPr>
          <w:rFonts w:eastAsia="Calibri"/>
          <w:b/>
          <w:sz w:val="26"/>
          <w:szCs w:val="26"/>
        </w:rPr>
        <w:t xml:space="preserve"> </w:t>
      </w:r>
      <w:r w:rsidRPr="00C80251">
        <w:rPr>
          <w:rFonts w:eastAsia="Calibri"/>
          <w:sz w:val="26"/>
          <w:szCs w:val="26"/>
        </w:rPr>
        <w:t>к уровню 20</w:t>
      </w:r>
      <w:r w:rsidR="00A6397A" w:rsidRPr="00C80251">
        <w:rPr>
          <w:rFonts w:eastAsia="Calibri"/>
          <w:sz w:val="26"/>
          <w:szCs w:val="26"/>
        </w:rPr>
        <w:t>2</w:t>
      </w:r>
      <w:r w:rsidR="00B241C0">
        <w:rPr>
          <w:rFonts w:eastAsia="Calibri"/>
          <w:sz w:val="26"/>
          <w:szCs w:val="26"/>
        </w:rPr>
        <w:t>1</w:t>
      </w:r>
      <w:r w:rsidRPr="00C80251">
        <w:rPr>
          <w:rFonts w:eastAsia="Calibri"/>
          <w:sz w:val="26"/>
          <w:szCs w:val="26"/>
        </w:rPr>
        <w:t xml:space="preserve"> года</w:t>
      </w:r>
      <w:r w:rsidR="00904527" w:rsidRPr="00C80251">
        <w:rPr>
          <w:rFonts w:eastAsia="Calibri"/>
          <w:sz w:val="26"/>
          <w:szCs w:val="26"/>
        </w:rPr>
        <w:t>.</w:t>
      </w:r>
    </w:p>
    <w:p w:rsidR="00EF7BF6" w:rsidRPr="00EF7BF6" w:rsidRDefault="00EF7BF6" w:rsidP="001C4606">
      <w:pPr>
        <w:ind w:firstLine="708"/>
        <w:jc w:val="both"/>
        <w:rPr>
          <w:rFonts w:eastAsia="Calibri"/>
          <w:sz w:val="26"/>
          <w:szCs w:val="26"/>
        </w:rPr>
      </w:pPr>
      <w:r w:rsidRPr="00EF7BF6">
        <w:rPr>
          <w:rFonts w:eastAsia="Calibri"/>
          <w:sz w:val="26"/>
          <w:szCs w:val="26"/>
        </w:rPr>
        <w:t xml:space="preserve">В составе инфраструктуры потребительского рынка и услуг более 500 объектов: торговые центры, магазины, павильоны, предприятия общественного питания и бытового обслуживания. В городском округе Зарайск осуществляют деятельность более </w:t>
      </w:r>
      <w:r w:rsidR="007D6A1B">
        <w:rPr>
          <w:rFonts w:eastAsia="Calibri"/>
          <w:sz w:val="26"/>
          <w:szCs w:val="26"/>
        </w:rPr>
        <w:t xml:space="preserve">                           </w:t>
      </w:r>
      <w:r w:rsidRPr="00EF7BF6">
        <w:rPr>
          <w:rFonts w:eastAsia="Calibri"/>
          <w:sz w:val="26"/>
          <w:szCs w:val="26"/>
        </w:rPr>
        <w:t>200 стационарных торговы</w:t>
      </w:r>
      <w:r w:rsidR="007D6A1B">
        <w:rPr>
          <w:rFonts w:eastAsia="Calibri"/>
          <w:sz w:val="26"/>
          <w:szCs w:val="26"/>
        </w:rPr>
        <w:t>х объектов</w:t>
      </w:r>
      <w:r w:rsidRPr="00EF7BF6">
        <w:rPr>
          <w:rFonts w:eastAsia="Calibri"/>
          <w:sz w:val="26"/>
          <w:szCs w:val="26"/>
        </w:rPr>
        <w:t xml:space="preserve">, в том числе 18 торговых комплексов. Схема размещения нестационарных торговых объектов включает 239 объектов. </w:t>
      </w:r>
    </w:p>
    <w:p w:rsidR="00EF7BF6" w:rsidRPr="00EF7BF6" w:rsidRDefault="00EF7BF6" w:rsidP="007D6A1B">
      <w:pPr>
        <w:ind w:firstLine="708"/>
        <w:jc w:val="both"/>
        <w:rPr>
          <w:rFonts w:eastAsia="Calibri"/>
          <w:sz w:val="26"/>
          <w:szCs w:val="26"/>
        </w:rPr>
      </w:pPr>
      <w:r w:rsidRPr="00EF7BF6">
        <w:rPr>
          <w:rFonts w:eastAsia="Calibri"/>
          <w:sz w:val="26"/>
          <w:szCs w:val="26"/>
        </w:rPr>
        <w:t xml:space="preserve">  Бытовое обслуживание в городском округе Зарайск представлено </w:t>
      </w:r>
      <w:r w:rsidR="007D6A1B">
        <w:rPr>
          <w:rFonts w:eastAsia="Calibri"/>
          <w:sz w:val="26"/>
          <w:szCs w:val="26"/>
        </w:rPr>
        <w:t xml:space="preserve">                                 </w:t>
      </w:r>
      <w:r w:rsidRPr="00EF7BF6">
        <w:rPr>
          <w:rFonts w:eastAsia="Calibri"/>
          <w:sz w:val="26"/>
          <w:szCs w:val="26"/>
        </w:rPr>
        <w:t>106 предприятиями. 54 объекта общественного питания, включая рестораны, кафе, закусочные, пункты быстрого питания, мобильные объекты. В 2023 году на территории округа открылось порядка 10 новых объектов в сфере потребительского рынка и услуг.</w:t>
      </w:r>
    </w:p>
    <w:p w:rsidR="00EF7BF6" w:rsidRDefault="00EF7BF6" w:rsidP="001C4606">
      <w:pPr>
        <w:ind w:firstLine="708"/>
        <w:jc w:val="both"/>
        <w:rPr>
          <w:rFonts w:eastAsia="Calibri"/>
          <w:sz w:val="26"/>
          <w:szCs w:val="26"/>
        </w:rPr>
      </w:pPr>
      <w:r w:rsidRPr="00EF7BF6">
        <w:rPr>
          <w:rFonts w:eastAsia="Calibri"/>
          <w:sz w:val="26"/>
          <w:szCs w:val="26"/>
        </w:rPr>
        <w:t>Для снабжения товарами граждан, проживающих в малонаселённых и удалённых пунктах (это всего 92 населённых пункта) организована регулярная доставка товаров автолавкой. Транспортные расходы организации, осуществляющей доставку, частично компенсируются за счёт субсидий, предоставляемых местным бюджетом.</w:t>
      </w:r>
    </w:p>
    <w:p w:rsidR="007A6B24" w:rsidRPr="00CB5B41" w:rsidRDefault="00600405" w:rsidP="001C4606">
      <w:pPr>
        <w:ind w:firstLine="708"/>
        <w:jc w:val="both"/>
        <w:rPr>
          <w:rFonts w:eastAsia="Calibri"/>
          <w:sz w:val="26"/>
          <w:szCs w:val="26"/>
        </w:rPr>
      </w:pPr>
      <w:r w:rsidRPr="001C4606">
        <w:rPr>
          <w:rFonts w:eastAsia="Calibri"/>
          <w:sz w:val="26"/>
          <w:szCs w:val="26"/>
        </w:rPr>
        <w:t>По оценке 20</w:t>
      </w:r>
      <w:r w:rsidR="000421DB" w:rsidRPr="001C4606">
        <w:rPr>
          <w:rFonts w:eastAsia="Calibri"/>
          <w:sz w:val="26"/>
          <w:szCs w:val="26"/>
        </w:rPr>
        <w:t>2</w:t>
      </w:r>
      <w:r w:rsidR="00940AA9" w:rsidRPr="001C4606">
        <w:rPr>
          <w:rFonts w:eastAsia="Calibri"/>
          <w:sz w:val="26"/>
          <w:szCs w:val="26"/>
        </w:rPr>
        <w:t>3</w:t>
      </w:r>
      <w:r w:rsidR="00EC0F28" w:rsidRPr="001C4606">
        <w:rPr>
          <w:rFonts w:eastAsia="Calibri"/>
          <w:sz w:val="26"/>
          <w:szCs w:val="26"/>
        </w:rPr>
        <w:t xml:space="preserve"> </w:t>
      </w:r>
      <w:r w:rsidRPr="001C4606">
        <w:rPr>
          <w:rFonts w:eastAsia="Calibri"/>
          <w:sz w:val="26"/>
          <w:szCs w:val="26"/>
        </w:rPr>
        <w:t xml:space="preserve">года площадь торговых </w:t>
      </w:r>
      <w:r w:rsidR="00DF1198" w:rsidRPr="001C4606">
        <w:rPr>
          <w:rFonts w:eastAsia="Calibri"/>
          <w:sz w:val="26"/>
          <w:szCs w:val="26"/>
        </w:rPr>
        <w:t>объектов составит</w:t>
      </w:r>
      <w:r w:rsidRPr="001C4606">
        <w:rPr>
          <w:rFonts w:eastAsia="Calibri"/>
          <w:sz w:val="26"/>
          <w:szCs w:val="26"/>
        </w:rPr>
        <w:t xml:space="preserve"> </w:t>
      </w:r>
      <w:r w:rsidR="00940AA9" w:rsidRPr="001C4606">
        <w:rPr>
          <w:rFonts w:eastAsia="Calibri"/>
          <w:sz w:val="26"/>
          <w:szCs w:val="26"/>
        </w:rPr>
        <w:t>43,4</w:t>
      </w:r>
      <w:r w:rsidR="000421DB" w:rsidRPr="001C4606">
        <w:rPr>
          <w:rFonts w:eastAsia="Calibri"/>
          <w:sz w:val="26"/>
          <w:szCs w:val="26"/>
        </w:rPr>
        <w:t xml:space="preserve"> тыс.</w:t>
      </w:r>
      <w:r w:rsidRPr="001C4606">
        <w:rPr>
          <w:rFonts w:eastAsia="Calibri"/>
          <w:sz w:val="26"/>
          <w:szCs w:val="26"/>
        </w:rPr>
        <w:t xml:space="preserve"> кв. метра</w:t>
      </w:r>
      <w:r w:rsidR="000E1CF1" w:rsidRPr="001C4606">
        <w:rPr>
          <w:rFonts w:eastAsia="Calibri"/>
          <w:sz w:val="26"/>
          <w:szCs w:val="26"/>
        </w:rPr>
        <w:t>.</w:t>
      </w:r>
      <w:r w:rsidRPr="001C4606">
        <w:rPr>
          <w:rFonts w:eastAsia="Calibri"/>
          <w:sz w:val="26"/>
          <w:szCs w:val="26"/>
        </w:rPr>
        <w:t xml:space="preserve"> </w:t>
      </w:r>
      <w:r w:rsidR="007D6A1B">
        <w:rPr>
          <w:rFonts w:eastAsia="Calibri"/>
          <w:sz w:val="26"/>
          <w:szCs w:val="26"/>
        </w:rPr>
        <w:t xml:space="preserve">                  </w:t>
      </w:r>
      <w:r w:rsidRPr="001C4606">
        <w:rPr>
          <w:rFonts w:eastAsia="Calibri"/>
          <w:sz w:val="26"/>
          <w:szCs w:val="26"/>
        </w:rPr>
        <w:t xml:space="preserve">По прогнозу </w:t>
      </w:r>
      <w:r w:rsidR="000421DB" w:rsidRPr="001C4606">
        <w:rPr>
          <w:rFonts w:eastAsia="Calibri"/>
          <w:sz w:val="26"/>
          <w:szCs w:val="26"/>
        </w:rPr>
        <w:t>202</w:t>
      </w:r>
      <w:r w:rsidR="00940AA9" w:rsidRPr="001C4606">
        <w:rPr>
          <w:rFonts w:eastAsia="Calibri"/>
          <w:sz w:val="26"/>
          <w:szCs w:val="26"/>
        </w:rPr>
        <w:t>4</w:t>
      </w:r>
      <w:r w:rsidR="00F420E1" w:rsidRPr="001C4606">
        <w:rPr>
          <w:rFonts w:eastAsia="Calibri"/>
          <w:sz w:val="26"/>
          <w:szCs w:val="26"/>
        </w:rPr>
        <w:t>-202</w:t>
      </w:r>
      <w:r w:rsidR="00940AA9" w:rsidRPr="001C4606">
        <w:rPr>
          <w:rFonts w:eastAsia="Calibri"/>
          <w:sz w:val="26"/>
          <w:szCs w:val="26"/>
        </w:rPr>
        <w:t>6</w:t>
      </w:r>
      <w:r w:rsidRPr="001C4606">
        <w:rPr>
          <w:rFonts w:eastAsia="Calibri"/>
          <w:sz w:val="26"/>
          <w:szCs w:val="26"/>
        </w:rPr>
        <w:t xml:space="preserve"> г</w:t>
      </w:r>
      <w:r w:rsidR="00940AA9" w:rsidRPr="001C4606">
        <w:rPr>
          <w:rFonts w:eastAsia="Calibri"/>
          <w:sz w:val="26"/>
          <w:szCs w:val="26"/>
        </w:rPr>
        <w:t>одов</w:t>
      </w:r>
      <w:r w:rsidRPr="001C4606">
        <w:rPr>
          <w:rFonts w:eastAsia="Calibri"/>
          <w:sz w:val="26"/>
          <w:szCs w:val="26"/>
        </w:rPr>
        <w:t xml:space="preserve"> площадь торговых объектов составит соответственно</w:t>
      </w:r>
      <w:r w:rsidR="007D6A1B">
        <w:rPr>
          <w:rFonts w:eastAsia="Calibri"/>
          <w:sz w:val="26"/>
          <w:szCs w:val="26"/>
        </w:rPr>
        <w:t xml:space="preserve">                </w:t>
      </w:r>
      <w:r w:rsidRPr="001C4606">
        <w:rPr>
          <w:rFonts w:eastAsia="Calibri"/>
          <w:sz w:val="26"/>
          <w:szCs w:val="26"/>
        </w:rPr>
        <w:t xml:space="preserve"> </w:t>
      </w:r>
      <w:r w:rsidR="00940AA9" w:rsidRPr="001C4606">
        <w:rPr>
          <w:rFonts w:eastAsia="Calibri"/>
          <w:sz w:val="26"/>
          <w:szCs w:val="26"/>
        </w:rPr>
        <w:t>46,0-47,0</w:t>
      </w:r>
      <w:r w:rsidRPr="001C4606">
        <w:rPr>
          <w:rFonts w:eastAsia="Calibri"/>
          <w:sz w:val="26"/>
          <w:szCs w:val="26"/>
        </w:rPr>
        <w:t xml:space="preserve"> </w:t>
      </w:r>
      <w:r w:rsidR="000421DB" w:rsidRPr="001C4606">
        <w:rPr>
          <w:rFonts w:eastAsia="Calibri"/>
          <w:sz w:val="26"/>
          <w:szCs w:val="26"/>
        </w:rPr>
        <w:t>тыс.</w:t>
      </w:r>
      <w:r w:rsidRPr="001C4606">
        <w:rPr>
          <w:rFonts w:eastAsia="Calibri"/>
          <w:sz w:val="26"/>
          <w:szCs w:val="26"/>
        </w:rPr>
        <w:t xml:space="preserve"> кв. м</w:t>
      </w:r>
      <w:r w:rsidRPr="00CB5B41">
        <w:rPr>
          <w:rFonts w:eastAsia="Calibri"/>
          <w:sz w:val="26"/>
          <w:szCs w:val="26"/>
          <w:shd w:val="clear" w:color="auto" w:fill="EAF1DD"/>
        </w:rPr>
        <w:t>.</w:t>
      </w:r>
    </w:p>
    <w:p w:rsidR="007A6B24" w:rsidRPr="00C80251" w:rsidRDefault="007A6B24" w:rsidP="001C4606">
      <w:pPr>
        <w:jc w:val="both"/>
        <w:rPr>
          <w:rFonts w:eastAsia="Calibri"/>
          <w:sz w:val="26"/>
          <w:szCs w:val="26"/>
        </w:rPr>
      </w:pPr>
      <w:r w:rsidRPr="00CB5B41">
        <w:rPr>
          <w:rFonts w:eastAsia="Calibri"/>
          <w:sz w:val="26"/>
          <w:szCs w:val="26"/>
        </w:rPr>
        <w:t xml:space="preserve">          </w:t>
      </w:r>
      <w:r w:rsidRPr="001C4606">
        <w:rPr>
          <w:rFonts w:eastAsia="Calibri"/>
          <w:sz w:val="26"/>
          <w:szCs w:val="26"/>
        </w:rPr>
        <w:t xml:space="preserve">Указанные факторы дают основание для </w:t>
      </w:r>
      <w:r w:rsidR="000314C1" w:rsidRPr="001C4606">
        <w:rPr>
          <w:rFonts w:eastAsia="Calibri"/>
          <w:sz w:val="26"/>
          <w:szCs w:val="26"/>
        </w:rPr>
        <w:t>прогноза оборота</w:t>
      </w:r>
      <w:r w:rsidRPr="001C4606">
        <w:rPr>
          <w:rFonts w:eastAsia="Calibri"/>
          <w:sz w:val="26"/>
          <w:szCs w:val="26"/>
        </w:rPr>
        <w:t xml:space="preserve"> розничной торговли</w:t>
      </w:r>
      <w:r w:rsidR="000314C1" w:rsidRPr="001C4606">
        <w:rPr>
          <w:rFonts w:eastAsia="Calibri"/>
          <w:sz w:val="26"/>
          <w:szCs w:val="26"/>
        </w:rPr>
        <w:t xml:space="preserve"> по крупным и средним организациям</w:t>
      </w:r>
      <w:r w:rsidRPr="001C4606">
        <w:rPr>
          <w:rFonts w:eastAsia="Calibri"/>
          <w:sz w:val="26"/>
          <w:szCs w:val="26"/>
        </w:rPr>
        <w:t xml:space="preserve"> в 20</w:t>
      </w:r>
      <w:r w:rsidR="000421DB" w:rsidRPr="001C4606">
        <w:rPr>
          <w:rFonts w:eastAsia="Calibri"/>
          <w:sz w:val="26"/>
          <w:szCs w:val="26"/>
        </w:rPr>
        <w:t>2</w:t>
      </w:r>
      <w:r w:rsidR="00940AA9" w:rsidRPr="001C4606">
        <w:rPr>
          <w:rFonts w:eastAsia="Calibri"/>
          <w:sz w:val="26"/>
          <w:szCs w:val="26"/>
        </w:rPr>
        <w:t>3</w:t>
      </w:r>
      <w:r w:rsidRPr="001C4606">
        <w:rPr>
          <w:rFonts w:eastAsia="Calibri"/>
          <w:sz w:val="26"/>
          <w:szCs w:val="26"/>
        </w:rPr>
        <w:t xml:space="preserve"> году на уровне </w:t>
      </w:r>
      <w:r w:rsidR="00EF7BF6" w:rsidRPr="001C4606">
        <w:rPr>
          <w:rFonts w:eastAsia="Calibri"/>
          <w:sz w:val="26"/>
          <w:szCs w:val="26"/>
        </w:rPr>
        <w:t>3670,9</w:t>
      </w:r>
      <w:r w:rsidRPr="001C4606">
        <w:rPr>
          <w:rFonts w:eastAsia="Calibri"/>
          <w:sz w:val="26"/>
          <w:szCs w:val="26"/>
        </w:rPr>
        <w:t xml:space="preserve"> млн. </w:t>
      </w:r>
      <w:r w:rsidR="000314C1" w:rsidRPr="001C4606">
        <w:rPr>
          <w:rFonts w:eastAsia="Calibri"/>
          <w:sz w:val="26"/>
          <w:szCs w:val="26"/>
        </w:rPr>
        <w:t xml:space="preserve">рублей, к </w:t>
      </w:r>
      <w:r w:rsidR="00F420E1" w:rsidRPr="001C4606">
        <w:rPr>
          <w:rFonts w:eastAsia="Calibri"/>
          <w:sz w:val="26"/>
          <w:szCs w:val="26"/>
        </w:rPr>
        <w:t>202</w:t>
      </w:r>
      <w:r w:rsidR="00940AA9" w:rsidRPr="001C4606">
        <w:rPr>
          <w:rFonts w:eastAsia="Calibri"/>
          <w:sz w:val="26"/>
          <w:szCs w:val="26"/>
        </w:rPr>
        <w:t>6</w:t>
      </w:r>
      <w:r w:rsidRPr="001C4606">
        <w:rPr>
          <w:rFonts w:eastAsia="Calibri"/>
          <w:sz w:val="26"/>
          <w:szCs w:val="26"/>
        </w:rPr>
        <w:t xml:space="preserve"> год</w:t>
      </w:r>
      <w:r w:rsidR="000314C1" w:rsidRPr="001C4606">
        <w:rPr>
          <w:rFonts w:eastAsia="Calibri"/>
          <w:sz w:val="26"/>
          <w:szCs w:val="26"/>
        </w:rPr>
        <w:t>у</w:t>
      </w:r>
      <w:r w:rsidRPr="001C4606">
        <w:rPr>
          <w:rFonts w:eastAsia="Calibri"/>
          <w:sz w:val="26"/>
          <w:szCs w:val="26"/>
        </w:rPr>
        <w:t xml:space="preserve"> прогнозируется увеличение оборота розничной </w:t>
      </w:r>
      <w:r w:rsidR="000B37DD" w:rsidRPr="001C4606">
        <w:rPr>
          <w:rFonts w:eastAsia="Calibri"/>
          <w:sz w:val="26"/>
          <w:szCs w:val="26"/>
        </w:rPr>
        <w:t>торговли до</w:t>
      </w:r>
      <w:r w:rsidRPr="001C4606">
        <w:rPr>
          <w:rFonts w:eastAsia="Calibri"/>
          <w:sz w:val="26"/>
          <w:szCs w:val="26"/>
        </w:rPr>
        <w:t xml:space="preserve"> </w:t>
      </w:r>
      <w:r w:rsidR="009B7CDD" w:rsidRPr="001C4606">
        <w:rPr>
          <w:rFonts w:eastAsia="Calibri"/>
          <w:sz w:val="26"/>
          <w:szCs w:val="26"/>
        </w:rPr>
        <w:t>5089,0</w:t>
      </w:r>
      <w:r w:rsidRPr="001C4606">
        <w:rPr>
          <w:rFonts w:eastAsia="Calibri"/>
          <w:sz w:val="26"/>
          <w:szCs w:val="26"/>
        </w:rPr>
        <w:t xml:space="preserve"> млн.</w:t>
      </w:r>
      <w:r w:rsidR="00E17E05" w:rsidRPr="001C4606">
        <w:rPr>
          <w:rFonts w:eastAsia="Calibri"/>
          <w:sz w:val="26"/>
          <w:szCs w:val="26"/>
        </w:rPr>
        <w:t xml:space="preserve"> </w:t>
      </w:r>
      <w:r w:rsidRPr="001C4606">
        <w:rPr>
          <w:rFonts w:eastAsia="Calibri"/>
          <w:sz w:val="26"/>
          <w:szCs w:val="26"/>
        </w:rPr>
        <w:t>рублей</w:t>
      </w:r>
      <w:r w:rsidRPr="00CB5B41">
        <w:rPr>
          <w:rFonts w:eastAsia="Calibri"/>
          <w:sz w:val="26"/>
          <w:szCs w:val="26"/>
          <w:shd w:val="clear" w:color="auto" w:fill="EAF1DD"/>
        </w:rPr>
        <w:t>.</w:t>
      </w:r>
      <w:r w:rsidRPr="00C80251">
        <w:rPr>
          <w:rFonts w:eastAsia="Calibri"/>
          <w:sz w:val="26"/>
          <w:szCs w:val="26"/>
        </w:rPr>
        <w:t xml:space="preserve"> </w:t>
      </w:r>
    </w:p>
    <w:p w:rsidR="00612509" w:rsidRPr="00C80251" w:rsidRDefault="000A10EC" w:rsidP="001C4606">
      <w:pPr>
        <w:pStyle w:val="a5"/>
        <w:ind w:left="0" w:firstLine="283"/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  </w:t>
      </w:r>
      <w:r w:rsidR="00612509" w:rsidRPr="00C80251">
        <w:rPr>
          <w:sz w:val="26"/>
          <w:szCs w:val="26"/>
        </w:rPr>
        <w:t xml:space="preserve">        </w:t>
      </w:r>
    </w:p>
    <w:p w:rsidR="00C40BDA" w:rsidRPr="00C80251" w:rsidRDefault="0086222D" w:rsidP="001C4606">
      <w:pPr>
        <w:pStyle w:val="20"/>
        <w:jc w:val="center"/>
        <w:rPr>
          <w:sz w:val="26"/>
          <w:szCs w:val="26"/>
        </w:rPr>
      </w:pPr>
      <w:r w:rsidRPr="00C80251">
        <w:rPr>
          <w:sz w:val="26"/>
          <w:szCs w:val="26"/>
        </w:rPr>
        <w:t>Развитие отраслей социальной сферы</w:t>
      </w:r>
    </w:p>
    <w:p w:rsidR="00D6503E" w:rsidRPr="00C80251" w:rsidRDefault="00D6503E" w:rsidP="001C4606">
      <w:pPr>
        <w:pStyle w:val="20"/>
        <w:jc w:val="center"/>
        <w:rPr>
          <w:sz w:val="26"/>
          <w:szCs w:val="26"/>
        </w:rPr>
      </w:pPr>
    </w:p>
    <w:p w:rsidR="00772D02" w:rsidRPr="00C80251" w:rsidRDefault="00D6503E" w:rsidP="001C4606">
      <w:pPr>
        <w:pStyle w:val="20"/>
        <w:jc w:val="center"/>
        <w:rPr>
          <w:sz w:val="26"/>
          <w:szCs w:val="26"/>
        </w:rPr>
      </w:pPr>
      <w:r w:rsidRPr="00C80251">
        <w:rPr>
          <w:sz w:val="26"/>
          <w:szCs w:val="26"/>
        </w:rPr>
        <w:t>Образование</w:t>
      </w:r>
    </w:p>
    <w:p w:rsidR="00D6503E" w:rsidRPr="00C80251" w:rsidRDefault="00D6503E" w:rsidP="001C4606">
      <w:pPr>
        <w:pStyle w:val="20"/>
        <w:rPr>
          <w:sz w:val="26"/>
          <w:szCs w:val="26"/>
        </w:rPr>
      </w:pPr>
    </w:p>
    <w:p w:rsidR="009B7CDD" w:rsidRPr="009B7CDD" w:rsidRDefault="009B7CDD" w:rsidP="001C4606">
      <w:pPr>
        <w:pStyle w:val="20"/>
        <w:ind w:firstLine="708"/>
        <w:rPr>
          <w:bCs/>
          <w:sz w:val="26"/>
          <w:szCs w:val="26"/>
        </w:rPr>
      </w:pPr>
      <w:r w:rsidRPr="009B7CDD">
        <w:rPr>
          <w:bCs/>
          <w:sz w:val="26"/>
          <w:szCs w:val="26"/>
        </w:rPr>
        <w:t>Прогноз развития отраслей социальной сферы на 2022-202</w:t>
      </w:r>
      <w:r>
        <w:rPr>
          <w:bCs/>
          <w:sz w:val="26"/>
          <w:szCs w:val="26"/>
        </w:rPr>
        <w:t>6</w:t>
      </w:r>
      <w:r w:rsidRPr="009B7CDD">
        <w:rPr>
          <w:bCs/>
          <w:sz w:val="26"/>
          <w:szCs w:val="26"/>
        </w:rPr>
        <w:t xml:space="preserve"> годы ориентирован на реализацию приоритетных национальных проектов в образовании, на решение проблем функционирования отраслей социальной сферы и направлен на достижение показателей, отражающих деятельность дошкольных и общеобразовательных учреждений.</w:t>
      </w:r>
    </w:p>
    <w:p w:rsidR="009B7CDD" w:rsidRPr="009B7CDD" w:rsidRDefault="009B7CDD" w:rsidP="001C4606">
      <w:pPr>
        <w:pStyle w:val="20"/>
        <w:ind w:firstLine="708"/>
        <w:rPr>
          <w:bCs/>
          <w:sz w:val="26"/>
          <w:szCs w:val="26"/>
        </w:rPr>
      </w:pPr>
      <w:r w:rsidRPr="009B7CDD">
        <w:rPr>
          <w:bCs/>
          <w:sz w:val="26"/>
          <w:szCs w:val="26"/>
        </w:rPr>
        <w:t xml:space="preserve">В 2022 году в городском округе Зарайск функционировало 8 дошкольных образовательных учреждений. В 2023 году количество ДОУ составит 6 единиц.  МАДОУ «Детский сад №1 «Лесная </w:t>
      </w:r>
      <w:r w:rsidR="00AE4342" w:rsidRPr="009B7CDD">
        <w:rPr>
          <w:bCs/>
          <w:sz w:val="26"/>
          <w:szCs w:val="26"/>
        </w:rPr>
        <w:t>полянка» будет</w:t>
      </w:r>
      <w:r w:rsidRPr="009B7CDD">
        <w:rPr>
          <w:bCs/>
          <w:sz w:val="26"/>
          <w:szCs w:val="26"/>
        </w:rPr>
        <w:t xml:space="preserve"> реорганизован в форме присоединения к МБОУ «Лицей №5», МАДОУ «Детский сад №25 «Журавлик» реорганизован в форме присоединения к МБОУ «Мендюкинская средняя школа».</w:t>
      </w:r>
    </w:p>
    <w:p w:rsidR="009B7CDD" w:rsidRPr="009B7CDD" w:rsidRDefault="009B7CDD" w:rsidP="001C4606">
      <w:pPr>
        <w:pStyle w:val="20"/>
        <w:ind w:firstLine="708"/>
        <w:rPr>
          <w:bCs/>
          <w:sz w:val="26"/>
          <w:szCs w:val="26"/>
        </w:rPr>
      </w:pPr>
      <w:r w:rsidRPr="009B7CDD">
        <w:rPr>
          <w:bCs/>
          <w:sz w:val="26"/>
          <w:szCs w:val="26"/>
        </w:rPr>
        <w:t>Численность воспитанников, получивших дошкольное образование, в 202</w:t>
      </w:r>
      <w:r w:rsidR="00AE4342">
        <w:rPr>
          <w:bCs/>
          <w:sz w:val="26"/>
          <w:szCs w:val="26"/>
        </w:rPr>
        <w:t>2</w:t>
      </w:r>
      <w:r w:rsidRPr="009B7CDD">
        <w:rPr>
          <w:bCs/>
          <w:sz w:val="26"/>
          <w:szCs w:val="26"/>
        </w:rPr>
        <w:t xml:space="preserve"> году составило 1,</w:t>
      </w:r>
      <w:r w:rsidR="00AE4342">
        <w:rPr>
          <w:bCs/>
          <w:sz w:val="26"/>
          <w:szCs w:val="26"/>
        </w:rPr>
        <w:t>7</w:t>
      </w:r>
      <w:r w:rsidRPr="009B7CDD">
        <w:rPr>
          <w:bCs/>
          <w:sz w:val="26"/>
          <w:szCs w:val="26"/>
        </w:rPr>
        <w:t xml:space="preserve"> тыс. детей.  В 202</w:t>
      </w:r>
      <w:r w:rsidR="00AE4342">
        <w:rPr>
          <w:bCs/>
          <w:sz w:val="26"/>
          <w:szCs w:val="26"/>
        </w:rPr>
        <w:t>3</w:t>
      </w:r>
      <w:r w:rsidRPr="009B7CDD">
        <w:rPr>
          <w:bCs/>
          <w:sz w:val="26"/>
          <w:szCs w:val="26"/>
        </w:rPr>
        <w:t>-2026 годах численность воспитанников планируется на уровне 2023 года.</w:t>
      </w:r>
    </w:p>
    <w:p w:rsidR="000357EB" w:rsidRPr="00C80251" w:rsidRDefault="009B7CDD" w:rsidP="001C4606">
      <w:pPr>
        <w:pStyle w:val="20"/>
        <w:ind w:firstLine="708"/>
        <w:rPr>
          <w:sz w:val="26"/>
          <w:szCs w:val="26"/>
        </w:rPr>
      </w:pPr>
      <w:r w:rsidRPr="009B7CDD">
        <w:rPr>
          <w:bCs/>
          <w:sz w:val="26"/>
          <w:szCs w:val="26"/>
        </w:rPr>
        <w:t>По состоянию на 01.01.2023 в округе функционировало 6 муниципальных общеобразовательных учреждений (общебразовательных комплексов). В 2023 год</w:t>
      </w:r>
      <w:r w:rsidR="00B56C5A">
        <w:rPr>
          <w:bCs/>
          <w:sz w:val="26"/>
          <w:szCs w:val="26"/>
        </w:rPr>
        <w:t>у</w:t>
      </w:r>
      <w:r w:rsidRPr="009B7CDD">
        <w:rPr>
          <w:bCs/>
          <w:sz w:val="26"/>
          <w:szCs w:val="26"/>
        </w:rPr>
        <w:t xml:space="preserve"> </w:t>
      </w:r>
      <w:r w:rsidRPr="009B7CDD">
        <w:rPr>
          <w:bCs/>
          <w:sz w:val="26"/>
          <w:szCs w:val="26"/>
        </w:rPr>
        <w:lastRenderedPageBreak/>
        <w:t>количество общеобразовательных комплексов составит 5 единиц. МБОУ «Начальная школа – детский сад №</w:t>
      </w:r>
      <w:r w:rsidR="00AE4342" w:rsidRPr="009B7CDD">
        <w:rPr>
          <w:bCs/>
          <w:sz w:val="26"/>
          <w:szCs w:val="26"/>
        </w:rPr>
        <w:t>14» будет</w:t>
      </w:r>
      <w:r w:rsidRPr="009B7CDD">
        <w:rPr>
          <w:bCs/>
          <w:sz w:val="26"/>
          <w:szCs w:val="26"/>
        </w:rPr>
        <w:t xml:space="preserve"> реорганизован в форме присоединения к МБОУ «Гимназия №2»</w:t>
      </w:r>
      <w:r w:rsidR="00AE4342">
        <w:rPr>
          <w:bCs/>
          <w:sz w:val="26"/>
          <w:szCs w:val="26"/>
        </w:rPr>
        <w:t>.</w:t>
      </w:r>
    </w:p>
    <w:p w:rsidR="00DA6899" w:rsidRPr="00C80251" w:rsidRDefault="00DA6899" w:rsidP="001C4606">
      <w:pPr>
        <w:pStyle w:val="20"/>
        <w:jc w:val="center"/>
        <w:rPr>
          <w:sz w:val="26"/>
          <w:szCs w:val="26"/>
        </w:rPr>
      </w:pPr>
      <w:r w:rsidRPr="00C80251">
        <w:rPr>
          <w:sz w:val="26"/>
          <w:szCs w:val="26"/>
        </w:rPr>
        <w:t>Культура</w:t>
      </w:r>
    </w:p>
    <w:p w:rsidR="00643EA6" w:rsidRPr="00C80251" w:rsidRDefault="00643EA6" w:rsidP="001C4606">
      <w:pPr>
        <w:jc w:val="both"/>
        <w:rPr>
          <w:rStyle w:val="a4"/>
          <w:b w:val="0"/>
          <w:sz w:val="26"/>
          <w:szCs w:val="26"/>
        </w:rPr>
      </w:pPr>
      <w:r w:rsidRPr="00C80251">
        <w:rPr>
          <w:sz w:val="26"/>
          <w:szCs w:val="26"/>
        </w:rPr>
        <w:t xml:space="preserve">                         </w:t>
      </w:r>
    </w:p>
    <w:p w:rsidR="00593CCB" w:rsidRPr="00593CCB" w:rsidRDefault="00593CCB" w:rsidP="001C4606">
      <w:pPr>
        <w:pStyle w:val="a3"/>
        <w:ind w:left="20" w:right="20" w:firstLine="500"/>
        <w:jc w:val="both"/>
        <w:rPr>
          <w:rStyle w:val="a4"/>
          <w:sz w:val="26"/>
          <w:szCs w:val="26"/>
        </w:rPr>
      </w:pPr>
      <w:r w:rsidRPr="00593CCB">
        <w:rPr>
          <w:rStyle w:val="a4"/>
          <w:sz w:val="26"/>
          <w:szCs w:val="26"/>
        </w:rPr>
        <w:t>На 1 января 2023 года в городском округе Зарайск действ</w:t>
      </w:r>
      <w:r>
        <w:rPr>
          <w:rStyle w:val="a4"/>
          <w:sz w:val="26"/>
          <w:szCs w:val="26"/>
        </w:rPr>
        <w:t>овало</w:t>
      </w:r>
      <w:r w:rsidRPr="00593CCB">
        <w:rPr>
          <w:rStyle w:val="a4"/>
          <w:sz w:val="26"/>
          <w:szCs w:val="26"/>
        </w:rPr>
        <w:t xml:space="preserve"> 41 учреждение культуры. В числе которых, 24 единицы учреждений клубного типа и 17 единиц   библиотек.</w:t>
      </w:r>
    </w:p>
    <w:p w:rsidR="00593CCB" w:rsidRPr="00593CCB" w:rsidRDefault="00593CCB" w:rsidP="001C4606">
      <w:pPr>
        <w:pStyle w:val="a3"/>
        <w:ind w:left="20" w:right="20" w:firstLine="500"/>
        <w:jc w:val="both"/>
        <w:rPr>
          <w:rStyle w:val="a4"/>
          <w:sz w:val="26"/>
          <w:szCs w:val="26"/>
        </w:rPr>
      </w:pPr>
      <w:r w:rsidRPr="00593CCB">
        <w:rPr>
          <w:rStyle w:val="a4"/>
          <w:sz w:val="26"/>
          <w:szCs w:val="26"/>
        </w:rPr>
        <w:t xml:space="preserve">22 единицы культурно - досугового типа находятся в сельской местности </w:t>
      </w:r>
      <w:r w:rsidR="007D6A1B">
        <w:rPr>
          <w:rStyle w:val="a4"/>
          <w:sz w:val="26"/>
          <w:szCs w:val="26"/>
        </w:rPr>
        <w:t xml:space="preserve">                         </w:t>
      </w:r>
      <w:r w:rsidRPr="00593CCB">
        <w:rPr>
          <w:rStyle w:val="a4"/>
          <w:sz w:val="26"/>
          <w:szCs w:val="26"/>
        </w:rPr>
        <w:t>(15 сельских домов культуры, 7 сельских клубов).</w:t>
      </w:r>
    </w:p>
    <w:p w:rsidR="00593CCB" w:rsidRDefault="00593CCB" w:rsidP="001C4606">
      <w:pPr>
        <w:pStyle w:val="a3"/>
        <w:ind w:left="20" w:right="20" w:firstLine="500"/>
        <w:jc w:val="both"/>
        <w:rPr>
          <w:rStyle w:val="a4"/>
          <w:sz w:val="26"/>
          <w:szCs w:val="26"/>
        </w:rPr>
      </w:pPr>
      <w:r w:rsidRPr="00593CCB">
        <w:rPr>
          <w:rStyle w:val="a4"/>
          <w:sz w:val="26"/>
          <w:szCs w:val="26"/>
        </w:rPr>
        <w:t>Библиотечное и культурное обслуживание жителей городского округа Зарайск осуществляют 17 публичных библиотек: Центральная, Детская библиотеки, 15 сельских библиотек-филиалов, объединённых в Муниципальное бюджетное учреждение культуры «Централизованная библиотечная система городского округа Зарайс</w:t>
      </w:r>
      <w:r w:rsidR="007D6A1B">
        <w:rPr>
          <w:rStyle w:val="a4"/>
          <w:sz w:val="26"/>
          <w:szCs w:val="26"/>
        </w:rPr>
        <w:t xml:space="preserve">к» для создания качественной </w:t>
      </w:r>
      <w:r w:rsidRPr="00593CCB">
        <w:rPr>
          <w:rStyle w:val="a4"/>
          <w:sz w:val="26"/>
          <w:szCs w:val="26"/>
        </w:rPr>
        <w:t>библиотечной услуги и сохранения единого библиотечно-информационного пространства на территории округа.</w:t>
      </w:r>
    </w:p>
    <w:p w:rsidR="00593CCB" w:rsidRPr="00593CCB" w:rsidRDefault="00593CCB" w:rsidP="001C4606">
      <w:pPr>
        <w:ind w:firstLine="20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         </w:t>
      </w:r>
      <w:r w:rsidRPr="00593CCB">
        <w:rPr>
          <w:rStyle w:val="a4"/>
          <w:b w:val="0"/>
          <w:bCs w:val="0"/>
          <w:sz w:val="26"/>
          <w:szCs w:val="26"/>
        </w:rPr>
        <w:t>С февраля 2023 года МБУК «ЦБС г.о. Зарайска» представляет собой 7 библиотек: Центральная, детская библиотека – филиал и 5 сельских библиотек – филиалов МБУК «ЦБС г.о.</w:t>
      </w:r>
      <w:r w:rsidR="007D6A1B">
        <w:rPr>
          <w:rStyle w:val="a4"/>
          <w:b w:val="0"/>
          <w:bCs w:val="0"/>
          <w:sz w:val="26"/>
          <w:szCs w:val="26"/>
        </w:rPr>
        <w:t xml:space="preserve"> </w:t>
      </w:r>
      <w:r w:rsidRPr="00593CCB">
        <w:rPr>
          <w:rStyle w:val="a4"/>
          <w:b w:val="0"/>
          <w:bCs w:val="0"/>
          <w:sz w:val="26"/>
          <w:szCs w:val="26"/>
        </w:rPr>
        <w:t xml:space="preserve">Зарайск» с пунктами книговыдачи. </w:t>
      </w:r>
    </w:p>
    <w:p w:rsidR="00593CCB" w:rsidRPr="00593CCB" w:rsidRDefault="00593CCB" w:rsidP="001C4606">
      <w:pPr>
        <w:pStyle w:val="a3"/>
        <w:ind w:left="20" w:right="20" w:firstLine="500"/>
        <w:jc w:val="both"/>
        <w:rPr>
          <w:rStyle w:val="a4"/>
          <w:sz w:val="26"/>
          <w:szCs w:val="26"/>
        </w:rPr>
      </w:pPr>
      <w:r w:rsidRPr="00593CCB">
        <w:rPr>
          <w:rStyle w:val="a4"/>
          <w:sz w:val="26"/>
          <w:szCs w:val="26"/>
        </w:rPr>
        <w:t>В 2022 году на территории городского округа Зарайск проведено более 5 тысяч мероприятий, которые посетило порядка 500 тысяч человек. Ведут активную работу клубные формирования и творческие коллективы. Их число 248, посещают которые 2942 человека. 4 коллектива имеют звание «Народный» и «Образцовый».</w:t>
      </w:r>
    </w:p>
    <w:p w:rsidR="00593CCB" w:rsidRPr="00593CCB" w:rsidRDefault="00593CCB" w:rsidP="001C4606">
      <w:pPr>
        <w:pStyle w:val="a3"/>
        <w:ind w:left="20" w:right="20" w:firstLine="500"/>
        <w:jc w:val="both"/>
        <w:rPr>
          <w:rStyle w:val="a4"/>
          <w:sz w:val="26"/>
          <w:szCs w:val="26"/>
        </w:rPr>
      </w:pPr>
      <w:r w:rsidRPr="00593CCB">
        <w:rPr>
          <w:rStyle w:val="a4"/>
          <w:sz w:val="26"/>
          <w:szCs w:val="26"/>
        </w:rPr>
        <w:t>На территории МБУ Центр досуга «Победа» г. Зарайска функционирует парк культуры и отдыха, где на протяжении всего года работниками учреждений культуры округа проводятся развлекательные, культурно – массовые, информационно - просветительские мероприятия (игровые программы, дискотеки, квесты, концерты, спортивные соревнования, кинопоказы, лекции, мастер-классы, вечера отдыха) и многое другое для всех возрастных групп населения.</w:t>
      </w:r>
    </w:p>
    <w:p w:rsidR="00593CCB" w:rsidRPr="00C80251" w:rsidRDefault="00593CCB" w:rsidP="001C4606">
      <w:pPr>
        <w:pStyle w:val="a3"/>
        <w:ind w:left="20" w:right="20" w:firstLine="500"/>
        <w:jc w:val="both"/>
        <w:rPr>
          <w:rStyle w:val="a4"/>
          <w:sz w:val="26"/>
          <w:szCs w:val="26"/>
        </w:rPr>
      </w:pPr>
    </w:p>
    <w:p w:rsidR="00D06A8A" w:rsidRPr="00C80251" w:rsidRDefault="00065599" w:rsidP="001C4606">
      <w:pPr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  </w:t>
      </w:r>
      <w:r w:rsidR="004A1130" w:rsidRPr="00C80251">
        <w:rPr>
          <w:sz w:val="26"/>
          <w:szCs w:val="26"/>
        </w:rPr>
        <w:t xml:space="preserve">  </w:t>
      </w:r>
      <w:r w:rsidR="007668D9" w:rsidRPr="00C80251">
        <w:rPr>
          <w:sz w:val="26"/>
          <w:szCs w:val="26"/>
        </w:rPr>
        <w:t>Прогноз социально-экономического развития городского округа Зарайск на 20</w:t>
      </w:r>
      <w:r w:rsidR="009B6188" w:rsidRPr="00C80251">
        <w:rPr>
          <w:sz w:val="26"/>
          <w:szCs w:val="26"/>
        </w:rPr>
        <w:t>2</w:t>
      </w:r>
      <w:r w:rsidR="00940AA9">
        <w:rPr>
          <w:sz w:val="26"/>
          <w:szCs w:val="26"/>
        </w:rPr>
        <w:t>3</w:t>
      </w:r>
      <w:r w:rsidR="007668D9" w:rsidRPr="00C80251">
        <w:rPr>
          <w:sz w:val="26"/>
          <w:szCs w:val="26"/>
        </w:rPr>
        <w:t xml:space="preserve"> год и на </w:t>
      </w:r>
      <w:r w:rsidR="00E57408" w:rsidRPr="00C80251">
        <w:rPr>
          <w:sz w:val="26"/>
          <w:szCs w:val="26"/>
        </w:rPr>
        <w:t xml:space="preserve">плановый </w:t>
      </w:r>
      <w:r w:rsidR="007668D9" w:rsidRPr="00C80251">
        <w:rPr>
          <w:sz w:val="26"/>
          <w:szCs w:val="26"/>
        </w:rPr>
        <w:t>период до 202</w:t>
      </w:r>
      <w:r w:rsidR="00940AA9">
        <w:rPr>
          <w:sz w:val="26"/>
          <w:szCs w:val="26"/>
        </w:rPr>
        <w:t>6</w:t>
      </w:r>
      <w:r w:rsidR="007668D9" w:rsidRPr="00C80251">
        <w:rPr>
          <w:sz w:val="26"/>
          <w:szCs w:val="26"/>
        </w:rPr>
        <w:t xml:space="preserve"> года нацелен на сохранение достигнутых </w:t>
      </w:r>
      <w:r w:rsidR="00D06A8A" w:rsidRPr="00C80251">
        <w:rPr>
          <w:sz w:val="26"/>
          <w:szCs w:val="26"/>
        </w:rPr>
        <w:t>в 202</w:t>
      </w:r>
      <w:r w:rsidR="00940AA9">
        <w:rPr>
          <w:sz w:val="26"/>
          <w:szCs w:val="26"/>
        </w:rPr>
        <w:t>2</w:t>
      </w:r>
      <w:r w:rsidR="00D06A8A" w:rsidRPr="00C80251">
        <w:rPr>
          <w:sz w:val="26"/>
          <w:szCs w:val="26"/>
        </w:rPr>
        <w:t xml:space="preserve"> году </w:t>
      </w:r>
      <w:r w:rsidR="007668D9" w:rsidRPr="00C80251">
        <w:rPr>
          <w:sz w:val="26"/>
          <w:szCs w:val="26"/>
        </w:rPr>
        <w:t>результатов, а также на уменьшение численности безработных, повышени</w:t>
      </w:r>
      <w:r w:rsidR="00D06A8A" w:rsidRPr="00C80251">
        <w:rPr>
          <w:sz w:val="26"/>
          <w:szCs w:val="26"/>
        </w:rPr>
        <w:t>е</w:t>
      </w:r>
      <w:r w:rsidR="007668D9" w:rsidRPr="00C80251">
        <w:rPr>
          <w:sz w:val="26"/>
          <w:szCs w:val="26"/>
        </w:rPr>
        <w:t xml:space="preserve"> уровня средней заработной платы работников, улучшени</w:t>
      </w:r>
      <w:r w:rsidR="00D06A8A" w:rsidRPr="00C80251">
        <w:rPr>
          <w:sz w:val="26"/>
          <w:szCs w:val="26"/>
        </w:rPr>
        <w:t>е</w:t>
      </w:r>
      <w:r w:rsidR="007668D9" w:rsidRPr="00C80251">
        <w:rPr>
          <w:sz w:val="26"/>
          <w:szCs w:val="26"/>
        </w:rPr>
        <w:t xml:space="preserve"> инвестиционной привлекательности</w:t>
      </w:r>
      <w:r w:rsidR="00D06A8A" w:rsidRPr="00C80251">
        <w:rPr>
          <w:sz w:val="26"/>
          <w:szCs w:val="26"/>
        </w:rPr>
        <w:t xml:space="preserve"> и </w:t>
      </w:r>
      <w:r w:rsidR="007668D9" w:rsidRPr="00C80251">
        <w:rPr>
          <w:sz w:val="26"/>
          <w:szCs w:val="26"/>
        </w:rPr>
        <w:t xml:space="preserve"> социального развития  округа. </w:t>
      </w:r>
    </w:p>
    <w:p w:rsidR="007668D9" w:rsidRPr="00EE31FA" w:rsidRDefault="00D06A8A" w:rsidP="001C4606">
      <w:pPr>
        <w:jc w:val="both"/>
        <w:rPr>
          <w:sz w:val="26"/>
          <w:szCs w:val="26"/>
        </w:rPr>
      </w:pPr>
      <w:r w:rsidRPr="00C80251">
        <w:rPr>
          <w:sz w:val="26"/>
          <w:szCs w:val="26"/>
        </w:rPr>
        <w:t xml:space="preserve">       </w:t>
      </w:r>
      <w:r w:rsidR="007668D9" w:rsidRPr="00C80251">
        <w:rPr>
          <w:sz w:val="26"/>
          <w:szCs w:val="26"/>
        </w:rPr>
        <w:t xml:space="preserve">Главная стратегическая цель развития округа – </w:t>
      </w:r>
      <w:r w:rsidRPr="00C80251">
        <w:rPr>
          <w:sz w:val="26"/>
          <w:szCs w:val="26"/>
        </w:rPr>
        <w:t xml:space="preserve">это создать </w:t>
      </w:r>
      <w:r w:rsidR="007668D9" w:rsidRPr="00C80251">
        <w:rPr>
          <w:sz w:val="26"/>
          <w:szCs w:val="26"/>
        </w:rPr>
        <w:t>территорию с комфортными условиями проживания,</w:t>
      </w:r>
      <w:r w:rsidRPr="00C80251">
        <w:rPr>
          <w:sz w:val="26"/>
          <w:szCs w:val="26"/>
        </w:rPr>
        <w:t xml:space="preserve"> </w:t>
      </w:r>
      <w:r w:rsidR="007668D9" w:rsidRPr="00C80251">
        <w:rPr>
          <w:sz w:val="26"/>
          <w:szCs w:val="26"/>
        </w:rPr>
        <w:t>высоким качеством и уровнем жизни</w:t>
      </w:r>
      <w:r w:rsidR="00CB54E8" w:rsidRPr="00C80251">
        <w:rPr>
          <w:sz w:val="26"/>
          <w:szCs w:val="26"/>
        </w:rPr>
        <w:t xml:space="preserve"> граждан</w:t>
      </w:r>
      <w:r w:rsidR="007668D9" w:rsidRPr="00C80251">
        <w:rPr>
          <w:sz w:val="26"/>
          <w:szCs w:val="26"/>
        </w:rPr>
        <w:t>,</w:t>
      </w:r>
      <w:r w:rsidRPr="00C80251">
        <w:rPr>
          <w:sz w:val="26"/>
          <w:szCs w:val="26"/>
        </w:rPr>
        <w:t xml:space="preserve"> а также</w:t>
      </w:r>
      <w:r w:rsidR="007668D9" w:rsidRPr="00C80251">
        <w:rPr>
          <w:sz w:val="26"/>
          <w:szCs w:val="26"/>
        </w:rPr>
        <w:t xml:space="preserve"> возможностями для самореализации и роста человеческого капитала.</w:t>
      </w:r>
    </w:p>
    <w:p w:rsidR="007668D9" w:rsidRPr="00EE31FA" w:rsidRDefault="007668D9" w:rsidP="001C4606">
      <w:pPr>
        <w:jc w:val="both"/>
        <w:rPr>
          <w:sz w:val="26"/>
          <w:szCs w:val="26"/>
        </w:rPr>
      </w:pPr>
    </w:p>
    <w:p w:rsidR="007D7CD4" w:rsidRPr="00EE31FA" w:rsidRDefault="007D7CD4" w:rsidP="001C4606">
      <w:pPr>
        <w:jc w:val="both"/>
        <w:rPr>
          <w:sz w:val="26"/>
          <w:szCs w:val="26"/>
        </w:rPr>
      </w:pPr>
    </w:p>
    <w:p w:rsidR="0059047A" w:rsidRPr="00EE31FA" w:rsidRDefault="0059047A" w:rsidP="001C4606">
      <w:pPr>
        <w:pStyle w:val="a3"/>
        <w:ind w:left="20" w:right="20" w:firstLine="500"/>
        <w:jc w:val="both"/>
        <w:rPr>
          <w:rStyle w:val="a4"/>
          <w:sz w:val="26"/>
          <w:szCs w:val="26"/>
        </w:rPr>
      </w:pPr>
    </w:p>
    <w:p w:rsidR="002F4793" w:rsidRPr="00EE31FA" w:rsidRDefault="00C40BDA" w:rsidP="001C4606">
      <w:pPr>
        <w:jc w:val="both"/>
        <w:rPr>
          <w:sz w:val="26"/>
          <w:szCs w:val="26"/>
        </w:rPr>
      </w:pPr>
      <w:r w:rsidRPr="00EE31FA">
        <w:rPr>
          <w:sz w:val="26"/>
          <w:szCs w:val="26"/>
        </w:rPr>
        <w:t xml:space="preserve">   </w:t>
      </w:r>
      <w:r w:rsidR="006046B0" w:rsidRPr="00EE31FA">
        <w:rPr>
          <w:sz w:val="26"/>
          <w:szCs w:val="26"/>
        </w:rPr>
        <w:t xml:space="preserve">     </w:t>
      </w:r>
    </w:p>
    <w:sectPr w:rsidR="002F4793" w:rsidRPr="00EE31FA" w:rsidSect="00010872">
      <w:headerReference w:type="default" r:id="rId9"/>
      <w:pgSz w:w="11906" w:h="16838"/>
      <w:pgMar w:top="851" w:right="567" w:bottom="851" w:left="1259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A0" w:rsidRDefault="00FC4AA0" w:rsidP="007D7CD4">
      <w:r>
        <w:separator/>
      </w:r>
    </w:p>
  </w:endnote>
  <w:endnote w:type="continuationSeparator" w:id="0">
    <w:p w:rsidR="00FC4AA0" w:rsidRDefault="00FC4AA0" w:rsidP="007D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A0" w:rsidRDefault="00FC4AA0" w:rsidP="007D7CD4">
      <w:r>
        <w:separator/>
      </w:r>
    </w:p>
  </w:footnote>
  <w:footnote w:type="continuationSeparator" w:id="0">
    <w:p w:rsidR="00FC4AA0" w:rsidRDefault="00FC4AA0" w:rsidP="007D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291002"/>
      <w:docPartObj>
        <w:docPartGallery w:val="Page Numbers (Top of Page)"/>
        <w:docPartUnique/>
      </w:docPartObj>
    </w:sdtPr>
    <w:sdtEndPr/>
    <w:sdtContent>
      <w:p w:rsidR="00010872" w:rsidRDefault="0001087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89">
          <w:rPr>
            <w:noProof/>
          </w:rPr>
          <w:t>2</w:t>
        </w:r>
        <w:r>
          <w:fldChar w:fldCharType="end"/>
        </w:r>
      </w:p>
    </w:sdtContent>
  </w:sdt>
  <w:p w:rsidR="00010872" w:rsidRDefault="0001087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D3A"/>
    <w:multiLevelType w:val="hybridMultilevel"/>
    <w:tmpl w:val="2158ACB0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511F"/>
    <w:multiLevelType w:val="hybridMultilevel"/>
    <w:tmpl w:val="BA82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C3E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B61B5"/>
    <w:multiLevelType w:val="hybridMultilevel"/>
    <w:tmpl w:val="B602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05580"/>
    <w:multiLevelType w:val="hybridMultilevel"/>
    <w:tmpl w:val="E51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6172"/>
    <w:multiLevelType w:val="hybridMultilevel"/>
    <w:tmpl w:val="A9E65574"/>
    <w:lvl w:ilvl="0" w:tplc="1062C9DC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1D7B36F8"/>
    <w:multiLevelType w:val="hybridMultilevel"/>
    <w:tmpl w:val="2A42980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4190"/>
    <w:multiLevelType w:val="singleLevel"/>
    <w:tmpl w:val="96A81E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345BD8"/>
    <w:multiLevelType w:val="hybridMultilevel"/>
    <w:tmpl w:val="2880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40CFC"/>
    <w:multiLevelType w:val="multilevel"/>
    <w:tmpl w:val="5B3463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A0183"/>
    <w:multiLevelType w:val="hybridMultilevel"/>
    <w:tmpl w:val="6D54CF1A"/>
    <w:lvl w:ilvl="0" w:tplc="14FA1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3E214F0"/>
    <w:multiLevelType w:val="hybridMultilevel"/>
    <w:tmpl w:val="BA1662AC"/>
    <w:lvl w:ilvl="0" w:tplc="F8A44AB0">
      <w:start w:val="2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30D53"/>
    <w:multiLevelType w:val="hybridMultilevel"/>
    <w:tmpl w:val="D33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B0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D1306EC"/>
    <w:multiLevelType w:val="hybridMultilevel"/>
    <w:tmpl w:val="9C667792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DA"/>
    <w:rsid w:val="0000414F"/>
    <w:rsid w:val="0000474A"/>
    <w:rsid w:val="00004C02"/>
    <w:rsid w:val="000059EE"/>
    <w:rsid w:val="00005C41"/>
    <w:rsid w:val="000078E1"/>
    <w:rsid w:val="00007E37"/>
    <w:rsid w:val="00010872"/>
    <w:rsid w:val="000111D9"/>
    <w:rsid w:val="00012C32"/>
    <w:rsid w:val="00013C36"/>
    <w:rsid w:val="0001499A"/>
    <w:rsid w:val="00015292"/>
    <w:rsid w:val="00015842"/>
    <w:rsid w:val="0001673E"/>
    <w:rsid w:val="00025E99"/>
    <w:rsid w:val="000314C1"/>
    <w:rsid w:val="00032BBC"/>
    <w:rsid w:val="000337B5"/>
    <w:rsid w:val="00033D7F"/>
    <w:rsid w:val="000357EB"/>
    <w:rsid w:val="000421DB"/>
    <w:rsid w:val="00042739"/>
    <w:rsid w:val="00043490"/>
    <w:rsid w:val="000455AD"/>
    <w:rsid w:val="0004656A"/>
    <w:rsid w:val="00051E6A"/>
    <w:rsid w:val="00055B62"/>
    <w:rsid w:val="000574BB"/>
    <w:rsid w:val="000600AD"/>
    <w:rsid w:val="00061A7B"/>
    <w:rsid w:val="00065599"/>
    <w:rsid w:val="000724E1"/>
    <w:rsid w:val="000736F4"/>
    <w:rsid w:val="00082F28"/>
    <w:rsid w:val="00085F06"/>
    <w:rsid w:val="00086D6B"/>
    <w:rsid w:val="0008763B"/>
    <w:rsid w:val="00087B06"/>
    <w:rsid w:val="000903FD"/>
    <w:rsid w:val="00091675"/>
    <w:rsid w:val="000A0DB8"/>
    <w:rsid w:val="000A10EC"/>
    <w:rsid w:val="000B0B95"/>
    <w:rsid w:val="000B1584"/>
    <w:rsid w:val="000B37DD"/>
    <w:rsid w:val="000B3C32"/>
    <w:rsid w:val="000B5E66"/>
    <w:rsid w:val="000C2EC3"/>
    <w:rsid w:val="000C39B4"/>
    <w:rsid w:val="000C5604"/>
    <w:rsid w:val="000C79EB"/>
    <w:rsid w:val="000D07FF"/>
    <w:rsid w:val="000D286E"/>
    <w:rsid w:val="000D5BC7"/>
    <w:rsid w:val="000D786B"/>
    <w:rsid w:val="000D7BC8"/>
    <w:rsid w:val="000E04F6"/>
    <w:rsid w:val="000E15D6"/>
    <w:rsid w:val="000E1CF1"/>
    <w:rsid w:val="000E2259"/>
    <w:rsid w:val="000E4020"/>
    <w:rsid w:val="000E6E67"/>
    <w:rsid w:val="000F1DA1"/>
    <w:rsid w:val="000F3B11"/>
    <w:rsid w:val="000F3D9A"/>
    <w:rsid w:val="000F4013"/>
    <w:rsid w:val="000F7C93"/>
    <w:rsid w:val="00100131"/>
    <w:rsid w:val="0010355B"/>
    <w:rsid w:val="00107DB9"/>
    <w:rsid w:val="00122059"/>
    <w:rsid w:val="0012684F"/>
    <w:rsid w:val="00132946"/>
    <w:rsid w:val="00133433"/>
    <w:rsid w:val="00140026"/>
    <w:rsid w:val="001407F6"/>
    <w:rsid w:val="001437F4"/>
    <w:rsid w:val="00143F99"/>
    <w:rsid w:val="00146E66"/>
    <w:rsid w:val="001474AD"/>
    <w:rsid w:val="001503A8"/>
    <w:rsid w:val="00151E62"/>
    <w:rsid w:val="0015243D"/>
    <w:rsid w:val="00152C5E"/>
    <w:rsid w:val="00154C79"/>
    <w:rsid w:val="00155291"/>
    <w:rsid w:val="00163882"/>
    <w:rsid w:val="00165F95"/>
    <w:rsid w:val="001661A9"/>
    <w:rsid w:val="00166EA9"/>
    <w:rsid w:val="00170AC8"/>
    <w:rsid w:val="00173924"/>
    <w:rsid w:val="0017606E"/>
    <w:rsid w:val="00176A77"/>
    <w:rsid w:val="00181AD5"/>
    <w:rsid w:val="00183226"/>
    <w:rsid w:val="00183D01"/>
    <w:rsid w:val="00183DB3"/>
    <w:rsid w:val="0018434D"/>
    <w:rsid w:val="00184C90"/>
    <w:rsid w:val="00191735"/>
    <w:rsid w:val="001924BC"/>
    <w:rsid w:val="001932FE"/>
    <w:rsid w:val="00193377"/>
    <w:rsid w:val="001949E7"/>
    <w:rsid w:val="00197C18"/>
    <w:rsid w:val="001A44D9"/>
    <w:rsid w:val="001B0937"/>
    <w:rsid w:val="001B0CB8"/>
    <w:rsid w:val="001B5365"/>
    <w:rsid w:val="001B6808"/>
    <w:rsid w:val="001B69E1"/>
    <w:rsid w:val="001C138E"/>
    <w:rsid w:val="001C20EE"/>
    <w:rsid w:val="001C289D"/>
    <w:rsid w:val="001C4606"/>
    <w:rsid w:val="001D1585"/>
    <w:rsid w:val="001D4AE6"/>
    <w:rsid w:val="001D6E2B"/>
    <w:rsid w:val="001D7EE6"/>
    <w:rsid w:val="001E7222"/>
    <w:rsid w:val="001F378E"/>
    <w:rsid w:val="001F3DA1"/>
    <w:rsid w:val="001F5138"/>
    <w:rsid w:val="001F5A75"/>
    <w:rsid w:val="00204700"/>
    <w:rsid w:val="00204740"/>
    <w:rsid w:val="00206938"/>
    <w:rsid w:val="002114C8"/>
    <w:rsid w:val="00213A7E"/>
    <w:rsid w:val="0022023D"/>
    <w:rsid w:val="002214FD"/>
    <w:rsid w:val="002343D1"/>
    <w:rsid w:val="002423D6"/>
    <w:rsid w:val="00245FE4"/>
    <w:rsid w:val="002465C8"/>
    <w:rsid w:val="0026131A"/>
    <w:rsid w:val="00262454"/>
    <w:rsid w:val="00263CC9"/>
    <w:rsid w:val="0026628A"/>
    <w:rsid w:val="00266EEC"/>
    <w:rsid w:val="002715B0"/>
    <w:rsid w:val="002824D9"/>
    <w:rsid w:val="0028521A"/>
    <w:rsid w:val="002856B9"/>
    <w:rsid w:val="00286075"/>
    <w:rsid w:val="00286698"/>
    <w:rsid w:val="00293D0F"/>
    <w:rsid w:val="002961AC"/>
    <w:rsid w:val="002A1B1C"/>
    <w:rsid w:val="002A2AA8"/>
    <w:rsid w:val="002A5AA7"/>
    <w:rsid w:val="002B0D1A"/>
    <w:rsid w:val="002C131B"/>
    <w:rsid w:val="002D0E0E"/>
    <w:rsid w:val="002D3CA8"/>
    <w:rsid w:val="002D4340"/>
    <w:rsid w:val="002D5A7D"/>
    <w:rsid w:val="002D7503"/>
    <w:rsid w:val="002E512E"/>
    <w:rsid w:val="002F45D7"/>
    <w:rsid w:val="002F4793"/>
    <w:rsid w:val="002F6955"/>
    <w:rsid w:val="003007B3"/>
    <w:rsid w:val="00303360"/>
    <w:rsid w:val="003038E3"/>
    <w:rsid w:val="003047A6"/>
    <w:rsid w:val="003048C4"/>
    <w:rsid w:val="00305AEC"/>
    <w:rsid w:val="00305FF1"/>
    <w:rsid w:val="0030689C"/>
    <w:rsid w:val="003104A6"/>
    <w:rsid w:val="00312925"/>
    <w:rsid w:val="00312C21"/>
    <w:rsid w:val="00317B65"/>
    <w:rsid w:val="00320AD0"/>
    <w:rsid w:val="00323E0F"/>
    <w:rsid w:val="00326A99"/>
    <w:rsid w:val="00331807"/>
    <w:rsid w:val="003347AB"/>
    <w:rsid w:val="003372A6"/>
    <w:rsid w:val="003418C8"/>
    <w:rsid w:val="00346336"/>
    <w:rsid w:val="00353699"/>
    <w:rsid w:val="003603BB"/>
    <w:rsid w:val="00362E7C"/>
    <w:rsid w:val="0036343D"/>
    <w:rsid w:val="003850BD"/>
    <w:rsid w:val="00385312"/>
    <w:rsid w:val="00386716"/>
    <w:rsid w:val="003922E2"/>
    <w:rsid w:val="003924E0"/>
    <w:rsid w:val="00393F25"/>
    <w:rsid w:val="003956F0"/>
    <w:rsid w:val="003A241A"/>
    <w:rsid w:val="003A5A2C"/>
    <w:rsid w:val="003A6EEE"/>
    <w:rsid w:val="003B0D1C"/>
    <w:rsid w:val="003B1910"/>
    <w:rsid w:val="003B34B3"/>
    <w:rsid w:val="003B66CA"/>
    <w:rsid w:val="003C4F8A"/>
    <w:rsid w:val="003C72BF"/>
    <w:rsid w:val="003D1A2D"/>
    <w:rsid w:val="003D3C29"/>
    <w:rsid w:val="003D4138"/>
    <w:rsid w:val="003E2264"/>
    <w:rsid w:val="003E2FBF"/>
    <w:rsid w:val="003E30FF"/>
    <w:rsid w:val="003E4073"/>
    <w:rsid w:val="003E49E3"/>
    <w:rsid w:val="003F2836"/>
    <w:rsid w:val="003F3B39"/>
    <w:rsid w:val="003F78AF"/>
    <w:rsid w:val="00405F49"/>
    <w:rsid w:val="0041412D"/>
    <w:rsid w:val="00420E02"/>
    <w:rsid w:val="004227AB"/>
    <w:rsid w:val="00422877"/>
    <w:rsid w:val="004234CA"/>
    <w:rsid w:val="00425412"/>
    <w:rsid w:val="004265BB"/>
    <w:rsid w:val="00427956"/>
    <w:rsid w:val="00431489"/>
    <w:rsid w:val="00431AEE"/>
    <w:rsid w:val="00431ED6"/>
    <w:rsid w:val="004409C5"/>
    <w:rsid w:val="00441E1A"/>
    <w:rsid w:val="00445E4C"/>
    <w:rsid w:val="00445F6D"/>
    <w:rsid w:val="004476AC"/>
    <w:rsid w:val="00447D0D"/>
    <w:rsid w:val="00450546"/>
    <w:rsid w:val="004506A3"/>
    <w:rsid w:val="00450A33"/>
    <w:rsid w:val="0045194D"/>
    <w:rsid w:val="00451A60"/>
    <w:rsid w:val="00453F77"/>
    <w:rsid w:val="0046188B"/>
    <w:rsid w:val="0046264E"/>
    <w:rsid w:val="00464777"/>
    <w:rsid w:val="0046564B"/>
    <w:rsid w:val="00474969"/>
    <w:rsid w:val="00476A30"/>
    <w:rsid w:val="00482111"/>
    <w:rsid w:val="00482B74"/>
    <w:rsid w:val="0048505B"/>
    <w:rsid w:val="004A02FC"/>
    <w:rsid w:val="004A0E72"/>
    <w:rsid w:val="004A1130"/>
    <w:rsid w:val="004B01EB"/>
    <w:rsid w:val="004B174C"/>
    <w:rsid w:val="004B4F5E"/>
    <w:rsid w:val="004B5459"/>
    <w:rsid w:val="004B56E8"/>
    <w:rsid w:val="004B7AC8"/>
    <w:rsid w:val="004C1110"/>
    <w:rsid w:val="004C20B4"/>
    <w:rsid w:val="004C38A0"/>
    <w:rsid w:val="004D0AD9"/>
    <w:rsid w:val="004D1DCC"/>
    <w:rsid w:val="004D2F90"/>
    <w:rsid w:val="004D34CC"/>
    <w:rsid w:val="004D5CA1"/>
    <w:rsid w:val="004D708B"/>
    <w:rsid w:val="004D7F22"/>
    <w:rsid w:val="004E07B6"/>
    <w:rsid w:val="004E172C"/>
    <w:rsid w:val="004E2BF2"/>
    <w:rsid w:val="004E3A67"/>
    <w:rsid w:val="004E3EC0"/>
    <w:rsid w:val="004E46D3"/>
    <w:rsid w:val="004E60D4"/>
    <w:rsid w:val="004E672C"/>
    <w:rsid w:val="004F1E69"/>
    <w:rsid w:val="0050579A"/>
    <w:rsid w:val="00520F9C"/>
    <w:rsid w:val="00522173"/>
    <w:rsid w:val="00527028"/>
    <w:rsid w:val="00527B5D"/>
    <w:rsid w:val="005322EB"/>
    <w:rsid w:val="005330B2"/>
    <w:rsid w:val="00534D04"/>
    <w:rsid w:val="00537772"/>
    <w:rsid w:val="0054296D"/>
    <w:rsid w:val="00545478"/>
    <w:rsid w:val="00545938"/>
    <w:rsid w:val="00546D89"/>
    <w:rsid w:val="005573A2"/>
    <w:rsid w:val="00565009"/>
    <w:rsid w:val="0056774D"/>
    <w:rsid w:val="005677D2"/>
    <w:rsid w:val="005715F3"/>
    <w:rsid w:val="00572ED3"/>
    <w:rsid w:val="00573F9A"/>
    <w:rsid w:val="00576D4B"/>
    <w:rsid w:val="00581AC0"/>
    <w:rsid w:val="00582C72"/>
    <w:rsid w:val="00584AD2"/>
    <w:rsid w:val="00587232"/>
    <w:rsid w:val="00587E70"/>
    <w:rsid w:val="005900C8"/>
    <w:rsid w:val="0059047A"/>
    <w:rsid w:val="00590A12"/>
    <w:rsid w:val="00591382"/>
    <w:rsid w:val="00593CCB"/>
    <w:rsid w:val="005948FF"/>
    <w:rsid w:val="005954C0"/>
    <w:rsid w:val="00597934"/>
    <w:rsid w:val="005A1823"/>
    <w:rsid w:val="005A2880"/>
    <w:rsid w:val="005B2CB5"/>
    <w:rsid w:val="005B70A0"/>
    <w:rsid w:val="005B7337"/>
    <w:rsid w:val="005C0182"/>
    <w:rsid w:val="005C39A8"/>
    <w:rsid w:val="005C40CF"/>
    <w:rsid w:val="005C461E"/>
    <w:rsid w:val="005C6F4A"/>
    <w:rsid w:val="005D3A26"/>
    <w:rsid w:val="005D4295"/>
    <w:rsid w:val="005D45BB"/>
    <w:rsid w:val="005D6377"/>
    <w:rsid w:val="005D7D9B"/>
    <w:rsid w:val="005E0C25"/>
    <w:rsid w:val="005E122A"/>
    <w:rsid w:val="005E27CB"/>
    <w:rsid w:val="005E3249"/>
    <w:rsid w:val="005E6A53"/>
    <w:rsid w:val="005F321C"/>
    <w:rsid w:val="005F5F4A"/>
    <w:rsid w:val="005F6B97"/>
    <w:rsid w:val="00600405"/>
    <w:rsid w:val="00602E54"/>
    <w:rsid w:val="006046B0"/>
    <w:rsid w:val="00604ACF"/>
    <w:rsid w:val="006079E7"/>
    <w:rsid w:val="00612509"/>
    <w:rsid w:val="006148DD"/>
    <w:rsid w:val="0061679A"/>
    <w:rsid w:val="0062031A"/>
    <w:rsid w:val="00623488"/>
    <w:rsid w:val="00625587"/>
    <w:rsid w:val="006272A6"/>
    <w:rsid w:val="00631318"/>
    <w:rsid w:val="00631E36"/>
    <w:rsid w:val="00632710"/>
    <w:rsid w:val="006435D9"/>
    <w:rsid w:val="00643EA6"/>
    <w:rsid w:val="00643EC9"/>
    <w:rsid w:val="006470D7"/>
    <w:rsid w:val="00650EE9"/>
    <w:rsid w:val="00661547"/>
    <w:rsid w:val="00664101"/>
    <w:rsid w:val="006661AE"/>
    <w:rsid w:val="00670A58"/>
    <w:rsid w:val="00670FEF"/>
    <w:rsid w:val="006711E9"/>
    <w:rsid w:val="00674078"/>
    <w:rsid w:val="00677E13"/>
    <w:rsid w:val="00681170"/>
    <w:rsid w:val="006825A8"/>
    <w:rsid w:val="0068391E"/>
    <w:rsid w:val="00686AA7"/>
    <w:rsid w:val="006879C3"/>
    <w:rsid w:val="00690DD0"/>
    <w:rsid w:val="00695822"/>
    <w:rsid w:val="00695A79"/>
    <w:rsid w:val="00695FD9"/>
    <w:rsid w:val="006A0099"/>
    <w:rsid w:val="006A4330"/>
    <w:rsid w:val="006A6E86"/>
    <w:rsid w:val="006B41AD"/>
    <w:rsid w:val="006B5F80"/>
    <w:rsid w:val="006B6679"/>
    <w:rsid w:val="006D083F"/>
    <w:rsid w:val="006D0ACB"/>
    <w:rsid w:val="006E463B"/>
    <w:rsid w:val="006F3F18"/>
    <w:rsid w:val="006F4A5A"/>
    <w:rsid w:val="007001DB"/>
    <w:rsid w:val="00706710"/>
    <w:rsid w:val="00710CB6"/>
    <w:rsid w:val="0071324F"/>
    <w:rsid w:val="00713EB5"/>
    <w:rsid w:val="00731C40"/>
    <w:rsid w:val="00734F0B"/>
    <w:rsid w:val="00735000"/>
    <w:rsid w:val="00737FBB"/>
    <w:rsid w:val="00741D25"/>
    <w:rsid w:val="00742CCA"/>
    <w:rsid w:val="00745B52"/>
    <w:rsid w:val="007479B1"/>
    <w:rsid w:val="00750241"/>
    <w:rsid w:val="00755145"/>
    <w:rsid w:val="00755F3B"/>
    <w:rsid w:val="007567E0"/>
    <w:rsid w:val="007574FF"/>
    <w:rsid w:val="007649C7"/>
    <w:rsid w:val="007668D9"/>
    <w:rsid w:val="00767AE9"/>
    <w:rsid w:val="00771228"/>
    <w:rsid w:val="0077291E"/>
    <w:rsid w:val="00772A78"/>
    <w:rsid w:val="00772D02"/>
    <w:rsid w:val="00774CA9"/>
    <w:rsid w:val="00775F18"/>
    <w:rsid w:val="0078086B"/>
    <w:rsid w:val="0079339C"/>
    <w:rsid w:val="00797408"/>
    <w:rsid w:val="007A6B24"/>
    <w:rsid w:val="007C1273"/>
    <w:rsid w:val="007C1388"/>
    <w:rsid w:val="007C66A0"/>
    <w:rsid w:val="007D0490"/>
    <w:rsid w:val="007D30C4"/>
    <w:rsid w:val="007D4ED6"/>
    <w:rsid w:val="007D6A1B"/>
    <w:rsid w:val="007D6ABA"/>
    <w:rsid w:val="007D7CD4"/>
    <w:rsid w:val="007E2976"/>
    <w:rsid w:val="007E4B02"/>
    <w:rsid w:val="007E6C52"/>
    <w:rsid w:val="007E7351"/>
    <w:rsid w:val="007F12A4"/>
    <w:rsid w:val="007F395E"/>
    <w:rsid w:val="007F5F95"/>
    <w:rsid w:val="007F6C53"/>
    <w:rsid w:val="0080081A"/>
    <w:rsid w:val="00806AF2"/>
    <w:rsid w:val="00811E99"/>
    <w:rsid w:val="00811ECD"/>
    <w:rsid w:val="00815267"/>
    <w:rsid w:val="0081599B"/>
    <w:rsid w:val="00816063"/>
    <w:rsid w:val="00826ECC"/>
    <w:rsid w:val="00832898"/>
    <w:rsid w:val="00840A9C"/>
    <w:rsid w:val="00840F7A"/>
    <w:rsid w:val="008417CC"/>
    <w:rsid w:val="00853694"/>
    <w:rsid w:val="00853DF4"/>
    <w:rsid w:val="00855EBF"/>
    <w:rsid w:val="0086222D"/>
    <w:rsid w:val="00864CFE"/>
    <w:rsid w:val="00866573"/>
    <w:rsid w:val="00866B9D"/>
    <w:rsid w:val="00871212"/>
    <w:rsid w:val="00871E72"/>
    <w:rsid w:val="00875CC6"/>
    <w:rsid w:val="008832B8"/>
    <w:rsid w:val="0088391F"/>
    <w:rsid w:val="00886594"/>
    <w:rsid w:val="00891A15"/>
    <w:rsid w:val="0089353B"/>
    <w:rsid w:val="00893693"/>
    <w:rsid w:val="008957A2"/>
    <w:rsid w:val="008A2ED2"/>
    <w:rsid w:val="008A3C42"/>
    <w:rsid w:val="008A59D2"/>
    <w:rsid w:val="008A663E"/>
    <w:rsid w:val="008B1596"/>
    <w:rsid w:val="008B543D"/>
    <w:rsid w:val="008C3AA2"/>
    <w:rsid w:val="008C452B"/>
    <w:rsid w:val="008C4D56"/>
    <w:rsid w:val="008C6631"/>
    <w:rsid w:val="008D05C9"/>
    <w:rsid w:val="008D7389"/>
    <w:rsid w:val="008E059D"/>
    <w:rsid w:val="008E1E86"/>
    <w:rsid w:val="008E49B8"/>
    <w:rsid w:val="008E54AA"/>
    <w:rsid w:val="008E6F39"/>
    <w:rsid w:val="008E76B5"/>
    <w:rsid w:val="008F0CE2"/>
    <w:rsid w:val="008F12B2"/>
    <w:rsid w:val="008F14D8"/>
    <w:rsid w:val="008F3EC7"/>
    <w:rsid w:val="008F5DA0"/>
    <w:rsid w:val="00902C01"/>
    <w:rsid w:val="00904082"/>
    <w:rsid w:val="00904527"/>
    <w:rsid w:val="00907BF4"/>
    <w:rsid w:val="009110F5"/>
    <w:rsid w:val="00915FF5"/>
    <w:rsid w:val="0092108D"/>
    <w:rsid w:val="0092366A"/>
    <w:rsid w:val="00923D6F"/>
    <w:rsid w:val="0092447D"/>
    <w:rsid w:val="00930D46"/>
    <w:rsid w:val="00933AA2"/>
    <w:rsid w:val="00937B6E"/>
    <w:rsid w:val="009405B0"/>
    <w:rsid w:val="00940AA9"/>
    <w:rsid w:val="0094155B"/>
    <w:rsid w:val="009417EE"/>
    <w:rsid w:val="009422AC"/>
    <w:rsid w:val="00942783"/>
    <w:rsid w:val="00945AAD"/>
    <w:rsid w:val="009462CD"/>
    <w:rsid w:val="00950BB9"/>
    <w:rsid w:val="00952CA1"/>
    <w:rsid w:val="009542E1"/>
    <w:rsid w:val="00955DE0"/>
    <w:rsid w:val="009568A9"/>
    <w:rsid w:val="00956A4F"/>
    <w:rsid w:val="00956FB2"/>
    <w:rsid w:val="00964DF0"/>
    <w:rsid w:val="0096717A"/>
    <w:rsid w:val="00972ACA"/>
    <w:rsid w:val="00973E71"/>
    <w:rsid w:val="009778E2"/>
    <w:rsid w:val="009829BD"/>
    <w:rsid w:val="009831F1"/>
    <w:rsid w:val="00984D49"/>
    <w:rsid w:val="009876BB"/>
    <w:rsid w:val="009A032F"/>
    <w:rsid w:val="009A1ED9"/>
    <w:rsid w:val="009A33E3"/>
    <w:rsid w:val="009A4099"/>
    <w:rsid w:val="009A433B"/>
    <w:rsid w:val="009A5F76"/>
    <w:rsid w:val="009A70A1"/>
    <w:rsid w:val="009B6188"/>
    <w:rsid w:val="009B6735"/>
    <w:rsid w:val="009B6F01"/>
    <w:rsid w:val="009B7CDD"/>
    <w:rsid w:val="009C4BAB"/>
    <w:rsid w:val="009C5656"/>
    <w:rsid w:val="009C6A18"/>
    <w:rsid w:val="009D3645"/>
    <w:rsid w:val="009D3935"/>
    <w:rsid w:val="009D57F7"/>
    <w:rsid w:val="009D7E59"/>
    <w:rsid w:val="009E0F18"/>
    <w:rsid w:val="009E2EBB"/>
    <w:rsid w:val="009E6732"/>
    <w:rsid w:val="009E7831"/>
    <w:rsid w:val="009F2C31"/>
    <w:rsid w:val="009F39F3"/>
    <w:rsid w:val="009F713B"/>
    <w:rsid w:val="009F7197"/>
    <w:rsid w:val="00A00AD9"/>
    <w:rsid w:val="00A120AB"/>
    <w:rsid w:val="00A132FB"/>
    <w:rsid w:val="00A2109A"/>
    <w:rsid w:val="00A22E1E"/>
    <w:rsid w:val="00A24E18"/>
    <w:rsid w:val="00A27F80"/>
    <w:rsid w:val="00A324F5"/>
    <w:rsid w:val="00A3268B"/>
    <w:rsid w:val="00A33509"/>
    <w:rsid w:val="00A40F28"/>
    <w:rsid w:val="00A42D0B"/>
    <w:rsid w:val="00A433F4"/>
    <w:rsid w:val="00A438B4"/>
    <w:rsid w:val="00A4444E"/>
    <w:rsid w:val="00A44E66"/>
    <w:rsid w:val="00A452E4"/>
    <w:rsid w:val="00A461AA"/>
    <w:rsid w:val="00A46FA8"/>
    <w:rsid w:val="00A472A4"/>
    <w:rsid w:val="00A52194"/>
    <w:rsid w:val="00A55D02"/>
    <w:rsid w:val="00A6037B"/>
    <w:rsid w:val="00A60A89"/>
    <w:rsid w:val="00A60FA9"/>
    <w:rsid w:val="00A62B59"/>
    <w:rsid w:val="00A6397A"/>
    <w:rsid w:val="00A66859"/>
    <w:rsid w:val="00A671AF"/>
    <w:rsid w:val="00A73E4A"/>
    <w:rsid w:val="00A82BA9"/>
    <w:rsid w:val="00A82E70"/>
    <w:rsid w:val="00A833B6"/>
    <w:rsid w:val="00A85DE5"/>
    <w:rsid w:val="00A913B8"/>
    <w:rsid w:val="00A93779"/>
    <w:rsid w:val="00A93AE4"/>
    <w:rsid w:val="00AA0F47"/>
    <w:rsid w:val="00AA26C5"/>
    <w:rsid w:val="00AA3F9B"/>
    <w:rsid w:val="00AA5FD5"/>
    <w:rsid w:val="00AB3261"/>
    <w:rsid w:val="00AB5977"/>
    <w:rsid w:val="00AB6F5D"/>
    <w:rsid w:val="00AB7EF8"/>
    <w:rsid w:val="00AC2A28"/>
    <w:rsid w:val="00AC2AB4"/>
    <w:rsid w:val="00AC4EA5"/>
    <w:rsid w:val="00AC7313"/>
    <w:rsid w:val="00AC7A0C"/>
    <w:rsid w:val="00AD078F"/>
    <w:rsid w:val="00AD0B1E"/>
    <w:rsid w:val="00AD167B"/>
    <w:rsid w:val="00AD3915"/>
    <w:rsid w:val="00AE0655"/>
    <w:rsid w:val="00AE097E"/>
    <w:rsid w:val="00AE2D35"/>
    <w:rsid w:val="00AE4342"/>
    <w:rsid w:val="00AE7CAC"/>
    <w:rsid w:val="00AF0BF0"/>
    <w:rsid w:val="00AF1E5E"/>
    <w:rsid w:val="00AF2994"/>
    <w:rsid w:val="00B0754A"/>
    <w:rsid w:val="00B13164"/>
    <w:rsid w:val="00B2235E"/>
    <w:rsid w:val="00B241C0"/>
    <w:rsid w:val="00B265E2"/>
    <w:rsid w:val="00B2687D"/>
    <w:rsid w:val="00B3202D"/>
    <w:rsid w:val="00B345C3"/>
    <w:rsid w:val="00B3548A"/>
    <w:rsid w:val="00B40A83"/>
    <w:rsid w:val="00B4252B"/>
    <w:rsid w:val="00B42F24"/>
    <w:rsid w:val="00B47F23"/>
    <w:rsid w:val="00B50301"/>
    <w:rsid w:val="00B52496"/>
    <w:rsid w:val="00B5422D"/>
    <w:rsid w:val="00B55526"/>
    <w:rsid w:val="00B56C5A"/>
    <w:rsid w:val="00B646BB"/>
    <w:rsid w:val="00B67460"/>
    <w:rsid w:val="00B757D0"/>
    <w:rsid w:val="00B76FC2"/>
    <w:rsid w:val="00B80580"/>
    <w:rsid w:val="00B86860"/>
    <w:rsid w:val="00B87206"/>
    <w:rsid w:val="00B91DEF"/>
    <w:rsid w:val="00B937C8"/>
    <w:rsid w:val="00B96B7D"/>
    <w:rsid w:val="00BA2774"/>
    <w:rsid w:val="00BA7BA4"/>
    <w:rsid w:val="00BB0A47"/>
    <w:rsid w:val="00BB1276"/>
    <w:rsid w:val="00BB1605"/>
    <w:rsid w:val="00BB24F6"/>
    <w:rsid w:val="00BB4C6D"/>
    <w:rsid w:val="00BB6452"/>
    <w:rsid w:val="00BC6DE3"/>
    <w:rsid w:val="00BD11F1"/>
    <w:rsid w:val="00BD44E9"/>
    <w:rsid w:val="00BE1F4E"/>
    <w:rsid w:val="00BE2308"/>
    <w:rsid w:val="00BE320B"/>
    <w:rsid w:val="00BE5D2F"/>
    <w:rsid w:val="00BE6061"/>
    <w:rsid w:val="00BF37BC"/>
    <w:rsid w:val="00BF530B"/>
    <w:rsid w:val="00BF553A"/>
    <w:rsid w:val="00C000B0"/>
    <w:rsid w:val="00C00E01"/>
    <w:rsid w:val="00C02FB4"/>
    <w:rsid w:val="00C059C5"/>
    <w:rsid w:val="00C06139"/>
    <w:rsid w:val="00C06538"/>
    <w:rsid w:val="00C207A9"/>
    <w:rsid w:val="00C2333B"/>
    <w:rsid w:val="00C235E4"/>
    <w:rsid w:val="00C255EC"/>
    <w:rsid w:val="00C25DDF"/>
    <w:rsid w:val="00C2653E"/>
    <w:rsid w:val="00C34054"/>
    <w:rsid w:val="00C34277"/>
    <w:rsid w:val="00C34A17"/>
    <w:rsid w:val="00C35800"/>
    <w:rsid w:val="00C40BDA"/>
    <w:rsid w:val="00C41FD9"/>
    <w:rsid w:val="00C45574"/>
    <w:rsid w:val="00C455CB"/>
    <w:rsid w:val="00C47201"/>
    <w:rsid w:val="00C54003"/>
    <w:rsid w:val="00C5465D"/>
    <w:rsid w:val="00C56ABD"/>
    <w:rsid w:val="00C5782A"/>
    <w:rsid w:val="00C60831"/>
    <w:rsid w:val="00C609F5"/>
    <w:rsid w:val="00C63E83"/>
    <w:rsid w:val="00C6626F"/>
    <w:rsid w:val="00C671AE"/>
    <w:rsid w:val="00C70DD7"/>
    <w:rsid w:val="00C724E6"/>
    <w:rsid w:val="00C72ECF"/>
    <w:rsid w:val="00C73E38"/>
    <w:rsid w:val="00C80251"/>
    <w:rsid w:val="00C8026A"/>
    <w:rsid w:val="00C83524"/>
    <w:rsid w:val="00C842AD"/>
    <w:rsid w:val="00C85231"/>
    <w:rsid w:val="00C867ED"/>
    <w:rsid w:val="00C86E10"/>
    <w:rsid w:val="00C91AA8"/>
    <w:rsid w:val="00C94474"/>
    <w:rsid w:val="00C97A25"/>
    <w:rsid w:val="00CA191F"/>
    <w:rsid w:val="00CB2158"/>
    <w:rsid w:val="00CB54E8"/>
    <w:rsid w:val="00CB5B41"/>
    <w:rsid w:val="00CB6046"/>
    <w:rsid w:val="00CC1288"/>
    <w:rsid w:val="00CC22F3"/>
    <w:rsid w:val="00CC6F5B"/>
    <w:rsid w:val="00CD0523"/>
    <w:rsid w:val="00CD0A2F"/>
    <w:rsid w:val="00CD1A36"/>
    <w:rsid w:val="00CD5F7C"/>
    <w:rsid w:val="00CD6776"/>
    <w:rsid w:val="00CE1333"/>
    <w:rsid w:val="00CE31A2"/>
    <w:rsid w:val="00CE3D95"/>
    <w:rsid w:val="00CE4736"/>
    <w:rsid w:val="00CE4817"/>
    <w:rsid w:val="00CE5F0C"/>
    <w:rsid w:val="00D007BA"/>
    <w:rsid w:val="00D06A8A"/>
    <w:rsid w:val="00D1044C"/>
    <w:rsid w:val="00D10AC4"/>
    <w:rsid w:val="00D1495E"/>
    <w:rsid w:val="00D152A8"/>
    <w:rsid w:val="00D17971"/>
    <w:rsid w:val="00D212A9"/>
    <w:rsid w:val="00D32321"/>
    <w:rsid w:val="00D343A9"/>
    <w:rsid w:val="00D34B00"/>
    <w:rsid w:val="00D37D42"/>
    <w:rsid w:val="00D4109A"/>
    <w:rsid w:val="00D410D2"/>
    <w:rsid w:val="00D42C6E"/>
    <w:rsid w:val="00D44745"/>
    <w:rsid w:val="00D56C6F"/>
    <w:rsid w:val="00D633A7"/>
    <w:rsid w:val="00D639CF"/>
    <w:rsid w:val="00D63F5B"/>
    <w:rsid w:val="00D6503E"/>
    <w:rsid w:val="00D6605F"/>
    <w:rsid w:val="00D67069"/>
    <w:rsid w:val="00D72055"/>
    <w:rsid w:val="00D75500"/>
    <w:rsid w:val="00D8093E"/>
    <w:rsid w:val="00D82D52"/>
    <w:rsid w:val="00D91051"/>
    <w:rsid w:val="00D92EFC"/>
    <w:rsid w:val="00D9465B"/>
    <w:rsid w:val="00D97027"/>
    <w:rsid w:val="00D9734F"/>
    <w:rsid w:val="00DA007E"/>
    <w:rsid w:val="00DA6899"/>
    <w:rsid w:val="00DB1839"/>
    <w:rsid w:val="00DB1CBF"/>
    <w:rsid w:val="00DB2E14"/>
    <w:rsid w:val="00DB40B8"/>
    <w:rsid w:val="00DB470D"/>
    <w:rsid w:val="00DB7BB9"/>
    <w:rsid w:val="00DC0225"/>
    <w:rsid w:val="00DC062C"/>
    <w:rsid w:val="00DC3589"/>
    <w:rsid w:val="00DC498F"/>
    <w:rsid w:val="00DC512F"/>
    <w:rsid w:val="00DD16DA"/>
    <w:rsid w:val="00DD2BDD"/>
    <w:rsid w:val="00DD74EB"/>
    <w:rsid w:val="00DE54A4"/>
    <w:rsid w:val="00DE7A91"/>
    <w:rsid w:val="00DF1198"/>
    <w:rsid w:val="00DF1A9B"/>
    <w:rsid w:val="00E02675"/>
    <w:rsid w:val="00E0341B"/>
    <w:rsid w:val="00E06E11"/>
    <w:rsid w:val="00E07C34"/>
    <w:rsid w:val="00E10606"/>
    <w:rsid w:val="00E1069B"/>
    <w:rsid w:val="00E15971"/>
    <w:rsid w:val="00E17E05"/>
    <w:rsid w:val="00E20092"/>
    <w:rsid w:val="00E2104F"/>
    <w:rsid w:val="00E23FA8"/>
    <w:rsid w:val="00E24106"/>
    <w:rsid w:val="00E24205"/>
    <w:rsid w:val="00E24AEF"/>
    <w:rsid w:val="00E2655E"/>
    <w:rsid w:val="00E30E0D"/>
    <w:rsid w:val="00E3605C"/>
    <w:rsid w:val="00E376B6"/>
    <w:rsid w:val="00E40F5F"/>
    <w:rsid w:val="00E40F7A"/>
    <w:rsid w:val="00E41943"/>
    <w:rsid w:val="00E41965"/>
    <w:rsid w:val="00E41E70"/>
    <w:rsid w:val="00E44876"/>
    <w:rsid w:val="00E44D88"/>
    <w:rsid w:val="00E50093"/>
    <w:rsid w:val="00E50C2C"/>
    <w:rsid w:val="00E57408"/>
    <w:rsid w:val="00E616EE"/>
    <w:rsid w:val="00E649FA"/>
    <w:rsid w:val="00E65855"/>
    <w:rsid w:val="00E712AE"/>
    <w:rsid w:val="00E724AF"/>
    <w:rsid w:val="00E72EF2"/>
    <w:rsid w:val="00E76351"/>
    <w:rsid w:val="00E76B6A"/>
    <w:rsid w:val="00E77DC9"/>
    <w:rsid w:val="00E84661"/>
    <w:rsid w:val="00E914B5"/>
    <w:rsid w:val="00E921B3"/>
    <w:rsid w:val="00E9267C"/>
    <w:rsid w:val="00E93667"/>
    <w:rsid w:val="00E94E1B"/>
    <w:rsid w:val="00E95BF0"/>
    <w:rsid w:val="00EA0405"/>
    <w:rsid w:val="00EA0EB5"/>
    <w:rsid w:val="00EA4C3F"/>
    <w:rsid w:val="00EA5C22"/>
    <w:rsid w:val="00EB2221"/>
    <w:rsid w:val="00EB26C8"/>
    <w:rsid w:val="00EB2D9C"/>
    <w:rsid w:val="00EB3868"/>
    <w:rsid w:val="00EB7814"/>
    <w:rsid w:val="00EB7CDF"/>
    <w:rsid w:val="00EC0471"/>
    <w:rsid w:val="00EC0F28"/>
    <w:rsid w:val="00EC21DB"/>
    <w:rsid w:val="00EC5987"/>
    <w:rsid w:val="00EC5F54"/>
    <w:rsid w:val="00EC60AE"/>
    <w:rsid w:val="00EC6FFA"/>
    <w:rsid w:val="00EC7845"/>
    <w:rsid w:val="00ED1737"/>
    <w:rsid w:val="00ED5EB6"/>
    <w:rsid w:val="00ED64EC"/>
    <w:rsid w:val="00ED697C"/>
    <w:rsid w:val="00EE0186"/>
    <w:rsid w:val="00EE0914"/>
    <w:rsid w:val="00EE1CEA"/>
    <w:rsid w:val="00EE2235"/>
    <w:rsid w:val="00EE31FA"/>
    <w:rsid w:val="00EF2861"/>
    <w:rsid w:val="00EF5DC7"/>
    <w:rsid w:val="00EF69C0"/>
    <w:rsid w:val="00EF7BF6"/>
    <w:rsid w:val="00F03429"/>
    <w:rsid w:val="00F052FC"/>
    <w:rsid w:val="00F0577F"/>
    <w:rsid w:val="00F061F2"/>
    <w:rsid w:val="00F200E2"/>
    <w:rsid w:val="00F228C0"/>
    <w:rsid w:val="00F32F49"/>
    <w:rsid w:val="00F355B0"/>
    <w:rsid w:val="00F35CE7"/>
    <w:rsid w:val="00F36B66"/>
    <w:rsid w:val="00F3752D"/>
    <w:rsid w:val="00F420E1"/>
    <w:rsid w:val="00F42F78"/>
    <w:rsid w:val="00F53929"/>
    <w:rsid w:val="00F563DB"/>
    <w:rsid w:val="00F56DAD"/>
    <w:rsid w:val="00F629AD"/>
    <w:rsid w:val="00F62B52"/>
    <w:rsid w:val="00F635A9"/>
    <w:rsid w:val="00F653CF"/>
    <w:rsid w:val="00F66B39"/>
    <w:rsid w:val="00F71723"/>
    <w:rsid w:val="00F7610C"/>
    <w:rsid w:val="00F8082F"/>
    <w:rsid w:val="00F81878"/>
    <w:rsid w:val="00F833A6"/>
    <w:rsid w:val="00F836B1"/>
    <w:rsid w:val="00F83781"/>
    <w:rsid w:val="00F91D27"/>
    <w:rsid w:val="00F96246"/>
    <w:rsid w:val="00F96D19"/>
    <w:rsid w:val="00FA022C"/>
    <w:rsid w:val="00FA10DC"/>
    <w:rsid w:val="00FA2751"/>
    <w:rsid w:val="00FA3523"/>
    <w:rsid w:val="00FA4352"/>
    <w:rsid w:val="00FA52B3"/>
    <w:rsid w:val="00FA76A1"/>
    <w:rsid w:val="00FA7E36"/>
    <w:rsid w:val="00FB1A6B"/>
    <w:rsid w:val="00FB226B"/>
    <w:rsid w:val="00FB35F7"/>
    <w:rsid w:val="00FB365C"/>
    <w:rsid w:val="00FB3757"/>
    <w:rsid w:val="00FB3D5A"/>
    <w:rsid w:val="00FB41E7"/>
    <w:rsid w:val="00FC1589"/>
    <w:rsid w:val="00FC4AA0"/>
    <w:rsid w:val="00FC648A"/>
    <w:rsid w:val="00FD01CD"/>
    <w:rsid w:val="00FE2B5C"/>
    <w:rsid w:val="00FE41C8"/>
    <w:rsid w:val="00FE5356"/>
    <w:rsid w:val="00FF24D4"/>
    <w:rsid w:val="00FF35AD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B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BD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0BDA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C40BDA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C40BDA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BDA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C40BDA"/>
    <w:pPr>
      <w:spacing w:after="120"/>
      <w:ind w:left="283"/>
    </w:pPr>
  </w:style>
  <w:style w:type="paragraph" w:styleId="20">
    <w:name w:val="Body Text 2"/>
    <w:basedOn w:val="a"/>
    <w:link w:val="21"/>
    <w:rsid w:val="00C40BDA"/>
    <w:pPr>
      <w:jc w:val="both"/>
    </w:pPr>
    <w:rPr>
      <w:sz w:val="28"/>
    </w:rPr>
  </w:style>
  <w:style w:type="table" w:styleId="a7">
    <w:name w:val="Table Grid"/>
    <w:basedOn w:val="a1"/>
    <w:rsid w:val="00337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39C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057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6A433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D2F90"/>
    <w:pPr>
      <w:spacing w:after="120"/>
      <w:ind w:left="283"/>
    </w:pPr>
    <w:rPr>
      <w:sz w:val="16"/>
      <w:szCs w:val="16"/>
    </w:rPr>
  </w:style>
  <w:style w:type="paragraph" w:customStyle="1" w:styleId="aa">
    <w:basedOn w:val="a"/>
    <w:semiHidden/>
    <w:rsid w:val="00C842AD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A24E18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C207A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1">
    <w:name w:val="Основной текст 2 Знак"/>
    <w:link w:val="20"/>
    <w:rsid w:val="006D0ACB"/>
    <w:rPr>
      <w:sz w:val="28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8686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2D7503"/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2D7503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F3B11"/>
    <w:rPr>
      <w:sz w:val="24"/>
      <w:szCs w:val="24"/>
    </w:rPr>
  </w:style>
  <w:style w:type="character" w:customStyle="1" w:styleId="a4">
    <w:name w:val="Основной текст Знак"/>
    <w:link w:val="a3"/>
    <w:rsid w:val="00643EA6"/>
    <w:rPr>
      <w:b/>
      <w:bCs/>
      <w:sz w:val="28"/>
      <w:szCs w:val="24"/>
    </w:rPr>
  </w:style>
  <w:style w:type="character" w:customStyle="1" w:styleId="ab">
    <w:name w:val="Основной текст + Полужирный"/>
    <w:rsid w:val="00643EA6"/>
    <w:rPr>
      <w:rFonts w:ascii="Times New Roman" w:eastAsia="Courier New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362E7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62E7C"/>
    <w:rPr>
      <w:b/>
      <w:bCs/>
    </w:rPr>
  </w:style>
  <w:style w:type="character" w:styleId="ae">
    <w:name w:val="Hyperlink"/>
    <w:rsid w:val="00362E7C"/>
    <w:rPr>
      <w:color w:val="0000FF"/>
      <w:u w:val="single"/>
    </w:rPr>
  </w:style>
  <w:style w:type="paragraph" w:styleId="30">
    <w:name w:val="Body Text 3"/>
    <w:basedOn w:val="a"/>
    <w:link w:val="31"/>
    <w:rsid w:val="00695FD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95FD9"/>
    <w:rPr>
      <w:sz w:val="16"/>
      <w:szCs w:val="16"/>
    </w:rPr>
  </w:style>
  <w:style w:type="paragraph" w:styleId="af">
    <w:name w:val="endnote text"/>
    <w:basedOn w:val="a"/>
    <w:link w:val="af0"/>
    <w:rsid w:val="007D7CD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D7CD4"/>
  </w:style>
  <w:style w:type="character" w:styleId="af1">
    <w:name w:val="endnote reference"/>
    <w:rsid w:val="007D7CD4"/>
    <w:rPr>
      <w:vertAlign w:val="superscript"/>
    </w:rPr>
  </w:style>
  <w:style w:type="paragraph" w:styleId="af2">
    <w:name w:val="footnote text"/>
    <w:basedOn w:val="a"/>
    <w:link w:val="af3"/>
    <w:rsid w:val="007D7CD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D7CD4"/>
  </w:style>
  <w:style w:type="character" w:styleId="af4">
    <w:name w:val="footnote reference"/>
    <w:rsid w:val="007D7CD4"/>
    <w:rPr>
      <w:vertAlign w:val="superscript"/>
    </w:rPr>
  </w:style>
  <w:style w:type="paragraph" w:styleId="af5">
    <w:name w:val="header"/>
    <w:basedOn w:val="a"/>
    <w:link w:val="af6"/>
    <w:uiPriority w:val="99"/>
    <w:rsid w:val="000108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0872"/>
    <w:rPr>
      <w:sz w:val="24"/>
      <w:szCs w:val="24"/>
    </w:rPr>
  </w:style>
  <w:style w:type="paragraph" w:styleId="af7">
    <w:name w:val="footer"/>
    <w:basedOn w:val="a"/>
    <w:link w:val="af8"/>
    <w:rsid w:val="000108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108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B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BD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0BDA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C40BDA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C40BDA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BDA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C40BDA"/>
    <w:pPr>
      <w:spacing w:after="120"/>
      <w:ind w:left="283"/>
    </w:pPr>
  </w:style>
  <w:style w:type="paragraph" w:styleId="20">
    <w:name w:val="Body Text 2"/>
    <w:basedOn w:val="a"/>
    <w:link w:val="21"/>
    <w:rsid w:val="00C40BDA"/>
    <w:pPr>
      <w:jc w:val="both"/>
    </w:pPr>
    <w:rPr>
      <w:sz w:val="28"/>
    </w:rPr>
  </w:style>
  <w:style w:type="table" w:styleId="a7">
    <w:name w:val="Table Grid"/>
    <w:basedOn w:val="a1"/>
    <w:rsid w:val="00337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39C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057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6A433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D2F90"/>
    <w:pPr>
      <w:spacing w:after="120"/>
      <w:ind w:left="283"/>
    </w:pPr>
    <w:rPr>
      <w:sz w:val="16"/>
      <w:szCs w:val="16"/>
    </w:rPr>
  </w:style>
  <w:style w:type="paragraph" w:customStyle="1" w:styleId="aa">
    <w:basedOn w:val="a"/>
    <w:semiHidden/>
    <w:rsid w:val="00C842AD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A24E18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C207A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1">
    <w:name w:val="Основной текст 2 Знак"/>
    <w:link w:val="20"/>
    <w:rsid w:val="006D0ACB"/>
    <w:rPr>
      <w:sz w:val="28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8686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2D7503"/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2D7503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F3B11"/>
    <w:rPr>
      <w:sz w:val="24"/>
      <w:szCs w:val="24"/>
    </w:rPr>
  </w:style>
  <w:style w:type="character" w:customStyle="1" w:styleId="a4">
    <w:name w:val="Основной текст Знак"/>
    <w:link w:val="a3"/>
    <w:rsid w:val="00643EA6"/>
    <w:rPr>
      <w:b/>
      <w:bCs/>
      <w:sz w:val="28"/>
      <w:szCs w:val="24"/>
    </w:rPr>
  </w:style>
  <w:style w:type="character" w:customStyle="1" w:styleId="ab">
    <w:name w:val="Основной текст + Полужирный"/>
    <w:rsid w:val="00643EA6"/>
    <w:rPr>
      <w:rFonts w:ascii="Times New Roman" w:eastAsia="Courier New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362E7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62E7C"/>
    <w:rPr>
      <w:b/>
      <w:bCs/>
    </w:rPr>
  </w:style>
  <w:style w:type="character" w:styleId="ae">
    <w:name w:val="Hyperlink"/>
    <w:rsid w:val="00362E7C"/>
    <w:rPr>
      <w:color w:val="0000FF"/>
      <w:u w:val="single"/>
    </w:rPr>
  </w:style>
  <w:style w:type="paragraph" w:styleId="30">
    <w:name w:val="Body Text 3"/>
    <w:basedOn w:val="a"/>
    <w:link w:val="31"/>
    <w:rsid w:val="00695FD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95FD9"/>
    <w:rPr>
      <w:sz w:val="16"/>
      <w:szCs w:val="16"/>
    </w:rPr>
  </w:style>
  <w:style w:type="paragraph" w:styleId="af">
    <w:name w:val="endnote text"/>
    <w:basedOn w:val="a"/>
    <w:link w:val="af0"/>
    <w:rsid w:val="007D7CD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D7CD4"/>
  </w:style>
  <w:style w:type="character" w:styleId="af1">
    <w:name w:val="endnote reference"/>
    <w:rsid w:val="007D7CD4"/>
    <w:rPr>
      <w:vertAlign w:val="superscript"/>
    </w:rPr>
  </w:style>
  <w:style w:type="paragraph" w:styleId="af2">
    <w:name w:val="footnote text"/>
    <w:basedOn w:val="a"/>
    <w:link w:val="af3"/>
    <w:rsid w:val="007D7CD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D7CD4"/>
  </w:style>
  <w:style w:type="character" w:styleId="af4">
    <w:name w:val="footnote reference"/>
    <w:rsid w:val="007D7CD4"/>
    <w:rPr>
      <w:vertAlign w:val="superscript"/>
    </w:rPr>
  </w:style>
  <w:style w:type="paragraph" w:styleId="af5">
    <w:name w:val="header"/>
    <w:basedOn w:val="a"/>
    <w:link w:val="af6"/>
    <w:uiPriority w:val="99"/>
    <w:rsid w:val="000108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0872"/>
    <w:rPr>
      <w:sz w:val="24"/>
      <w:szCs w:val="24"/>
    </w:rPr>
  </w:style>
  <w:style w:type="paragraph" w:styleId="af7">
    <w:name w:val="footer"/>
    <w:basedOn w:val="a"/>
    <w:link w:val="af8"/>
    <w:rsid w:val="000108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10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168E-96E0-4F6B-B3C3-A14AF285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</vt:lpstr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</dc:title>
  <dc:subject/>
  <dc:creator>Пользователь 2</dc:creator>
  <cp:keywords/>
  <cp:lastModifiedBy>Антонина Максимовна</cp:lastModifiedBy>
  <cp:revision>6</cp:revision>
  <cp:lastPrinted>2023-10-13T06:15:00Z</cp:lastPrinted>
  <dcterms:created xsi:type="dcterms:W3CDTF">2023-10-13T05:23:00Z</dcterms:created>
  <dcterms:modified xsi:type="dcterms:W3CDTF">2023-10-13T06:15:00Z</dcterms:modified>
</cp:coreProperties>
</file>