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13" w:rsidRPr="00F47049" w:rsidRDefault="00AD0113" w:rsidP="00AD0113">
      <w:pPr>
        <w:pStyle w:val="ConsPlusNonformat"/>
        <w:jc w:val="right"/>
      </w:pPr>
      <w:r w:rsidRPr="00F47049">
        <w:t xml:space="preserve">Приложение </w:t>
      </w:r>
      <w:r w:rsidR="007529D0">
        <w:t>1</w:t>
      </w:r>
    </w:p>
    <w:p w:rsidR="00AD0113" w:rsidRPr="00F47049" w:rsidRDefault="00AD0113" w:rsidP="00AD0113">
      <w:pPr>
        <w:pStyle w:val="ConsPlusNonformat"/>
        <w:jc w:val="right"/>
      </w:pPr>
      <w:r w:rsidRPr="00F47049">
        <w:t>к Соглашению от ________ N ____</w:t>
      </w:r>
    </w:p>
    <w:p w:rsidR="00AD0113" w:rsidRPr="00F47049" w:rsidRDefault="00AD0113" w:rsidP="00AD0113">
      <w:pPr>
        <w:pStyle w:val="ConsPlusNonformat"/>
        <w:spacing w:before="200"/>
      </w:pPr>
    </w:p>
    <w:tbl>
      <w:tblPr>
        <w:tblW w:w="11187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336"/>
        <w:gridCol w:w="284"/>
      </w:tblGrid>
      <w:tr w:rsidR="00AD0113" w:rsidRPr="00F47049" w:rsidTr="00E232EA">
        <w:trPr>
          <w:gridBefore w:val="1"/>
          <w:gridAfter w:val="1"/>
          <w:wBefore w:w="567" w:type="dxa"/>
          <w:wAfter w:w="284" w:type="dxa"/>
        </w:trPr>
        <w:tc>
          <w:tcPr>
            <w:tcW w:w="10336" w:type="dxa"/>
          </w:tcPr>
          <w:p w:rsidR="00AD0113" w:rsidRPr="00F47049" w:rsidRDefault="00AD0113" w:rsidP="00AD0113">
            <w:pPr>
              <w:pStyle w:val="ConsPlusNonformat"/>
              <w:spacing w:before="200"/>
              <w:jc w:val="center"/>
            </w:pPr>
            <w:r w:rsidRPr="00F47049">
              <w:t>Перечень</w:t>
            </w:r>
          </w:p>
          <w:p w:rsidR="00AD0113" w:rsidRDefault="00AD0113" w:rsidP="00595EE4">
            <w:pPr>
              <w:pStyle w:val="ConsPlusNonformat"/>
              <w:spacing w:before="200"/>
              <w:jc w:val="center"/>
            </w:pPr>
            <w:r w:rsidRPr="00F47049">
              <w:t xml:space="preserve">затрат, источником финансового обеспечения которых является Субсидия </w:t>
            </w:r>
          </w:p>
          <w:p w:rsidR="003F46AE" w:rsidRDefault="003F46AE" w:rsidP="00595EE4">
            <w:pPr>
              <w:pStyle w:val="ConsPlusNonformat"/>
              <w:spacing w:before="200"/>
              <w:jc w:val="center"/>
            </w:pPr>
          </w:p>
          <w:tbl>
            <w:tblPr>
              <w:tblW w:w="901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0"/>
              <w:gridCol w:w="340"/>
              <w:gridCol w:w="5462"/>
            </w:tblGrid>
            <w:tr w:rsidR="003F46AE" w:rsidRPr="00F47049" w:rsidTr="003F46AE">
              <w:tc>
                <w:tcPr>
                  <w:tcW w:w="3210" w:type="dxa"/>
                  <w:vAlign w:val="bottom"/>
                </w:tcPr>
                <w:p w:rsidR="003F46AE" w:rsidRPr="00F47049" w:rsidRDefault="003F46AE" w:rsidP="003F46AE">
                  <w:pPr>
                    <w:pStyle w:val="ConsPlusNonformat"/>
                    <w:spacing w:before="200"/>
                    <w:jc w:val="both"/>
                  </w:pPr>
                  <w:r w:rsidRPr="00F47049">
                    <w:t>Наименование Получателя</w:t>
                  </w:r>
                </w:p>
              </w:tc>
              <w:tc>
                <w:tcPr>
                  <w:tcW w:w="340" w:type="dxa"/>
                </w:tcPr>
                <w:p w:rsidR="003F46AE" w:rsidRPr="00F47049" w:rsidRDefault="003F46AE" w:rsidP="003F46AE">
                  <w:pPr>
                    <w:pStyle w:val="ConsPlusNonformat"/>
                    <w:spacing w:before="200"/>
                    <w:jc w:val="both"/>
                  </w:pPr>
                </w:p>
              </w:tc>
              <w:tc>
                <w:tcPr>
                  <w:tcW w:w="5462" w:type="dxa"/>
                  <w:tcBorders>
                    <w:bottom w:val="single" w:sz="4" w:space="0" w:color="auto"/>
                  </w:tcBorders>
                </w:tcPr>
                <w:p w:rsidR="003F46AE" w:rsidRPr="00F47049" w:rsidRDefault="003F46AE" w:rsidP="003F46AE">
                  <w:pPr>
                    <w:pStyle w:val="ConsPlusNonformat"/>
                    <w:spacing w:before="200"/>
                    <w:jc w:val="both"/>
                  </w:pPr>
                </w:p>
              </w:tc>
            </w:tr>
          </w:tbl>
          <w:p w:rsidR="003F46AE" w:rsidRPr="00F47049" w:rsidRDefault="003F46AE" w:rsidP="00595EE4">
            <w:pPr>
              <w:pStyle w:val="ConsPlusNonformat"/>
              <w:spacing w:before="200"/>
              <w:jc w:val="center"/>
            </w:pPr>
          </w:p>
        </w:tc>
      </w:tr>
      <w:tr w:rsidR="00AD0113" w:rsidRPr="00F47049" w:rsidTr="00E232EA">
        <w:tc>
          <w:tcPr>
            <w:tcW w:w="11187" w:type="dxa"/>
            <w:gridSpan w:val="3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24"/>
              <w:gridCol w:w="624"/>
              <w:gridCol w:w="940"/>
              <w:gridCol w:w="1276"/>
              <w:gridCol w:w="938"/>
              <w:gridCol w:w="938"/>
              <w:gridCol w:w="938"/>
              <w:gridCol w:w="88"/>
              <w:gridCol w:w="854"/>
              <w:gridCol w:w="32"/>
            </w:tblGrid>
            <w:tr w:rsidR="008C60CF" w:rsidRPr="00F47049" w:rsidTr="007A0DB0">
              <w:trPr>
                <w:gridAfter w:val="2"/>
                <w:wAfter w:w="886" w:type="dxa"/>
              </w:trPr>
              <w:tc>
                <w:tcPr>
                  <w:tcW w:w="9366" w:type="dxa"/>
                  <w:gridSpan w:val="8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7"/>
              </w:trPr>
              <w:tc>
                <w:tcPr>
                  <w:tcW w:w="3624" w:type="dxa"/>
                  <w:vMerge w:val="restart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Наименование показателя</w:t>
                  </w:r>
                </w:p>
              </w:tc>
              <w:tc>
                <w:tcPr>
                  <w:tcW w:w="624" w:type="dxa"/>
                  <w:vMerge w:val="restart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Код строки</w:t>
                  </w:r>
                </w:p>
              </w:tc>
              <w:tc>
                <w:tcPr>
                  <w:tcW w:w="940" w:type="dxa"/>
                  <w:vMerge w:val="restart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Код направления расходования Субсидии</w:t>
                  </w:r>
                  <w:r>
                    <w:rPr>
                      <w:rStyle w:val="aa"/>
                    </w:rPr>
                    <w:footnoteReference w:id="1"/>
                  </w:r>
                </w:p>
              </w:tc>
              <w:tc>
                <w:tcPr>
                  <w:tcW w:w="5064" w:type="dxa"/>
                  <w:gridSpan w:val="7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Сумма</w:t>
                  </w: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Merge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624" w:type="dxa"/>
                  <w:vMerge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  <w:vMerge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  <w:vMerge w:val="restart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итого</w:t>
                  </w:r>
                </w:p>
              </w:tc>
              <w:tc>
                <w:tcPr>
                  <w:tcW w:w="3756" w:type="dxa"/>
                  <w:gridSpan w:val="5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в том числе:</w:t>
                  </w:r>
                  <w:r>
                    <w:rPr>
                      <w:rStyle w:val="aa"/>
                    </w:rPr>
                    <w:footnoteReference w:id="2"/>
                  </w:r>
                  <w:r w:rsidRPr="00F47049">
                    <w:t xml:space="preserve"> </w:t>
                  </w: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Merge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624" w:type="dxa"/>
                  <w:vMerge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  <w:vMerge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  <w:vMerge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на _</w:t>
                  </w:r>
                  <w:proofErr w:type="gramStart"/>
                  <w:r w:rsidRPr="00F47049">
                    <w:t>_._</w:t>
                  </w:r>
                  <w:proofErr w:type="gramEnd"/>
                  <w:r w:rsidRPr="00F47049">
                    <w:t>_.20__</w:t>
                  </w: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на _</w:t>
                  </w:r>
                  <w:proofErr w:type="gramStart"/>
                  <w:r w:rsidRPr="00F47049">
                    <w:t>_._</w:t>
                  </w:r>
                  <w:proofErr w:type="gramEnd"/>
                  <w:r w:rsidRPr="00F47049">
                    <w:t>_.20__</w:t>
                  </w: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на _</w:t>
                  </w:r>
                  <w:proofErr w:type="gramStart"/>
                  <w:r w:rsidRPr="00F47049">
                    <w:t>_._</w:t>
                  </w:r>
                  <w:proofErr w:type="gramEnd"/>
                  <w:r w:rsidRPr="00F47049">
                    <w:t>_.20__</w:t>
                  </w: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на _</w:t>
                  </w:r>
                  <w:proofErr w:type="gramStart"/>
                  <w:r w:rsidRPr="00F47049">
                    <w:t>_._</w:t>
                  </w:r>
                  <w:proofErr w:type="gramEnd"/>
                  <w:r w:rsidRPr="00F47049">
                    <w:t>_.20__</w:t>
                  </w: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1</w:t>
                  </w:r>
                </w:p>
              </w:tc>
              <w:tc>
                <w:tcPr>
                  <w:tcW w:w="624" w:type="dxa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2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3</w:t>
                  </w: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4</w:t>
                  </w: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5</w:t>
                  </w: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6</w:t>
                  </w: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7</w:t>
                  </w: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center"/>
                  </w:pPr>
                  <w:r w:rsidRPr="00F47049">
                    <w:t>8</w:t>
                  </w: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Объем обязательств, принятых в целях достижения результата предоставления Субсидии, всего:</w:t>
                  </w:r>
                  <w:r>
                    <w:rPr>
                      <w:rStyle w:val="aa"/>
                    </w:rPr>
                    <w:footnoteReference w:id="3"/>
                  </w:r>
                  <w:r w:rsidRPr="00F47049">
                    <w:t xml:space="preserve"> 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00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7A0DB0" w:rsidP="008C60CF">
                  <w:pPr>
                    <w:pStyle w:val="ConsPlusNonformat"/>
                    <w:jc w:val="both"/>
                  </w:pPr>
                  <w:r>
                    <w:t>3100000,0</w:t>
                  </w: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в том числе:</w:t>
                  </w:r>
                </w:p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выплатам заработной платы персоналу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10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взносам на обязательное социальное страхование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20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иным выплатам физическим лицам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30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закупкам работ и услуг, всего: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40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из них: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57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209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закупкам непроизведенных активов, нематериальных активов, материальных запасов и основных средств, всего: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50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459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lastRenderedPageBreak/>
                    <w:t>из них: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473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445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60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473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из них: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459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209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предоставлению средств иным юридическим лицам, индивидуальным предпринимателям, физическим лицам в форме гранта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70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1459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80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459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bookmarkStart w:id="0" w:name="_GoBack" w:colFirst="2" w:colLast="2"/>
                  <w:r w:rsidRPr="00F47049">
                    <w:t>по иным выплатам, всего: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0</w:t>
                  </w:r>
                  <w:r w:rsidR="007A0DB0">
                    <w:t>1</w:t>
                  </w:r>
                  <w:r w:rsidRPr="00F47049">
                    <w:t>90</w:t>
                  </w: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bookmarkEnd w:id="0"/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459"/>
              </w:trPr>
              <w:tc>
                <w:tcPr>
                  <w:tcW w:w="3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  <w:r w:rsidRPr="00F47049">
                    <w:t>из них:</w:t>
                  </w: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  <w:tr w:rsidR="008C60CF" w:rsidRPr="00F47049" w:rsidTr="007A0DB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2" w:type="dxa"/>
                <w:trHeight w:val="459"/>
              </w:trPr>
              <w:tc>
                <w:tcPr>
                  <w:tcW w:w="3624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624" w:type="dxa"/>
                  <w:vAlign w:val="bottom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0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1276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38" w:type="dxa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  <w:tc>
                <w:tcPr>
                  <w:tcW w:w="942" w:type="dxa"/>
                  <w:gridSpan w:val="2"/>
                </w:tcPr>
                <w:p w:rsidR="008C60CF" w:rsidRPr="00F47049" w:rsidRDefault="008C60CF" w:rsidP="008C60CF">
                  <w:pPr>
                    <w:pStyle w:val="ConsPlusNonformat"/>
                    <w:jc w:val="both"/>
                  </w:pPr>
                </w:p>
              </w:tc>
            </w:tr>
          </w:tbl>
          <w:p w:rsidR="00AD0113" w:rsidRDefault="00AD0113" w:rsidP="008C60CF">
            <w:pPr>
              <w:pStyle w:val="ConsPlusNonformat"/>
              <w:jc w:val="both"/>
            </w:pPr>
          </w:p>
          <w:p w:rsidR="008C60CF" w:rsidRDefault="008C60CF" w:rsidP="008C60CF">
            <w:pPr>
              <w:pStyle w:val="ConsPlusNonformat"/>
              <w:jc w:val="both"/>
            </w:pPr>
          </w:p>
          <w:p w:rsidR="008C60CF" w:rsidRPr="00F47049" w:rsidRDefault="008C60CF" w:rsidP="008C60CF">
            <w:pPr>
              <w:pStyle w:val="ConsPlusNonformat"/>
              <w:jc w:val="both"/>
            </w:pPr>
          </w:p>
        </w:tc>
      </w:tr>
    </w:tbl>
    <w:p w:rsidR="00D44487" w:rsidRPr="00F47049" w:rsidRDefault="00D44487" w:rsidP="00D44487">
      <w:pPr>
        <w:pStyle w:val="ConsPlusNonformat"/>
        <w:spacing w:before="200"/>
        <w:jc w:val="both"/>
      </w:pPr>
    </w:p>
    <w:sectPr w:rsidR="00D44487" w:rsidRPr="00F47049" w:rsidSect="005935F0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F0" w:rsidRDefault="004A7DF0" w:rsidP="00D44487">
      <w:r>
        <w:separator/>
      </w:r>
    </w:p>
  </w:endnote>
  <w:endnote w:type="continuationSeparator" w:id="0">
    <w:p w:rsidR="004A7DF0" w:rsidRDefault="004A7DF0" w:rsidP="00D4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F0" w:rsidRDefault="004A7DF0" w:rsidP="00D44487">
      <w:r>
        <w:separator/>
      </w:r>
    </w:p>
  </w:footnote>
  <w:footnote w:type="continuationSeparator" w:id="0">
    <w:p w:rsidR="004A7DF0" w:rsidRDefault="004A7DF0" w:rsidP="00D44487">
      <w:r>
        <w:continuationSeparator/>
      </w:r>
    </w:p>
  </w:footnote>
  <w:footnote w:id="1">
    <w:p w:rsidR="008C60CF" w:rsidRPr="00550BE2" w:rsidRDefault="008C60CF" w:rsidP="008C60CF">
      <w:pPr>
        <w:autoSpaceDE w:val="0"/>
        <w:autoSpaceDN w:val="0"/>
        <w:adjustRightInd w:val="0"/>
        <w:jc w:val="both"/>
      </w:pPr>
      <w:r w:rsidRPr="00550BE2">
        <w:rPr>
          <w:rStyle w:val="aa"/>
        </w:rPr>
        <w:footnoteRef/>
      </w:r>
      <w:r w:rsidRPr="00550BE2">
        <w:t xml:space="preserve"> </w:t>
      </w:r>
      <w:r w:rsidRPr="00550BE2">
        <w:rPr>
          <w:rFonts w:eastAsiaTheme="minorHAnsi"/>
          <w:sz w:val="20"/>
          <w:szCs w:val="20"/>
          <w:lang w:eastAsia="en-US"/>
        </w:rPr>
        <w:t xml:space="preserve">Коды направлений расходования Субсидии, указываемые в настоящем Перечне, должны соответствовать кодам, указанным в </w:t>
      </w:r>
      <w:hyperlink r:id="rId1" w:history="1">
        <w:r w:rsidRPr="00550BE2">
          <w:rPr>
            <w:rFonts w:eastAsiaTheme="minorHAnsi"/>
            <w:sz w:val="20"/>
            <w:szCs w:val="20"/>
            <w:lang w:eastAsia="en-US"/>
          </w:rPr>
          <w:t>Сведениях</w:t>
        </w:r>
      </w:hyperlink>
      <w:r w:rsidRPr="00550BE2">
        <w:rPr>
          <w:rFonts w:eastAsiaTheme="minorHAnsi"/>
          <w:sz w:val="20"/>
          <w:szCs w:val="20"/>
          <w:lang w:eastAsia="en-US"/>
        </w:rPr>
        <w:t>.</w:t>
      </w:r>
    </w:p>
  </w:footnote>
  <w:footnote w:id="2">
    <w:p w:rsidR="008C60CF" w:rsidRPr="00550BE2" w:rsidRDefault="008C60CF" w:rsidP="008C60CF">
      <w:pPr>
        <w:autoSpaceDE w:val="0"/>
        <w:autoSpaceDN w:val="0"/>
        <w:adjustRightInd w:val="0"/>
        <w:jc w:val="both"/>
      </w:pPr>
      <w:r w:rsidRPr="00550BE2">
        <w:rPr>
          <w:rStyle w:val="aa"/>
        </w:rPr>
        <w:footnoteRef/>
      </w:r>
      <w:r w:rsidRPr="00550BE2">
        <w:t xml:space="preserve"> </w:t>
      </w:r>
      <w:r w:rsidRPr="00550BE2">
        <w:rPr>
          <w:rFonts w:eastAsiaTheme="minorHAnsi"/>
          <w:sz w:val="20"/>
          <w:szCs w:val="20"/>
          <w:lang w:eastAsia="en-US"/>
        </w:rPr>
        <w:t>Показатели формируются в случае необходимости осуществления контроля за расходованием средств Субсидии ежеквартально.</w:t>
      </w:r>
    </w:p>
  </w:footnote>
  <w:footnote w:id="3">
    <w:p w:rsidR="008C60CF" w:rsidRPr="00550BE2" w:rsidRDefault="008C60CF" w:rsidP="008C60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50BE2">
        <w:rPr>
          <w:rStyle w:val="aa"/>
        </w:rPr>
        <w:footnoteRef/>
      </w:r>
      <w:r w:rsidRPr="00550BE2">
        <w:rPr>
          <w:rFonts w:eastAsiaTheme="minorHAnsi"/>
          <w:sz w:val="20"/>
          <w:szCs w:val="20"/>
          <w:lang w:eastAsia="en-US"/>
        </w:rPr>
        <w:t>Указываются плановые показатели по направлениям расходования, определенным Порядком предоставления субсидии.</w:t>
      </w:r>
    </w:p>
    <w:p w:rsidR="008C60CF" w:rsidRPr="00550BE2" w:rsidRDefault="008C60CF" w:rsidP="008C60C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2108"/>
    <w:multiLevelType w:val="hybridMultilevel"/>
    <w:tmpl w:val="EB3CE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6F6"/>
    <w:multiLevelType w:val="hybridMultilevel"/>
    <w:tmpl w:val="EF2AC296"/>
    <w:lvl w:ilvl="0" w:tplc="3D6CC8A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D7632D"/>
    <w:multiLevelType w:val="multilevel"/>
    <w:tmpl w:val="E18652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46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AB"/>
    <w:rsid w:val="0003749C"/>
    <w:rsid w:val="00047FF4"/>
    <w:rsid w:val="00081389"/>
    <w:rsid w:val="000C1749"/>
    <w:rsid w:val="000E56BB"/>
    <w:rsid w:val="000F7496"/>
    <w:rsid w:val="00111ABB"/>
    <w:rsid w:val="001126F9"/>
    <w:rsid w:val="00114AF6"/>
    <w:rsid w:val="00131E0B"/>
    <w:rsid w:val="00136D63"/>
    <w:rsid w:val="00171F5F"/>
    <w:rsid w:val="001814C6"/>
    <w:rsid w:val="001840DA"/>
    <w:rsid w:val="00185EA7"/>
    <w:rsid w:val="001D1CCE"/>
    <w:rsid w:val="001F0B60"/>
    <w:rsid w:val="00206949"/>
    <w:rsid w:val="00214591"/>
    <w:rsid w:val="0022029D"/>
    <w:rsid w:val="00230125"/>
    <w:rsid w:val="00232B82"/>
    <w:rsid w:val="00236A65"/>
    <w:rsid w:val="00266F2B"/>
    <w:rsid w:val="00267767"/>
    <w:rsid w:val="00285AF0"/>
    <w:rsid w:val="00296A20"/>
    <w:rsid w:val="002D30D6"/>
    <w:rsid w:val="002F49B0"/>
    <w:rsid w:val="002F7946"/>
    <w:rsid w:val="002F7DF8"/>
    <w:rsid w:val="003037BE"/>
    <w:rsid w:val="003068BF"/>
    <w:rsid w:val="00306B3F"/>
    <w:rsid w:val="0033620C"/>
    <w:rsid w:val="00375C9F"/>
    <w:rsid w:val="003A3868"/>
    <w:rsid w:val="003F46AE"/>
    <w:rsid w:val="004466AF"/>
    <w:rsid w:val="00456704"/>
    <w:rsid w:val="0047182E"/>
    <w:rsid w:val="00480881"/>
    <w:rsid w:val="0048311F"/>
    <w:rsid w:val="00492F2A"/>
    <w:rsid w:val="00495A8C"/>
    <w:rsid w:val="004A7DF0"/>
    <w:rsid w:val="004C55B9"/>
    <w:rsid w:val="00521C75"/>
    <w:rsid w:val="00540C87"/>
    <w:rsid w:val="00550BE2"/>
    <w:rsid w:val="0059287A"/>
    <w:rsid w:val="005935F0"/>
    <w:rsid w:val="00595EE4"/>
    <w:rsid w:val="00597301"/>
    <w:rsid w:val="005A7780"/>
    <w:rsid w:val="005C23AA"/>
    <w:rsid w:val="005D43A6"/>
    <w:rsid w:val="005D6418"/>
    <w:rsid w:val="005F2AEE"/>
    <w:rsid w:val="00613FFE"/>
    <w:rsid w:val="00645FB3"/>
    <w:rsid w:val="00667FEE"/>
    <w:rsid w:val="00691331"/>
    <w:rsid w:val="00697644"/>
    <w:rsid w:val="006A7B05"/>
    <w:rsid w:val="006B1BAB"/>
    <w:rsid w:val="006F518E"/>
    <w:rsid w:val="00706B35"/>
    <w:rsid w:val="007219A9"/>
    <w:rsid w:val="0075140F"/>
    <w:rsid w:val="007529D0"/>
    <w:rsid w:val="00773BE0"/>
    <w:rsid w:val="007953D9"/>
    <w:rsid w:val="007A00F0"/>
    <w:rsid w:val="007A0DB0"/>
    <w:rsid w:val="007A5B7B"/>
    <w:rsid w:val="007D59EC"/>
    <w:rsid w:val="007F0E97"/>
    <w:rsid w:val="00804072"/>
    <w:rsid w:val="00834419"/>
    <w:rsid w:val="008359CD"/>
    <w:rsid w:val="00881FCD"/>
    <w:rsid w:val="00893F10"/>
    <w:rsid w:val="008957D6"/>
    <w:rsid w:val="008973CF"/>
    <w:rsid w:val="008B50B5"/>
    <w:rsid w:val="008C60CF"/>
    <w:rsid w:val="00905D0E"/>
    <w:rsid w:val="009277CA"/>
    <w:rsid w:val="00951187"/>
    <w:rsid w:val="00964D63"/>
    <w:rsid w:val="00986D61"/>
    <w:rsid w:val="00992087"/>
    <w:rsid w:val="009A44B4"/>
    <w:rsid w:val="009A4848"/>
    <w:rsid w:val="009B684B"/>
    <w:rsid w:val="009D73EE"/>
    <w:rsid w:val="009E44F3"/>
    <w:rsid w:val="00A24EBE"/>
    <w:rsid w:val="00A32FB6"/>
    <w:rsid w:val="00A53FAE"/>
    <w:rsid w:val="00A552A7"/>
    <w:rsid w:val="00A9102A"/>
    <w:rsid w:val="00AA2DB2"/>
    <w:rsid w:val="00AD0113"/>
    <w:rsid w:val="00B07BDB"/>
    <w:rsid w:val="00B27243"/>
    <w:rsid w:val="00B349B7"/>
    <w:rsid w:val="00B44C00"/>
    <w:rsid w:val="00B56AD8"/>
    <w:rsid w:val="00B768C9"/>
    <w:rsid w:val="00B908EB"/>
    <w:rsid w:val="00C01613"/>
    <w:rsid w:val="00C03B92"/>
    <w:rsid w:val="00C040C6"/>
    <w:rsid w:val="00C17B96"/>
    <w:rsid w:val="00C573DA"/>
    <w:rsid w:val="00C65022"/>
    <w:rsid w:val="00C65A90"/>
    <w:rsid w:val="00C70238"/>
    <w:rsid w:val="00C77C4A"/>
    <w:rsid w:val="00C90BDC"/>
    <w:rsid w:val="00C95FFA"/>
    <w:rsid w:val="00CA4005"/>
    <w:rsid w:val="00CB03A8"/>
    <w:rsid w:val="00CB1612"/>
    <w:rsid w:val="00CB5403"/>
    <w:rsid w:val="00CB6D20"/>
    <w:rsid w:val="00CD0555"/>
    <w:rsid w:val="00CF4764"/>
    <w:rsid w:val="00D1645D"/>
    <w:rsid w:val="00D2766F"/>
    <w:rsid w:val="00D348E5"/>
    <w:rsid w:val="00D44487"/>
    <w:rsid w:val="00D57326"/>
    <w:rsid w:val="00D875A5"/>
    <w:rsid w:val="00D96600"/>
    <w:rsid w:val="00DA3C8F"/>
    <w:rsid w:val="00DB0862"/>
    <w:rsid w:val="00DC5C5B"/>
    <w:rsid w:val="00DD042A"/>
    <w:rsid w:val="00DD3159"/>
    <w:rsid w:val="00E16164"/>
    <w:rsid w:val="00E16949"/>
    <w:rsid w:val="00E232EA"/>
    <w:rsid w:val="00E70E12"/>
    <w:rsid w:val="00E72E1B"/>
    <w:rsid w:val="00E839E9"/>
    <w:rsid w:val="00E86BA2"/>
    <w:rsid w:val="00E95EC9"/>
    <w:rsid w:val="00EA63CC"/>
    <w:rsid w:val="00EB4C27"/>
    <w:rsid w:val="00F14CF0"/>
    <w:rsid w:val="00F1706A"/>
    <w:rsid w:val="00F417A1"/>
    <w:rsid w:val="00F47049"/>
    <w:rsid w:val="00FA5E29"/>
    <w:rsid w:val="00FB7371"/>
    <w:rsid w:val="00FE18B5"/>
    <w:rsid w:val="00FE3AE0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08D"/>
  <w15:docId w15:val="{3EC58873-48C9-4A98-AC33-B659D74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4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4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4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4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44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44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44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D4448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44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unhideWhenUsed/>
    <w:rsid w:val="00D4448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4448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4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D44487"/>
    <w:rPr>
      <w:vertAlign w:val="superscript"/>
    </w:rPr>
  </w:style>
  <w:style w:type="paragraph" w:styleId="ab">
    <w:name w:val="List Paragraph"/>
    <w:basedOn w:val="a"/>
    <w:uiPriority w:val="34"/>
    <w:qFormat/>
    <w:rsid w:val="00D4448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0113"/>
    <w:rPr>
      <w:color w:val="0000FF" w:themeColor="hyperlink"/>
      <w:u w:val="single"/>
    </w:rPr>
  </w:style>
  <w:style w:type="paragraph" w:styleId="ad">
    <w:name w:val="Body Text Indent"/>
    <w:basedOn w:val="a"/>
    <w:link w:val="ae"/>
    <w:unhideWhenUsed/>
    <w:rsid w:val="00DD042A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D04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331B8870EE19C1BF94A70946365F02EBF098658C41DDF740CBEE769CF407E5B75ED8888B453F5FEB721057BED32A211D774F51D9D01CED469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D235-E438-440A-8BC8-B4E777DC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sidorenko</dc:creator>
  <cp:lastModifiedBy>Ольга В. Чуракова</cp:lastModifiedBy>
  <cp:revision>8</cp:revision>
  <cp:lastPrinted>2022-11-11T02:47:00Z</cp:lastPrinted>
  <dcterms:created xsi:type="dcterms:W3CDTF">2023-10-11T08:46:00Z</dcterms:created>
  <dcterms:modified xsi:type="dcterms:W3CDTF">2023-10-11T11:54:00Z</dcterms:modified>
</cp:coreProperties>
</file>