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2E" w:rsidRDefault="00DF6CA4" w:rsidP="00A6684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</w:p>
    <w:p w:rsidR="00331C2E" w:rsidRPr="00A13F32" w:rsidRDefault="00331C2E" w:rsidP="003A3702">
      <w:pPr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931">
        <w:rPr>
          <w:sz w:val="28"/>
          <w:szCs w:val="28"/>
        </w:rPr>
        <w:tab/>
      </w:r>
      <w:r w:rsidR="00A13F32">
        <w:rPr>
          <w:sz w:val="28"/>
          <w:szCs w:val="28"/>
        </w:rPr>
        <w:tab/>
      </w:r>
      <w:r w:rsidR="00A13F32">
        <w:rPr>
          <w:sz w:val="28"/>
          <w:szCs w:val="28"/>
        </w:rPr>
        <w:tab/>
      </w:r>
      <w:r w:rsidR="00E92931" w:rsidRPr="00A13F32">
        <w:t>УТВЕРЖДЕ</w:t>
      </w:r>
      <w:r w:rsidRPr="00A13F32">
        <w:t>Н</w:t>
      </w:r>
      <w:r w:rsidR="00E92931" w:rsidRPr="00A13F32">
        <w:t>А</w:t>
      </w:r>
      <w:r w:rsidRPr="00A13F32">
        <w:t xml:space="preserve"> </w:t>
      </w:r>
    </w:p>
    <w:p w:rsidR="00331C2E" w:rsidRPr="00A13F32" w:rsidRDefault="00331C2E" w:rsidP="003A3702">
      <w:pPr>
        <w:jc w:val="both"/>
        <w:outlineLvl w:val="0"/>
      </w:pP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="00A13F32">
        <w:tab/>
      </w:r>
      <w:r w:rsidR="00A13F32">
        <w:tab/>
      </w:r>
      <w:r w:rsidRPr="00A13F32">
        <w:t xml:space="preserve">постановлением главы </w:t>
      </w:r>
    </w:p>
    <w:p w:rsidR="00331C2E" w:rsidRPr="00A13F32" w:rsidRDefault="00331C2E" w:rsidP="003A3702">
      <w:pPr>
        <w:jc w:val="both"/>
        <w:outlineLvl w:val="0"/>
      </w:pP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="00A13F32">
        <w:tab/>
      </w:r>
      <w:r w:rsidR="00A13F32">
        <w:tab/>
      </w:r>
      <w:r w:rsidRPr="00A13F32">
        <w:t xml:space="preserve">городского округа Зарайск </w:t>
      </w:r>
    </w:p>
    <w:p w:rsidR="00A66848" w:rsidRPr="00A13F32" w:rsidRDefault="00E92931" w:rsidP="00A66848">
      <w:pPr>
        <w:jc w:val="both"/>
        <w:outlineLvl w:val="0"/>
      </w:pP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Pr="00A13F32">
        <w:tab/>
      </w:r>
      <w:r w:rsidR="00A13F32">
        <w:tab/>
      </w:r>
      <w:r w:rsidR="00A13F32">
        <w:tab/>
      </w:r>
      <w:r w:rsidRPr="00A13F32">
        <w:t>от 14.12.2023 № 204</w:t>
      </w:r>
      <w:r w:rsidR="00331C2E" w:rsidRPr="00A13F32">
        <w:t>5/12</w:t>
      </w:r>
    </w:p>
    <w:p w:rsidR="00A66848" w:rsidRPr="00C8308C" w:rsidRDefault="00A66848" w:rsidP="00A66848">
      <w:pPr>
        <w:autoSpaceDE w:val="0"/>
        <w:autoSpaceDN w:val="0"/>
        <w:adjustRightInd w:val="0"/>
      </w:pPr>
    </w:p>
    <w:p w:rsidR="00A66848" w:rsidRPr="00124E46" w:rsidRDefault="00A66848" w:rsidP="00A66848">
      <w:pPr>
        <w:ind w:left="426" w:right="568"/>
        <w:jc w:val="center"/>
      </w:pPr>
      <w:r w:rsidRPr="00124E46">
        <w:t xml:space="preserve">ПРОГРАММА ПРОФИЛАКТИКИ </w:t>
      </w:r>
    </w:p>
    <w:p w:rsidR="00A66848" w:rsidRPr="00124E46" w:rsidRDefault="00A66848" w:rsidP="00A66848">
      <w:pPr>
        <w:ind w:left="426" w:right="568"/>
        <w:jc w:val="center"/>
        <w:rPr>
          <w:sz w:val="28"/>
        </w:rPr>
      </w:pPr>
      <w:r w:rsidRPr="00124E46">
        <w:t xml:space="preserve">рисков причинения вреда (ущерба) охраняемым законом ценностям </w:t>
      </w:r>
      <w:r w:rsidRPr="00124E46">
        <w:br/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</w:t>
      </w:r>
      <w:r>
        <w:t xml:space="preserve"> Зарайск</w:t>
      </w:r>
      <w:r w:rsidRPr="00124E46">
        <w:t xml:space="preserve"> Московской области на </w:t>
      </w:r>
      <w:r>
        <w:t>2024</w:t>
      </w:r>
      <w:r w:rsidRPr="00124E46">
        <w:rPr>
          <w:color w:val="FF0000"/>
        </w:rPr>
        <w:t xml:space="preserve"> </w:t>
      </w:r>
      <w:r w:rsidRPr="00124E46">
        <w:t>год</w:t>
      </w:r>
    </w:p>
    <w:p w:rsidR="00A66848" w:rsidRPr="00C8308C" w:rsidRDefault="00A66848" w:rsidP="00A66848">
      <w:pPr>
        <w:jc w:val="center"/>
      </w:pPr>
    </w:p>
    <w:p w:rsidR="00A66848" w:rsidRPr="00C8308C" w:rsidRDefault="00A66848" w:rsidP="00A66848">
      <w:pPr>
        <w:pStyle w:val="10"/>
        <w:ind w:right="290"/>
        <w:jc w:val="center"/>
      </w:pPr>
      <w:r w:rsidRPr="00C8308C">
        <w:t>ПАСПОРТ</w:t>
      </w:r>
    </w:p>
    <w:p w:rsidR="00A66848" w:rsidRPr="00BE5FEA" w:rsidRDefault="00A66848" w:rsidP="00A66848">
      <w:pPr>
        <w:pStyle w:val="a3"/>
        <w:jc w:val="left"/>
      </w:pPr>
    </w:p>
    <w:tbl>
      <w:tblPr>
        <w:tblW w:w="10206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A66848" w:rsidRPr="00BE5FEA" w:rsidTr="00E331B8">
        <w:trPr>
          <w:trHeight w:val="551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A66848" w:rsidRPr="00BE5FEA" w:rsidRDefault="00A66848" w:rsidP="00E331B8">
            <w:pPr>
              <w:pStyle w:val="TableParagraph"/>
              <w:tabs>
                <w:tab w:val="left" w:pos="885"/>
              </w:tabs>
              <w:ind w:left="144" w:right="131"/>
              <w:jc w:val="both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</w:t>
            </w:r>
            <w:r w:rsidRPr="00BE5FEA">
              <w:rPr>
                <w:color w:val="FF0000"/>
                <w:sz w:val="24"/>
                <w:szCs w:val="24"/>
              </w:rPr>
              <w:t xml:space="preserve"> </w:t>
            </w:r>
            <w:r w:rsidRPr="00BE5FEA">
              <w:rPr>
                <w:sz w:val="24"/>
                <w:szCs w:val="24"/>
              </w:rPr>
              <w:t xml:space="preserve">год (далее – программа профилактики) </w:t>
            </w:r>
          </w:p>
        </w:tc>
      </w:tr>
      <w:tr w:rsidR="00A66848" w:rsidRPr="00BE5FEA" w:rsidTr="00E331B8">
        <w:trPr>
          <w:trHeight w:val="1657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</w:tcPr>
          <w:p w:rsidR="00A66848" w:rsidRPr="00BE5FEA" w:rsidRDefault="00A66848" w:rsidP="00E331B8">
            <w:pPr>
              <w:pStyle w:val="TableParagraph"/>
              <w:ind w:left="144" w:right="131"/>
              <w:jc w:val="both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 xml:space="preserve">Федеральный закон от 31.07.2020 № 248-ФЗ </w:t>
            </w:r>
            <w:r w:rsidRPr="00BE5FEA">
              <w:rPr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66848" w:rsidRPr="00BE5FEA" w:rsidTr="00E331B8">
        <w:trPr>
          <w:trHeight w:val="275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804" w:type="dxa"/>
          </w:tcPr>
          <w:p w:rsidR="00A66848" w:rsidRPr="00BE5FEA" w:rsidRDefault="00A66848" w:rsidP="00E331B8">
            <w:pPr>
              <w:pStyle w:val="TableParagraph"/>
              <w:ind w:left="144" w:right="131"/>
              <w:jc w:val="both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Администрация городского округа Зарайск Московской области (далее - контрольный (надзорный) орган)</w:t>
            </w:r>
          </w:p>
        </w:tc>
      </w:tr>
      <w:tr w:rsidR="00A66848" w:rsidRPr="00BE5FEA" w:rsidTr="00E331B8">
        <w:trPr>
          <w:trHeight w:val="2251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804" w:type="dxa"/>
          </w:tcPr>
          <w:p w:rsidR="00A66848" w:rsidRPr="00BE5FEA" w:rsidRDefault="00A66848" w:rsidP="00E331B8">
            <w:pPr>
              <w:pStyle w:val="ConsPlusNormal0"/>
              <w:ind w:left="144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1. Стимулирование добросовестного соблюдения обязательных требований всеми контролируемыми лицами;</w:t>
            </w:r>
          </w:p>
          <w:p w:rsidR="00A66848" w:rsidRPr="00BE5FEA" w:rsidRDefault="00A66848" w:rsidP="00E331B8">
            <w:pPr>
              <w:pStyle w:val="ConsPlusNormal0"/>
              <w:ind w:left="144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2.  Устранение условий, причин и факторов, способных привести к нарушениям обязательных требований </w:t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br/>
              <w:t>и (или) причинению вреда (ущерба) охраняемым законом ценностям;</w:t>
            </w:r>
          </w:p>
          <w:p w:rsidR="00A66848" w:rsidRPr="00BE5FEA" w:rsidRDefault="00A66848" w:rsidP="00E331B8">
            <w:pPr>
              <w:pStyle w:val="ConsPlusNormal0"/>
              <w:ind w:left="144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66848" w:rsidRPr="00BE5FEA" w:rsidTr="00E331B8">
        <w:trPr>
          <w:trHeight w:val="1381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804" w:type="dxa"/>
          </w:tcPr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>1. Разъяснение контролируемым лицам обязательных требований;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 xml:space="preserve">2.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</w:t>
            </w:r>
            <w:r w:rsidRPr="00BE5FEA">
              <w:rPr>
                <w:color w:val="000000"/>
              </w:rPr>
              <w:br/>
              <w:t>их возникновения;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 xml:space="preserve">3.  Принятие мер к обеспечению реального влияния </w:t>
            </w:r>
            <w:r w:rsidRPr="00BE5FEA">
              <w:rPr>
                <w:color w:val="000000"/>
              </w:rPr>
              <w:br/>
      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 xml:space="preserve">4. Установление и оценка зависимости видов, форм </w:t>
            </w:r>
            <w:r w:rsidRPr="00BE5FEA">
              <w:rPr>
                <w:color w:val="000000"/>
              </w:rPr>
              <w:br/>
            </w:r>
            <w:r w:rsidRPr="00BE5FEA">
              <w:rPr>
                <w:color w:val="000000"/>
              </w:rPr>
              <w:lastRenderedPageBreak/>
              <w:t xml:space="preserve">и интенсивности профилактических мероприятий </w:t>
            </w:r>
            <w:r w:rsidRPr="00BE5FEA">
              <w:rPr>
                <w:color w:val="000000"/>
              </w:rPr>
              <w:br/>
              <w:t>от особенностей контролируемого лица, проведение профилактических мероприятий с учетом данных факторов;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>5.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  <w:rPr>
                <w:color w:val="000000"/>
              </w:rPr>
            </w:pPr>
            <w:r w:rsidRPr="00BE5FEA">
              <w:rPr>
                <w:color w:val="000000"/>
              </w:rPr>
              <w:t>6.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:rsidR="00A66848" w:rsidRPr="00BE5FEA" w:rsidRDefault="00A66848" w:rsidP="00E331B8">
            <w:pPr>
              <w:ind w:left="144" w:right="131"/>
              <w:jc w:val="both"/>
            </w:pPr>
            <w:r w:rsidRPr="00BE5FEA">
              <w:rPr>
                <w:color w:val="000000"/>
              </w:rPr>
              <w:t>7.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A66848" w:rsidRPr="00BE5FEA" w:rsidTr="00E331B8">
        <w:trPr>
          <w:trHeight w:val="693"/>
        </w:trPr>
        <w:tc>
          <w:tcPr>
            <w:tcW w:w="3402" w:type="dxa"/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804" w:type="dxa"/>
            <w:vAlign w:val="center"/>
          </w:tcPr>
          <w:p w:rsidR="00A66848" w:rsidRPr="00BE5FEA" w:rsidRDefault="00A66848" w:rsidP="00E331B8">
            <w:pPr>
              <w:widowControl w:val="0"/>
              <w:autoSpaceDE w:val="0"/>
              <w:autoSpaceDN w:val="0"/>
              <w:ind w:left="144" w:right="131"/>
              <w:jc w:val="both"/>
            </w:pPr>
            <w:r w:rsidRPr="00BE5FEA">
              <w:t xml:space="preserve">2024 год </w:t>
            </w:r>
          </w:p>
        </w:tc>
      </w:tr>
      <w:tr w:rsidR="00A66848" w:rsidRPr="00BE5FEA" w:rsidTr="00E331B8">
        <w:trPr>
          <w:trHeight w:val="41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A66848" w:rsidRPr="00BE5FEA" w:rsidRDefault="00A66848" w:rsidP="00E331B8">
            <w:pPr>
              <w:pStyle w:val="TableParagraph"/>
              <w:ind w:left="139" w:right="139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A66848" w:rsidRPr="00BE5FEA" w:rsidRDefault="00A66848" w:rsidP="00E331B8">
            <w:pPr>
              <w:widowControl w:val="0"/>
              <w:autoSpaceDE w:val="0"/>
              <w:autoSpaceDN w:val="0"/>
              <w:ind w:left="144" w:right="131"/>
              <w:jc w:val="both"/>
            </w:pPr>
            <w:r w:rsidRPr="00BE5FEA">
              <w:rPr>
                <w:color w:val="000000"/>
              </w:rPr>
              <w:t>В рамках текущего финансирования деятельности контрольного (надзорного) органа</w:t>
            </w:r>
          </w:p>
        </w:tc>
      </w:tr>
      <w:tr w:rsidR="00A66848" w:rsidRPr="00BE5FEA" w:rsidTr="00E331B8">
        <w:trPr>
          <w:trHeight w:val="5647"/>
        </w:trPr>
        <w:tc>
          <w:tcPr>
            <w:tcW w:w="3402" w:type="dxa"/>
            <w:tcBorders>
              <w:top w:val="single" w:sz="4" w:space="0" w:color="000000"/>
            </w:tcBorders>
          </w:tcPr>
          <w:p w:rsidR="00A66848" w:rsidRPr="00BE5FEA" w:rsidRDefault="00A66848" w:rsidP="00E331B8">
            <w:pPr>
              <w:pStyle w:val="TableParagraph"/>
              <w:ind w:left="139" w:right="139"/>
              <w:jc w:val="both"/>
              <w:rPr>
                <w:sz w:val="24"/>
                <w:szCs w:val="24"/>
              </w:rPr>
            </w:pPr>
            <w:r w:rsidRPr="00BE5FEA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1. Снижение рисков причинения вреда охраняемым законом ценностям;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Московской области;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3. Внедрение различных способов профилактики;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4. Разработка и внедрение технологий профилактической работы внутри контрольного (надзорного) органа;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5. Разработка образцов эффективного, законопослушного поведения контролируемых лиц;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7. Повышение прозрачности деятельности контрольного (надзорного) органа;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8. Уменьшение административной нагрузки на контролируемых лиц;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9. Повышение уровня правовой грамотности контролируемых лиц;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10. Обеспечение единообразия понимания предмета контроля контролируемыми лицами;</w:t>
            </w:r>
          </w:p>
          <w:p w:rsidR="00A66848" w:rsidRPr="00BE5FEA" w:rsidRDefault="00A66848" w:rsidP="00E331B8">
            <w:pPr>
              <w:shd w:val="clear" w:color="auto" w:fill="FFFFFF"/>
              <w:ind w:left="144" w:right="131"/>
              <w:jc w:val="both"/>
            </w:pPr>
            <w:r w:rsidRPr="00BE5FEA">
              <w:t>11. Мотивация контролируемых лиц к добросовестному поведению.</w:t>
            </w:r>
          </w:p>
        </w:tc>
      </w:tr>
    </w:tbl>
    <w:p w:rsidR="00A66848" w:rsidRPr="00BE5FEA" w:rsidRDefault="00A66848" w:rsidP="00A66848">
      <w:pPr>
        <w:jc w:val="both"/>
        <w:sectPr w:rsidR="00A66848" w:rsidRPr="00BE5FEA" w:rsidSect="00A66848">
          <w:headerReference w:type="default" r:id="rId9"/>
          <w:headerReference w:type="first" r:id="rId10"/>
          <w:footerReference w:type="first" r:id="rId11"/>
          <w:pgSz w:w="11900" w:h="16850"/>
          <w:pgMar w:top="1000" w:right="100" w:bottom="567" w:left="600" w:header="964" w:footer="964" w:gutter="0"/>
          <w:cols w:space="720"/>
          <w:docGrid w:linePitch="326"/>
        </w:sectPr>
      </w:pPr>
    </w:p>
    <w:p w:rsidR="00A66848" w:rsidRPr="00BE5FEA" w:rsidRDefault="00A66848" w:rsidP="00A66848">
      <w:pPr>
        <w:pStyle w:val="3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BE5FEA">
        <w:rPr>
          <w:rFonts w:ascii="Times New Roman" w:hAnsi="Times New Roman"/>
          <w:bCs w:val="0"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6848" w:rsidRPr="00BE5FEA" w:rsidRDefault="00A66848" w:rsidP="00A66848">
      <w:pPr>
        <w:ind w:right="467" w:firstLine="567"/>
        <w:jc w:val="both"/>
        <w:rPr>
          <w:i/>
        </w:rPr>
      </w:pP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 xml:space="preserve">1. Контролируемыми лицами, в отношении которых осуществляется муниципальный контроль (надзор) на территории городского округа </w:t>
      </w:r>
      <w:proofErr w:type="spellStart"/>
      <w:r w:rsidRPr="00BE5FEA">
        <w:rPr>
          <w:lang w:val="x-none" w:eastAsia="x-none"/>
        </w:rPr>
        <w:t>Зар</w:t>
      </w:r>
      <w:r w:rsidRPr="00BE5FEA">
        <w:rPr>
          <w:lang w:eastAsia="x-none"/>
        </w:rPr>
        <w:t>а</w:t>
      </w:r>
      <w:r w:rsidRPr="00BE5FEA">
        <w:rPr>
          <w:lang w:val="x-none" w:eastAsia="x-none"/>
        </w:rPr>
        <w:t>йск</w:t>
      </w:r>
      <w:proofErr w:type="spellEnd"/>
      <w:r w:rsidRPr="00BE5FEA">
        <w:rPr>
          <w:lang w:val="x-none" w:eastAsia="x-none"/>
        </w:rPr>
        <w:t xml:space="preserve"> Московской области, являются: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Объектами государственного контроля являются: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1) в рамках пункта 1 части 1 статьи 16 Федерального закона </w:t>
      </w: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br/>
        <w:t>от 31.07.2020 № 248-ФЗ «О государственном контроле (надзоре) и муниципальном контроле в Российской Федерации» (далее – Федеральный закон № 248-ФЗ):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деятельность, действия (бездействие) контролируемых лиц в рамках которых должны соблюдаться обязательные требования к осуществлению работ </w:t>
      </w: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br/>
        <w:t xml:space="preserve">по капитальному ремонту, ремонту и содержанию автомобильных дорог общего пользования местного значения городского округа Зарайск Московской области </w:t>
      </w: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br/>
        <w:t>и искусственных дорожных сооружений на них в части обеспечения сохранности автомобильных дорог;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 регулярных перевозок в границах городского округа Зарайск Московской области,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2) в рамках пункта 2 части 1 статьи 16 Федерального закона № 248-ФЗ: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дорожно-строительные материалы, указанные в приложении 1 </w:t>
      </w: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br/>
        <w:t>к техническому регламенту Таможенного союза «Безопасность автомобильных дорог» (ТР ТС 014/2011);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- дорожно-строительные изделия, указанные в приложении 2 к техническому регламенту Таможенного союза «Безопасность автомобильных дорог» </w:t>
      </w: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br/>
        <w:t>(ТР ТС 014/2011);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3) в рамках пункта 3 части 1 статьи 16 Федерального закона № 248-ФЗ: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автомобильная дорога местного значения городского округа Зарайск Московской области и искусственные дорожные сооружения на ней;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примыкания к автомобильным дорогам местного значения городского округа Зарайск Московской области, в том числе примыкания к объектам дорожного сервиса;</w:t>
      </w:r>
    </w:p>
    <w:p w:rsidR="00A66848" w:rsidRPr="00BE5FEA" w:rsidRDefault="00A66848" w:rsidP="00A66848">
      <w:pPr>
        <w:pStyle w:val="ConsPlusNormal0"/>
        <w:tabs>
          <w:tab w:val="left" w:pos="993"/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E5FEA">
        <w:rPr>
          <w:rFonts w:ascii="Times New Roman" w:hAnsi="Times New Roman" w:cs="Times New Roman"/>
          <w:sz w:val="24"/>
          <w:szCs w:val="24"/>
          <w:lang w:val="x-none" w:eastAsia="x-none"/>
        </w:rPr>
        <w:t>- придорожные полосы и полосы отвода автомобильных дорог местного значения городского округа Зарайск Московской области;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 xml:space="preserve">- транспортное средство, используемое контролируемыми лицами </w:t>
      </w:r>
      <w:r w:rsidRPr="00BE5FEA">
        <w:rPr>
          <w:lang w:val="x-none" w:eastAsia="x-none"/>
        </w:rPr>
        <w:br/>
        <w:t>для осуществления перевозок по муниципальным маршрутам регулярных перевозок на территории городского округа Зарайск Московской области.</w:t>
      </w:r>
    </w:p>
    <w:p w:rsidR="00BE5FEA" w:rsidRDefault="00BE5FEA" w:rsidP="00A66848">
      <w:pPr>
        <w:shd w:val="clear" w:color="auto" w:fill="FFFFFF"/>
        <w:ind w:firstLine="709"/>
        <w:jc w:val="both"/>
        <w:rPr>
          <w:lang w:eastAsia="x-none"/>
        </w:rPr>
      </w:pPr>
    </w:p>
    <w:p w:rsidR="00BE5FEA" w:rsidRDefault="00BE5FEA" w:rsidP="00A66848">
      <w:pPr>
        <w:shd w:val="clear" w:color="auto" w:fill="FFFFFF"/>
        <w:ind w:firstLine="709"/>
        <w:jc w:val="both"/>
        <w:rPr>
          <w:lang w:eastAsia="x-none"/>
        </w:rPr>
      </w:pPr>
    </w:p>
    <w:p w:rsidR="00BE5FEA" w:rsidRDefault="00BE5FEA" w:rsidP="00BE5FEA">
      <w:pPr>
        <w:shd w:val="clear" w:color="auto" w:fill="FFFFFF"/>
        <w:ind w:firstLine="709"/>
        <w:jc w:val="center"/>
        <w:rPr>
          <w:lang w:eastAsia="x-none"/>
        </w:rPr>
      </w:pPr>
      <w:r>
        <w:rPr>
          <w:lang w:eastAsia="x-none"/>
        </w:rPr>
        <w:lastRenderedPageBreak/>
        <w:t>4</w:t>
      </w:r>
    </w:p>
    <w:p w:rsidR="00BE5FEA" w:rsidRDefault="00BE5FEA" w:rsidP="00A66848">
      <w:pPr>
        <w:shd w:val="clear" w:color="auto" w:fill="FFFFFF"/>
        <w:ind w:firstLine="709"/>
        <w:jc w:val="both"/>
        <w:rPr>
          <w:lang w:eastAsia="x-none"/>
        </w:rPr>
      </w:pP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2. Программа профилактики направлена на</w:t>
      </w:r>
      <w:r w:rsidRPr="00BE5FEA">
        <w:rPr>
          <w:lang w:eastAsia="x-none"/>
        </w:rPr>
        <w:t xml:space="preserve"> повышение эффективности</w:t>
      </w:r>
      <w:r w:rsidRPr="00BE5FEA">
        <w:rPr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BE5FEA">
        <w:rPr>
          <w:lang w:eastAsia="x-none"/>
        </w:rPr>
        <w:t>контролируемых лиц</w:t>
      </w:r>
      <w:r w:rsidRPr="00BE5FEA">
        <w:rPr>
          <w:lang w:val="x-none" w:eastAsia="x-none"/>
        </w:rPr>
        <w:t>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 xml:space="preserve">3. Наиболее значимыми рисками в деятельности </w:t>
      </w:r>
      <w:r w:rsidRPr="00BE5FEA">
        <w:rPr>
          <w:lang w:eastAsia="x-none"/>
        </w:rPr>
        <w:t>контролируемых лиц</w:t>
      </w:r>
      <w:r w:rsidRPr="00BE5FEA">
        <w:rPr>
          <w:strike/>
          <w:lang w:val="x-none" w:eastAsia="x-none"/>
        </w:rPr>
        <w:t xml:space="preserve"> </w:t>
      </w:r>
      <w:r w:rsidRPr="00BE5FEA">
        <w:rPr>
          <w:lang w:val="x-none" w:eastAsia="x-none"/>
        </w:rPr>
        <w:t>являются: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eastAsia="x-none"/>
        </w:rPr>
        <w:t>1) Риск причинения вреда здоровью человека;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eastAsia="x-none"/>
        </w:rPr>
        <w:t>2) Риск причинения материального вреда;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eastAsia="x-none"/>
        </w:rPr>
        <w:t>3) Риск загрязнения окружающей среды.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4. 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профилактики на 2023 год.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Кроме того, на официальном сайте контрольного (надзорного) органа (https://zarrayon.ru/) в разделе «Контрольно-надзорная деятельность» размещены: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2) приказ контрольного (надзорного) органа, утверждающий переч</w:t>
      </w:r>
      <w:r w:rsidRPr="00BE5FEA">
        <w:rPr>
          <w:lang w:eastAsia="x-none"/>
        </w:rPr>
        <w:t xml:space="preserve">ень </w:t>
      </w:r>
      <w:r w:rsidRPr="00BE5FEA">
        <w:rPr>
          <w:lang w:val="x-none" w:eastAsia="x-none"/>
        </w:rPr>
        <w:t>нормативных правовых актов или их отдельных частей (положений), содержащих обязательные требования, соблюдение которых оценивается при осуществлении государственного контроля (надзора);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3) перечень нормативных правовых актов 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 (https://zarrayon.ru/munitcipal-nyy-kontrol-na-avtomobil-nom-transporte.html);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контрольным (надзорным) органом государственного контроля (надзора), утверждаемое приказом контрольного (надзорного) органа;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5) обзор правоприменительной практики контрольно-надзорной деятельности контрольного (надзорного) органа, утверждаемый приказом контрольного (надзорного) органа;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6) проверочные листы (списки контрольных вопросов), применяемые при проведении контрольных надзорных мероприятий (https://zarrayon.ru/munitcipal-nyy-kontrol-na-avtomobil-nom-transporte.html);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>7) план проведения плановых контрольных (надзорных) мероприятий контролируемых лиц;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val="x-none" w:eastAsia="x-none"/>
        </w:rPr>
        <w:t>8) информация о результатах контрольных (надзорных) мероприятий, также в едином реестре контрольных (надзорных) мероприятий</w:t>
      </w:r>
      <w:r w:rsidRPr="00BE5FEA">
        <w:rPr>
          <w:lang w:eastAsia="x-none"/>
        </w:rPr>
        <w:t>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val="x-none" w:eastAsia="x-none"/>
        </w:rPr>
        <w:t>9) материалы публичных обсуждений с контролируемыми лицами</w:t>
      </w:r>
      <w:r w:rsidRPr="00BE5FEA">
        <w:rPr>
          <w:lang w:eastAsia="x-none"/>
        </w:rPr>
        <w:t>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val="x-none" w:eastAsia="x-none"/>
        </w:rPr>
      </w:pPr>
      <w:r w:rsidRPr="00BE5FEA">
        <w:rPr>
          <w:lang w:val="x-none" w:eastAsia="x-none"/>
        </w:rPr>
        <w:t xml:space="preserve">10) материалы по результатам </w:t>
      </w:r>
      <w:proofErr w:type="spellStart"/>
      <w:r w:rsidRPr="00BE5FEA">
        <w:rPr>
          <w:lang w:val="x-none" w:eastAsia="x-none"/>
        </w:rPr>
        <w:t>вебинаров</w:t>
      </w:r>
      <w:proofErr w:type="spellEnd"/>
      <w:r w:rsidRPr="00BE5FEA">
        <w:rPr>
          <w:lang w:val="x-none" w:eastAsia="x-none"/>
        </w:rPr>
        <w:t>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eastAsia="x-none"/>
        </w:rPr>
        <w:t>В соответствии со ст. 49 Федерального закона № 248-ФЗ, выдано 0 предостережений о недопустимости нарушения обязательных требований в области муниципального контроля.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lang w:eastAsia="x-none"/>
        </w:rPr>
      </w:pPr>
      <w:r w:rsidRPr="00BE5FEA">
        <w:rPr>
          <w:lang w:eastAsia="x-none"/>
        </w:rPr>
        <w:t>Также муниципальными инспекторами в 2023 г. проведено 0 плановых/внеплановых проверок контролируемых лиц. В ходе проведения проверок выявлено 0 нарушений законодательства.</w:t>
      </w:r>
    </w:p>
    <w:p w:rsidR="00A66848" w:rsidRDefault="00A66848" w:rsidP="00A66848">
      <w:pPr>
        <w:shd w:val="clear" w:color="auto" w:fill="FFFFFF"/>
        <w:jc w:val="center"/>
        <w:rPr>
          <w:i/>
        </w:rPr>
      </w:pPr>
    </w:p>
    <w:p w:rsidR="00BE5FEA" w:rsidRDefault="00BE5FEA" w:rsidP="00A66848">
      <w:pPr>
        <w:shd w:val="clear" w:color="auto" w:fill="FFFFFF"/>
        <w:jc w:val="center"/>
        <w:rPr>
          <w:i/>
        </w:rPr>
      </w:pPr>
    </w:p>
    <w:p w:rsidR="00BE5FEA" w:rsidRDefault="00BE5FEA" w:rsidP="00A66848">
      <w:pPr>
        <w:shd w:val="clear" w:color="auto" w:fill="FFFFFF"/>
        <w:jc w:val="center"/>
        <w:rPr>
          <w:i/>
        </w:rPr>
      </w:pPr>
    </w:p>
    <w:p w:rsidR="00BE5FEA" w:rsidRDefault="00BE5FEA" w:rsidP="00A66848">
      <w:pPr>
        <w:shd w:val="clear" w:color="auto" w:fill="FFFFFF"/>
        <w:jc w:val="center"/>
      </w:pPr>
      <w:r>
        <w:lastRenderedPageBreak/>
        <w:t>5</w:t>
      </w:r>
    </w:p>
    <w:p w:rsidR="00BE5FEA" w:rsidRPr="00BE5FEA" w:rsidRDefault="00BE5FEA" w:rsidP="00A66848">
      <w:pPr>
        <w:shd w:val="clear" w:color="auto" w:fill="FFFFFF"/>
        <w:jc w:val="center"/>
      </w:pPr>
    </w:p>
    <w:p w:rsidR="00A66848" w:rsidRPr="00BE5FEA" w:rsidRDefault="00A66848" w:rsidP="00A66848">
      <w:pPr>
        <w:shd w:val="clear" w:color="auto" w:fill="FFFFFF"/>
        <w:jc w:val="center"/>
        <w:rPr>
          <w:color w:val="000000"/>
        </w:rPr>
      </w:pPr>
      <w:r w:rsidRPr="00BE5FEA">
        <w:rPr>
          <w:color w:val="000000"/>
        </w:rPr>
        <w:t xml:space="preserve">Динамика выявленных нарушений законодательства в ходе проведения проверок </w:t>
      </w:r>
    </w:p>
    <w:p w:rsidR="00A66848" w:rsidRPr="00BE5FEA" w:rsidRDefault="00A66848" w:rsidP="00A66848">
      <w:pPr>
        <w:shd w:val="clear" w:color="auto" w:fill="FFFFFF"/>
        <w:jc w:val="center"/>
        <w:rPr>
          <w:color w:val="000000"/>
        </w:rPr>
      </w:pPr>
      <w:r w:rsidRPr="00BE5FEA">
        <w:rPr>
          <w:color w:val="000000"/>
        </w:rPr>
        <w:t xml:space="preserve">юридических лиц в </w:t>
      </w:r>
      <w:r w:rsidRPr="00BE5FEA">
        <w:t>2022-2023</w:t>
      </w:r>
      <w:r w:rsidRPr="00BE5FEA">
        <w:rPr>
          <w:color w:val="000000"/>
        </w:rPr>
        <w:t xml:space="preserve"> гг.</w:t>
      </w:r>
    </w:p>
    <w:p w:rsidR="00A66848" w:rsidRPr="00BE5FEA" w:rsidRDefault="00A66848" w:rsidP="00A66848">
      <w:pPr>
        <w:shd w:val="clear" w:color="auto" w:fill="FFFFFF"/>
        <w:jc w:val="center"/>
        <w:rPr>
          <w:i/>
          <w:color w:val="0070C0"/>
        </w:rPr>
      </w:pPr>
    </w:p>
    <w:p w:rsidR="00A66848" w:rsidRPr="00BE5FEA" w:rsidRDefault="00A66848" w:rsidP="00A66848">
      <w:pPr>
        <w:shd w:val="clear" w:color="auto" w:fill="FFFFFF"/>
        <w:rPr>
          <w:noProof/>
          <w:color w:val="000000"/>
        </w:rPr>
      </w:pPr>
      <w:r w:rsidRPr="00BE5FEA">
        <w:object w:dxaOrig="7625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116pt" o:ole="">
            <v:imagedata r:id="rId12" o:title=""/>
          </v:shape>
          <o:OLEObject Type="Embed" ProgID="MSGraph.Chart.8" ShapeID="_x0000_i1025" DrawAspect="Content" ObjectID="_1764139149" r:id="rId13">
            <o:FieldCodes>\s</o:FieldCodes>
          </o:OLEObject>
        </w:objec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Для достижения поставленных целей и результатов профилактики нарушений обязательных требований программой профилактики на 2023 г. была установлена система оценки эффективности профилактической деятельности, состоящая из следующих целевых показателей.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1)</w:t>
      </w:r>
      <w:r w:rsidRPr="00BE5FEA">
        <w:rPr>
          <w:color w:val="000000"/>
        </w:rPr>
        <w:tab/>
        <w:t xml:space="preserve">Полнота информации, размещённой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 – </w:t>
      </w:r>
      <w:proofErr w:type="gramStart"/>
      <w:r w:rsidRPr="00BE5FEA">
        <w:rPr>
          <w:color w:val="000000"/>
        </w:rPr>
        <w:t>достигнут</w:t>
      </w:r>
      <w:proofErr w:type="gramEnd"/>
      <w:r w:rsidRPr="00BE5FEA">
        <w:rPr>
          <w:color w:val="000000"/>
        </w:rPr>
        <w:t xml:space="preserve"> и составил 100 % от запланированного (100%);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2)</w:t>
      </w:r>
      <w:r w:rsidRPr="00BE5FEA">
        <w:rPr>
          <w:color w:val="000000"/>
        </w:rPr>
        <w:tab/>
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Pr="00BE5FEA">
        <w:rPr>
          <w:color w:val="000000"/>
        </w:rPr>
        <w:t>достигнут</w:t>
      </w:r>
      <w:proofErr w:type="gramEnd"/>
      <w:r w:rsidRPr="00BE5FEA">
        <w:rPr>
          <w:color w:val="000000"/>
        </w:rPr>
        <w:t xml:space="preserve"> и составил 100 % от запланированного (100%);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3)</w:t>
      </w:r>
      <w:r w:rsidRPr="00BE5FEA">
        <w:rPr>
          <w:color w:val="000000"/>
        </w:rPr>
        <w:tab/>
        <w:t xml:space="preserve">Доля лиц, удовлетворённых консультированием в общем количестве лиц, обратившихся за консультированием – </w:t>
      </w:r>
      <w:proofErr w:type="gramStart"/>
      <w:r w:rsidRPr="00BE5FEA">
        <w:rPr>
          <w:color w:val="000000"/>
        </w:rPr>
        <w:t>достигнут</w:t>
      </w:r>
      <w:proofErr w:type="gramEnd"/>
      <w:r w:rsidRPr="00BE5FEA">
        <w:rPr>
          <w:color w:val="000000"/>
        </w:rPr>
        <w:t xml:space="preserve"> и составил 100% от запланированного (100%).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Оценка эффективности реализации программы профилактики контрольного (надзорного) органа на 2023 г. составила 100%. В соответствии с данным значением уровень результативности профилактической работы контрольного (надзорного) органа определен как «Уровень лидерства».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Таким образом, контрольным (надзорным) органом выполнены все мероприятия, предусмотренные программой профилактики на 2023 г., 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 В результате проведенных профилактических мероприятий объем ущерба, по сравнению с 2022 г. в 2023 г. не изменился.</w:t>
      </w:r>
    </w:p>
    <w:p w:rsidR="00A66848" w:rsidRPr="00BE5FEA" w:rsidRDefault="00A66848" w:rsidP="00A66848">
      <w:pPr>
        <w:ind w:right="467" w:firstLine="567"/>
        <w:jc w:val="both"/>
        <w:rPr>
          <w:i/>
        </w:rPr>
      </w:pPr>
    </w:p>
    <w:p w:rsidR="00A66848" w:rsidRPr="00BE5FEA" w:rsidRDefault="00A66848" w:rsidP="00BE5FEA">
      <w:pPr>
        <w:pStyle w:val="3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BE5FEA">
        <w:rPr>
          <w:rFonts w:ascii="Times New Roman" w:hAnsi="Times New Roman"/>
          <w:sz w:val="24"/>
          <w:szCs w:val="24"/>
        </w:rPr>
        <w:t>Раздел 2. Цели и задачи реализации программы профилактики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5. Целями проведения профилактических мероприятий являются: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 xml:space="preserve">6. Проведение </w:t>
      </w:r>
      <w:r w:rsidRPr="00BE5FEA">
        <w:t xml:space="preserve">контрольным (надзорным) органом </w:t>
      </w:r>
      <w:r w:rsidRPr="00BE5FEA">
        <w:rPr>
          <w:color w:val="000000"/>
        </w:rPr>
        <w:t>профилактических мероприятий направлено на решение следующих задач: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1) Разъяснение контролируемым лицам обязательных требований;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E5FEA" w:rsidRDefault="00BE5FEA" w:rsidP="00A66848">
      <w:pPr>
        <w:shd w:val="clear" w:color="auto" w:fill="FFFFFF"/>
        <w:ind w:firstLine="709"/>
        <w:jc w:val="both"/>
        <w:rPr>
          <w:color w:val="000000"/>
        </w:rPr>
      </w:pPr>
    </w:p>
    <w:p w:rsidR="00BE5FEA" w:rsidRDefault="00BE5FEA" w:rsidP="00BE5FEA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6</w:t>
      </w:r>
    </w:p>
    <w:p w:rsidR="00BE5FEA" w:rsidRDefault="00BE5FEA" w:rsidP="00A66848">
      <w:pPr>
        <w:shd w:val="clear" w:color="auto" w:fill="FFFFFF"/>
        <w:ind w:firstLine="709"/>
        <w:jc w:val="both"/>
        <w:rPr>
          <w:color w:val="000000"/>
        </w:rPr>
      </w:pP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 xml:space="preserve">3) Принятие мер к обеспечению реального влияния </w:t>
      </w:r>
      <w:r w:rsidRPr="00BE5FEA">
        <w:rPr>
          <w:color w:val="000000"/>
        </w:rPr>
        <w:br/>
        <w:t>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A66848" w:rsidRPr="00BE5FEA" w:rsidRDefault="00A66848" w:rsidP="00A66848">
      <w:pPr>
        <w:shd w:val="clear" w:color="auto" w:fill="FFFFFF"/>
        <w:ind w:firstLine="709"/>
        <w:jc w:val="both"/>
        <w:rPr>
          <w:color w:val="000000"/>
        </w:rPr>
      </w:pPr>
      <w:r w:rsidRPr="00BE5FEA">
        <w:rPr>
          <w:color w:val="000000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A66848" w:rsidRPr="00BE5FEA" w:rsidRDefault="00A66848" w:rsidP="00A66848">
      <w:pPr>
        <w:ind w:firstLine="709"/>
        <w:jc w:val="both"/>
      </w:pPr>
      <w:r w:rsidRPr="00BE5FEA">
        <w:rPr>
          <w:color w:val="000000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A66848" w:rsidRPr="00BE5FEA" w:rsidRDefault="00A66848" w:rsidP="00A66848">
      <w:pPr>
        <w:shd w:val="clear" w:color="auto" w:fill="FFFFFF"/>
        <w:ind w:firstLine="709"/>
        <w:jc w:val="both"/>
      </w:pPr>
    </w:p>
    <w:p w:rsidR="00A66848" w:rsidRPr="00BE5FEA" w:rsidRDefault="00A66848" w:rsidP="00A66848">
      <w:pPr>
        <w:ind w:right="-2" w:firstLine="567"/>
        <w:jc w:val="both"/>
      </w:pPr>
      <w:r w:rsidRPr="00BE5FEA">
        <w:t xml:space="preserve">Целевые показатели программы профилактики в рамках осуществления государственного контроля (надзора) на </w:t>
      </w:r>
      <w:r w:rsidRPr="00BE5FEA">
        <w:rPr>
          <w:color w:val="0070C0"/>
        </w:rPr>
        <w:t>2024</w:t>
      </w:r>
      <w:r w:rsidRPr="00BE5FEA">
        <w:t xml:space="preserve"> год: </w:t>
      </w:r>
    </w:p>
    <w:tbl>
      <w:tblPr>
        <w:tblW w:w="9498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A66848" w:rsidRPr="00BE5FEA" w:rsidTr="00E331B8">
        <w:trPr>
          <w:trHeight w:val="7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Базовый показатель (</w:t>
            </w:r>
            <w:r w:rsidRPr="00BE5FE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2023</w:t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2024</w:t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профилактических мероприятий </w:t>
            </w:r>
            <w:proofErr w:type="gramStart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70628ADD" wp14:editId="0F76321B">
                  <wp:extent cx="1536700" cy="5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46CE5FD" wp14:editId="20BFECE2">
                  <wp:extent cx="444500" cy="27940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DEF68FF" wp14:editId="649C091A">
                  <wp:extent cx="444500" cy="279400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51161E0F" wp14:editId="588C09B4">
                  <wp:extent cx="1739900" cy="546100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0F5D1995" wp14:editId="01AB1EC8">
                  <wp:extent cx="609600" cy="279400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НПА, </w:t>
            </w:r>
            <w:proofErr w:type="gramStart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1CC8943C" wp14:editId="55EB7067">
                  <wp:extent cx="558800" cy="2794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proofErr w:type="gramStart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о недопустимости нарушения обязательных требований: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44440F83" wp14:editId="0213E43E">
                  <wp:extent cx="1460500" cy="5207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предостережений о недопустимости нарушения обязательных требований;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5027D538" wp14:editId="232BB61E">
                  <wp:extent cx="241300" cy="279400"/>
                  <wp:effectExtent l="0" t="0" r="635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 wp14:anchorId="5EF64F2C" wp14:editId="2A48469E">
                  <wp:extent cx="1371600" cy="533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1C9EA00" wp14:editId="2A22CA3C">
                  <wp:extent cx="355600" cy="279400"/>
                  <wp:effectExtent l="0" t="0" r="635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13B5172C" wp14:editId="2546AF61">
                  <wp:extent cx="368300" cy="2794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hyperlink w:anchor="Par193" w:tooltip="&lt;**&gt; Целевые показатели подлежат ежегодной актуализации." w:history="1">
              <w:r w:rsidRPr="00BE5F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Доля выданных предписаний при проведении плановых проверок: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23C2DF27" wp14:editId="05F79684">
                  <wp:extent cx="1282700" cy="520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655F40A" wp14:editId="2A7FCBF2">
                  <wp:extent cx="304800" cy="2794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предписаний в текущем году;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3BFD21E" wp14:editId="70EC7C26">
                  <wp:extent cx="304800" cy="2794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hyperlink w:anchor="Par193" w:tooltip="&lt;**&gt; Целевые показатели подлежат ежегодной актуализации." w:history="1">
              <w:r w:rsidRPr="00BE5F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A66848" w:rsidRPr="00BE5FEA" w:rsidTr="00E331B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B63A0EF" wp14:editId="7821D6A6">
                  <wp:extent cx="1778000" cy="4699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53498BD" wp14:editId="0DD45CDC">
                  <wp:extent cx="266700" cy="2794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6FB215D" wp14:editId="0B3BC488">
                  <wp:extent cx="520700" cy="2794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A66848" w:rsidRPr="00BE5FEA" w:rsidRDefault="00A66848" w:rsidP="00E331B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48" w:rsidRPr="00BE5FEA" w:rsidRDefault="00A66848" w:rsidP="00E331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66848" w:rsidRPr="00BE5FEA" w:rsidRDefault="00A66848" w:rsidP="00A66848">
      <w:pPr>
        <w:ind w:right="-2" w:firstLine="567"/>
        <w:jc w:val="both"/>
      </w:pPr>
      <w:r w:rsidRPr="00BE5FEA">
        <w:t>&lt;**&gt; Целевые показатели подлежат ежегодной актуализации.</w:t>
      </w:r>
    </w:p>
    <w:p w:rsidR="00A66848" w:rsidRPr="00BE5FEA" w:rsidRDefault="00A66848" w:rsidP="00A66848">
      <w:pPr>
        <w:jc w:val="center"/>
      </w:pPr>
      <w:r w:rsidRPr="00BE5FEA">
        <w:fldChar w:fldCharType="begin"/>
      </w:r>
      <w:r w:rsidRPr="00BE5FEA">
        <w:instrText xml:space="preserve"> QUOTE В</w:instrText>
      </w:r>
      <w:r w:rsidRPr="00BE5FEA">
        <w:rPr>
          <w:lang w:val="en-US"/>
        </w:rPr>
        <w:instrText>i</w:instrText>
      </w:r>
      <w:r w:rsidRPr="00BE5FEA">
        <w:instrText xml:space="preserve">=ФiПi*100% </w:instrText>
      </w:r>
      <w:r w:rsidRPr="00BE5FEA">
        <w:fldChar w:fldCharType="separate"/>
      </w:r>
      <w:r w:rsidRPr="00BE5FEA">
        <w:rPr>
          <w:noProof/>
        </w:rPr>
        <w:t xml:space="preserve"> </w:t>
      </w:r>
      <w:r w:rsidRPr="00BE5FEA">
        <w:fldChar w:fldCharType="end"/>
      </w:r>
      <w:r w:rsidRPr="00BE5FEA">
        <w:t xml:space="preserve"> ,</w:t>
      </w:r>
    </w:p>
    <w:p w:rsidR="00A66848" w:rsidRPr="00BE5FEA" w:rsidRDefault="00A66848" w:rsidP="00A66848">
      <w:pPr>
        <w:pStyle w:val="3"/>
        <w:tabs>
          <w:tab w:val="left" w:pos="1276"/>
        </w:tabs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A66848" w:rsidRPr="00BE5FEA" w:rsidRDefault="00A66848" w:rsidP="00A66848">
      <w:pPr>
        <w:pStyle w:val="3"/>
        <w:tabs>
          <w:tab w:val="left" w:pos="1276"/>
        </w:tabs>
        <w:jc w:val="center"/>
        <w:rPr>
          <w:rFonts w:ascii="Times New Roman" w:hAnsi="Times New Roman"/>
          <w:sz w:val="24"/>
          <w:szCs w:val="24"/>
          <w:lang w:eastAsia="x-none"/>
        </w:rPr>
      </w:pPr>
      <w:r w:rsidRPr="00BE5FEA">
        <w:rPr>
          <w:rFonts w:ascii="Times New Roman" w:hAnsi="Times New Roman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66848" w:rsidRPr="00BE5FEA" w:rsidRDefault="00A66848" w:rsidP="00A6684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6. Перечень профилактических мероприятий: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1) информирование;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E5FEA" w:rsidRDefault="00BE5FEA" w:rsidP="00BE5FEA">
      <w:pPr>
        <w:pStyle w:val="-11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</w:t>
      </w:r>
    </w:p>
    <w:p w:rsidR="00BE5FEA" w:rsidRDefault="00BE5FEA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3) объявление предостережения;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4) консультирование;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5) профилактический визит.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FEA">
        <w:rPr>
          <w:rFonts w:ascii="Times New Roman" w:hAnsi="Times New Roman"/>
          <w:sz w:val="24"/>
          <w:szCs w:val="24"/>
          <w:lang w:eastAsia="ru-RU"/>
        </w:rPr>
        <w:t xml:space="preserve">7. Информирование контролируемых лиц и иных заинтересованных лиц </w:t>
      </w:r>
      <w:r w:rsidRPr="00BE5FEA">
        <w:rPr>
          <w:rFonts w:ascii="Times New Roman" w:hAnsi="Times New Roman"/>
          <w:sz w:val="24"/>
          <w:szCs w:val="24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Pr="00BE5FEA">
        <w:rPr>
          <w:rFonts w:ascii="Times New Roman" w:hAnsi="Times New Roman"/>
          <w:sz w:val="24"/>
          <w:szCs w:val="24"/>
          <w:lang w:eastAsia="ru-RU"/>
        </w:rPr>
        <w:br/>
        <w:t>с положениями статьи 46 Федерального закона № 248-ФЗ.</w:t>
      </w:r>
    </w:p>
    <w:p w:rsidR="00A66848" w:rsidRPr="00BE5FEA" w:rsidRDefault="00A66848" w:rsidP="00A6684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 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контролируемых лиц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>в государственных информационных системах (при их наличии) и в иных формах.</w:t>
      </w:r>
    </w:p>
    <w:p w:rsidR="00A66848" w:rsidRPr="00BE5FEA" w:rsidRDefault="00A66848" w:rsidP="00A66848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9. 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 тексты нормативных правовых актов, регулирующих осуществление государственного контроля (надзора), в течение 10 дней </w:t>
      </w:r>
      <w:proofErr w:type="gramStart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нормативного правового акта;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 сведения об изменениях, внесенных в нормативные правовые акты, регулирующие осуществление государственного контроля (надзора), о сроках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 порядке их вступления в силу, в течение 10 дней </w:t>
      </w:r>
      <w:proofErr w:type="gramStart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с даты внесения</w:t>
      </w:r>
      <w:proofErr w:type="gramEnd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изменений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>в нормативные правовые акты;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3) перечень нормативных правовых актов с текстами в действующей редакции и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а также информацию о мерах ответственности, применяемых при нарушении обязательных требований, в течение 10 дней с даты внесения изменений в нормативные правовые акты;</w:t>
      </w:r>
      <w:proofErr w:type="gramEnd"/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руководства по соблюдению обязательных требований, разработанные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и утвержденные в соответствии с Федеральным законом «Об обязательных требованиях в Российской Федерации», ежегодно до 15 марта; 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  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6)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 в год;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</w:t>
      </w:r>
      <w:bookmarkStart w:id="0" w:name="_Hlk82349381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ежегодно в период с 1 по 10 декабря;</w:t>
      </w:r>
    </w:p>
    <w:bookmarkEnd w:id="0"/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8) исчерпывающий перечень сведений, которые могут запрашиваться контрольным (надзорным) органом у контролируемого лица, ежегодно в I квартале;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9) сведения о способах получения консультаций по вопросам соблюдения обязательных требований, ежегодно в первом квартале;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10)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не реже одного раза в год;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 доклады, содержащие результаты обобщения правоприменительной практики контрольного (надзорного) органа, </w:t>
      </w:r>
      <w:bookmarkStart w:id="1" w:name="_Hlk82349391"/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ежегодно, до 1 июля года, следующего за отчетным годом;</w:t>
      </w:r>
    </w:p>
    <w:bookmarkEnd w:id="1"/>
    <w:p w:rsidR="00BE5FEA" w:rsidRDefault="00BE5FEA" w:rsidP="00BE5FEA">
      <w:pPr>
        <w:pStyle w:val="-11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9</w:t>
      </w:r>
    </w:p>
    <w:p w:rsidR="00BE5FEA" w:rsidRDefault="00BE5FEA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12) доклады о государственном контроле (надзоре), ежегодно не позднее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>15 марта;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13) иные сведения, предусмотренные нормативными правовыми актами Российской Федерации, Московской области, муниципальными правовыми актами городского округа Зарайск Московской области.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Обобщение правоприменительной практики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sz w:val="24"/>
          <w:szCs w:val="24"/>
        </w:rPr>
        <w:t>10. </w:t>
      </w:r>
      <w:r w:rsidRPr="00BE5FEA">
        <w:rPr>
          <w:rFonts w:ascii="Times New Roman" w:hAnsi="Times New Roman"/>
          <w:sz w:val="24"/>
          <w:szCs w:val="24"/>
          <w:lang w:eastAsia="ru-RU"/>
        </w:rPr>
        <w:t xml:space="preserve">Обобщение правоприменительной практики проводится в соответствии </w:t>
      </w:r>
      <w:r w:rsidRPr="00BE5FEA">
        <w:rPr>
          <w:rFonts w:ascii="Times New Roman" w:hAnsi="Times New Roman"/>
          <w:sz w:val="24"/>
          <w:szCs w:val="24"/>
          <w:lang w:eastAsia="ru-RU"/>
        </w:rPr>
        <w:br/>
        <w:t>с положениями статьи 47 Федерального закона № 248-ФЗ.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В целях обобщения правоприменительной практики осуществления государственного контроля (надзора) должностные лица контрольного (надзорного) органа организуют подготовку доклада, содержащего результаты обобщения правоприменительной практики за предыдущий календарный год (далее – доклад о правоприменительной практике).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Периодичность подготовки доклада о правоприменительной практике – один раз в год.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11. Проект доклада о правоприменительной практике в срок до 1 июля текущего года размещается на официальном сайте контрольного (надзорного) органа в информационно-телекоммуникационной сети «Интернет» для публичного обсуждения на срок не менее 10 рабочих дней.</w:t>
      </w:r>
    </w:p>
    <w:p w:rsidR="00A66848" w:rsidRPr="00BE5FEA" w:rsidRDefault="00A66848" w:rsidP="00A66848">
      <w:pPr>
        <w:tabs>
          <w:tab w:val="left" w:pos="1134"/>
        </w:tabs>
        <w:ind w:firstLine="709"/>
        <w:jc w:val="both"/>
        <w:rPr>
          <w:color w:val="000000"/>
        </w:rPr>
      </w:pPr>
      <w:r w:rsidRPr="00BE5FEA">
        <w:t>12. Доклад о правоприменительной практике утверждается приказом руководителя контрольного (надзорного) органа и до 1 июля текущего календарного года размещается на официальном сайте контрольного (надзорного) органа в информационно-телекоммуникационной сети Интернет.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Объявление предостережения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 w:rsidRPr="00BE5FEA">
        <w:rPr>
          <w:rFonts w:ascii="Times New Roman" w:hAnsi="Times New Roman"/>
          <w:sz w:val="24"/>
          <w:szCs w:val="24"/>
          <w:lang w:eastAsia="ru-RU"/>
        </w:rPr>
        <w:t>Объявление предостережения проводится в соответствии с положениями статьи 49 Федерального закона № 248-ФЗ.</w:t>
      </w:r>
    </w:p>
    <w:p w:rsidR="00A66848" w:rsidRPr="00BE5FEA" w:rsidRDefault="00A66848" w:rsidP="00A6684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sz w:val="24"/>
          <w:szCs w:val="24"/>
          <w:lang w:eastAsia="ru-RU"/>
        </w:rPr>
        <w:t xml:space="preserve">Контрольный (надзорный) орган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 учет объявленных предостережений о недопустимости нарушения обязательных требований </w:t>
      </w: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66848" w:rsidRPr="00BE5FEA" w:rsidRDefault="00A66848" w:rsidP="00A66848">
      <w:pPr>
        <w:tabs>
          <w:tab w:val="left" w:pos="1134"/>
        </w:tabs>
        <w:ind w:firstLine="709"/>
        <w:jc w:val="both"/>
        <w:rPr>
          <w:color w:val="000000"/>
        </w:rPr>
      </w:pPr>
      <w:r w:rsidRPr="00BE5FEA">
        <w:rPr>
          <w:color w:val="000000"/>
        </w:rPr>
        <w:t xml:space="preserve">Срок (периодичность) проведения данного мероприятия: </w:t>
      </w:r>
      <w:r w:rsidRPr="00BE5FEA">
        <w:t>постоянно.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-11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14. </w:t>
      </w:r>
      <w:r w:rsidRPr="00BE5FEA">
        <w:rPr>
          <w:rFonts w:ascii="Times New Roman" w:hAnsi="Times New Roman"/>
          <w:sz w:val="24"/>
          <w:szCs w:val="24"/>
          <w:lang w:eastAsia="ru-RU"/>
        </w:rPr>
        <w:t xml:space="preserve">Консультирование проводится в соответствии с положениями </w:t>
      </w:r>
      <w:r w:rsidRPr="00BE5FEA">
        <w:rPr>
          <w:rFonts w:ascii="Times New Roman" w:hAnsi="Times New Roman"/>
          <w:sz w:val="24"/>
          <w:szCs w:val="24"/>
          <w:lang w:eastAsia="ru-RU"/>
        </w:rPr>
        <w:br/>
        <w:t>статьи 50 Федерального закона № 248-ФЗ.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FEA">
        <w:rPr>
          <w:rFonts w:ascii="Times New Roman" w:hAnsi="Times New Roman"/>
          <w:sz w:val="24"/>
          <w:szCs w:val="24"/>
          <w:lang w:eastAsia="ru-RU"/>
        </w:rPr>
        <w:t xml:space="preserve">Консультирование контролируемого лица и его представителя проводится </w:t>
      </w:r>
      <w:r w:rsidRPr="00BE5FEA">
        <w:rPr>
          <w:rFonts w:ascii="Times New Roman" w:hAnsi="Times New Roman"/>
          <w:sz w:val="24"/>
          <w:szCs w:val="24"/>
          <w:lang w:eastAsia="ru-RU"/>
        </w:rPr>
        <w:br/>
        <w:t>по телефону, посредством видеоконференцсвязи, на личном приеме либо в ходе проведения профилактического мероприятия, в виде профилактического визита, контрольных (надзорных) мероприятий в виде инспекционного визита, документарной или выездной проверки должностным лицом контрольного (надзорного) органа.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 xml:space="preserve">15. Консультирование контролируемого лица и его представителя осуществляется по следующим вопросам: 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2) порядок осуществления контрольных мероприятий, установленных настоящим Положением;</w:t>
      </w:r>
    </w:p>
    <w:p w:rsidR="00A66848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3) порядок обжалования действий (бездействия) должностных лиц органа муниципального контроля;</w:t>
      </w:r>
    </w:p>
    <w:p w:rsidR="00BE5FEA" w:rsidRDefault="00BE5FEA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</w:p>
    <w:p w:rsidR="00BE5FEA" w:rsidRDefault="00BE5FEA" w:rsidP="00BE5FEA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center"/>
      </w:pPr>
      <w:r>
        <w:lastRenderedPageBreak/>
        <w:t>10</w:t>
      </w:r>
    </w:p>
    <w:p w:rsidR="00BE5FEA" w:rsidRPr="00BE5FEA" w:rsidRDefault="00BE5FEA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16. Консультирование в письменной форме осуществляется должностным лицом в следующих случаях:</w:t>
      </w: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2) за время консультирования предоставить ответ на поставленные вопросы невозможно;</w:t>
      </w:r>
    </w:p>
    <w:p w:rsidR="00A66848" w:rsidRPr="00BE5FEA" w:rsidRDefault="00A66848" w:rsidP="00A66848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</w:pPr>
      <w:r w:rsidRPr="00BE5FEA">
        <w:t>3) ответ на поставленные вопросы требует дополнительного запроса сведений.</w:t>
      </w:r>
    </w:p>
    <w:p w:rsidR="00A66848" w:rsidRPr="00BE5FEA" w:rsidRDefault="00A66848" w:rsidP="00A66848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FEA"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Профилактический визит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17. Профилактический визит проводится в соответствии с положениями статьи 52 Федерального закона № 248-ФЗ.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отношении: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- контролируемых лиц, приступающих к осуществлению деятельности: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1) по осуществлению работ по капитальному ремонту, ремонту и содержанию автомобильных дорог общего пользования местного значения городского округа Зарайск Московской области и искусственных дорожных сооружений на них в части обеспечения сохранности автомобильных дорог;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2) по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городского округа Зарайск Московской области;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3) по осуществлению регулярных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Сроки проведения профилактического визита (в том числе обязательного профилактического визита): I, II, III, IV кварталы.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 xml:space="preserve">18. В отношении контролируемых лиц, отнесенных к категории высокого риска, обязательный профилактический визит проводится не реже одного раза 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в год.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 xml:space="preserve">19. Контролируемое лицо вправе отказаться от проведения обязательного профилактического визита, письменно уведомив об этом контрольный (надзорный) орган не </w:t>
      </w:r>
      <w:proofErr w:type="gramStart"/>
      <w:r w:rsidRPr="00BE5F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E5FEA">
        <w:rPr>
          <w:rFonts w:ascii="Times New Roman" w:hAnsi="Times New Roman" w:cs="Times New Roman"/>
          <w:sz w:val="24"/>
          <w:szCs w:val="24"/>
        </w:rPr>
        <w:t xml:space="preserve"> чем за 3 рабочих дня до даты его проведения.</w:t>
      </w:r>
    </w:p>
    <w:p w:rsidR="00A66848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20. Контролируемое лицо вправе обратиться в контрольный (надзорный) орган с заявлением о проведении в отношении его профилактического визита (далее – заявление контролируемого лица), которое рассматривается контрольным (надзорным) органом в порядке, установленном частями 11-13 статьи 52 Федерального закона № 248-ФЗ. В случае принятия решения о проведении профилактического визита по заявлению контролируемого лица контрольный (надзорный) орган обеспечивает включение такого профилактического визита в программу профилактики рисков причинения вреда (ущерба) охраняемым законом ценностям. Перечень 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 (далее – Перечень) (приложение 2 к настоящей Программе), размещается на официальном сайте контрольного (надзорного) органа. Срок обновления Перечня – еженедельно.</w:t>
      </w:r>
    </w:p>
    <w:p w:rsidR="00BE5FEA" w:rsidRDefault="00BE5FEA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FEA" w:rsidRDefault="00BE5FEA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FEA" w:rsidRDefault="00BE5FEA" w:rsidP="00BE5FEA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BE5FEA" w:rsidRPr="00BE5FEA" w:rsidRDefault="00BE5FEA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21. В случае принятия решения о проведении профилактического визита по заявлению контролируемого лица контрольный (надзорный)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A66848" w:rsidRPr="00BE5FEA" w:rsidRDefault="00A66848" w:rsidP="00A66848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A66848" w:rsidRPr="00BE5FEA" w:rsidRDefault="00A66848" w:rsidP="00A66848">
      <w:pPr>
        <w:pStyle w:val="3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BE5FEA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A66848" w:rsidRPr="00BE5FEA" w:rsidRDefault="00A66848" w:rsidP="00A66848">
      <w:pPr>
        <w:pStyle w:val="-11"/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22. Эффективность реализации программы профилактики оценивается: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4) понятностью обязательных требований, обеспечивающей их однозначное толкование контролируемых лиц и контрольного (надзорного) органа;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 xml:space="preserve">5) вовлечением контролируемых лиц в регулярное взаимодействие </w:t>
      </w:r>
      <w:proofErr w:type="gramStart"/>
      <w:r w:rsidRPr="00BE5F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5FEA">
        <w:rPr>
          <w:rFonts w:ascii="Times New Roman" w:hAnsi="Times New Roman" w:cs="Times New Roman"/>
          <w:sz w:val="24"/>
          <w:szCs w:val="24"/>
        </w:rPr>
        <w:t xml:space="preserve"> контрольным (надзорным) органам.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23.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24. Ключевыми направлениями социологических исследований являются: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2) понятность обязательных требований, обеспечивающая их однозначное толкование контролируемых лиц и контрольного (надзорного) органа;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 xml:space="preserve">3) вовлечение контролируемых лиц в регулярное взаимодействие </w:t>
      </w:r>
      <w:proofErr w:type="gramStart"/>
      <w:r w:rsidRPr="00BE5F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5FEA">
        <w:rPr>
          <w:rFonts w:ascii="Times New Roman" w:hAnsi="Times New Roman" w:cs="Times New Roman"/>
          <w:sz w:val="24"/>
          <w:szCs w:val="24"/>
        </w:rPr>
        <w:t xml:space="preserve"> контрольным (надзорным) органам.</w:t>
      </w:r>
    </w:p>
    <w:p w:rsidR="00A66848" w:rsidRPr="00BE5FEA" w:rsidRDefault="00A66848" w:rsidP="00A668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FEA">
        <w:rPr>
          <w:rFonts w:ascii="Times New Roman" w:hAnsi="Times New Roman" w:cs="Times New Roman"/>
          <w:sz w:val="24"/>
          <w:szCs w:val="24"/>
        </w:rPr>
        <w:t>25. Оценка эффективности реализации Программы профилактики рассчитывается ежегодно (по итогам календарного года).</w:t>
      </w:r>
    </w:p>
    <w:p w:rsidR="00A66848" w:rsidRPr="00BE5FEA" w:rsidRDefault="00A66848" w:rsidP="00A66848">
      <w:pPr>
        <w:pStyle w:val="a3"/>
        <w:ind w:firstLine="567"/>
      </w:pPr>
      <w:r w:rsidRPr="00BE5FEA"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A66848" w:rsidRPr="00BE5FEA" w:rsidRDefault="00A66848" w:rsidP="00A66848">
      <w:pPr>
        <w:pStyle w:val="a3"/>
      </w:pPr>
      <w:r w:rsidRPr="00BE5FEA">
        <w:rPr>
          <w:noProof/>
        </w:rPr>
        <w:drawing>
          <wp:inline distT="0" distB="0" distL="0" distR="0" wp14:anchorId="0EEF3D6C" wp14:editId="0B140B90">
            <wp:extent cx="1231900" cy="5207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>где: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>i - номер показателя;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 xml:space="preserve"> - отклонение фактического значения i-</w:t>
      </w:r>
      <w:proofErr w:type="spellStart"/>
      <w:r w:rsidRPr="00BE5FEA">
        <w:t>го</w:t>
      </w:r>
      <w:proofErr w:type="spellEnd"/>
      <w:r w:rsidRPr="00BE5FEA">
        <w:t xml:space="preserve"> показателя от планового значения i-</w:t>
      </w:r>
      <w:proofErr w:type="spellStart"/>
      <w:r w:rsidRPr="00BE5FEA">
        <w:t>го</w:t>
      </w:r>
      <w:proofErr w:type="spellEnd"/>
      <w:r w:rsidRPr="00BE5FEA">
        <w:t xml:space="preserve"> показателя;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 xml:space="preserve"> - фактическое значение i-</w:t>
      </w:r>
      <w:proofErr w:type="spellStart"/>
      <w:r w:rsidRPr="00BE5FEA">
        <w:t>го</w:t>
      </w:r>
      <w:proofErr w:type="spellEnd"/>
      <w:r w:rsidRPr="00BE5FEA">
        <w:t xml:space="preserve"> показателя профилактических мероприятий;</w:t>
      </w:r>
    </w:p>
    <w:p w:rsidR="00A66848" w:rsidRDefault="00A66848" w:rsidP="00BE5FEA">
      <w:pPr>
        <w:pStyle w:val="a3"/>
        <w:ind w:firstLine="567"/>
        <w:jc w:val="both"/>
      </w:pPr>
      <w:r w:rsidRPr="00BE5FEA">
        <w:t xml:space="preserve"> - плановое значение i-</w:t>
      </w:r>
      <w:proofErr w:type="spellStart"/>
      <w:r w:rsidRPr="00BE5FEA">
        <w:t>го</w:t>
      </w:r>
      <w:proofErr w:type="spellEnd"/>
      <w:r w:rsidRPr="00BE5FEA">
        <w:t xml:space="preserve"> показателя профилактических мероприятий.</w:t>
      </w:r>
    </w:p>
    <w:p w:rsidR="00BE5FEA" w:rsidRDefault="00BE5FEA" w:rsidP="00BE5FEA">
      <w:pPr>
        <w:pStyle w:val="a3"/>
        <w:ind w:firstLine="567"/>
        <w:jc w:val="both"/>
      </w:pPr>
    </w:p>
    <w:p w:rsidR="00BE5FEA" w:rsidRDefault="00BE5FEA" w:rsidP="00BE5FEA">
      <w:pPr>
        <w:pStyle w:val="a3"/>
        <w:ind w:firstLine="567"/>
        <w:jc w:val="both"/>
      </w:pPr>
    </w:p>
    <w:p w:rsidR="00BE5FEA" w:rsidRDefault="00BE5FEA" w:rsidP="00BE5FEA">
      <w:pPr>
        <w:pStyle w:val="a3"/>
        <w:ind w:firstLine="567"/>
        <w:jc w:val="both"/>
      </w:pPr>
    </w:p>
    <w:p w:rsidR="00BE5FEA" w:rsidRDefault="00BE5FEA" w:rsidP="00BE5FEA">
      <w:pPr>
        <w:pStyle w:val="a3"/>
        <w:ind w:firstLine="567"/>
        <w:jc w:val="both"/>
      </w:pPr>
    </w:p>
    <w:p w:rsidR="00BE5FEA" w:rsidRDefault="00BE5FEA" w:rsidP="00BE5FEA">
      <w:pPr>
        <w:pStyle w:val="a3"/>
        <w:ind w:firstLine="567"/>
      </w:pPr>
      <w:r>
        <w:lastRenderedPageBreak/>
        <w:t>12</w:t>
      </w:r>
    </w:p>
    <w:p w:rsidR="00BE5FEA" w:rsidRPr="00BE5FEA" w:rsidRDefault="00BE5FEA" w:rsidP="00BE5FEA">
      <w:pPr>
        <w:pStyle w:val="a3"/>
        <w:ind w:firstLine="567"/>
        <w:jc w:val="both"/>
      </w:pPr>
    </w:p>
    <w:p w:rsidR="00A66848" w:rsidRPr="00BE5FEA" w:rsidRDefault="00A66848" w:rsidP="00BE5FEA">
      <w:pPr>
        <w:pStyle w:val="a3"/>
        <w:ind w:firstLine="567"/>
        <w:jc w:val="both"/>
      </w:pPr>
      <w:r w:rsidRPr="00BE5FEA"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A66848" w:rsidRPr="00BE5FEA" w:rsidRDefault="00A66848" w:rsidP="00BE5FEA">
      <w:pPr>
        <w:pStyle w:val="a3"/>
      </w:pPr>
      <w:r w:rsidRPr="00BE5FEA">
        <w:rPr>
          <w:noProof/>
        </w:rPr>
        <w:drawing>
          <wp:inline distT="0" distB="0" distL="0" distR="0" wp14:anchorId="0EB96554" wp14:editId="79710D92">
            <wp:extent cx="1231900" cy="520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>где:</w:t>
      </w:r>
    </w:p>
    <w:p w:rsidR="00A66848" w:rsidRPr="00BE5FEA" w:rsidRDefault="00A66848" w:rsidP="00BE5FEA">
      <w:pPr>
        <w:pStyle w:val="a3"/>
        <w:ind w:firstLine="567"/>
        <w:jc w:val="both"/>
      </w:pPr>
      <w:proofErr w:type="gramStart"/>
      <w:r w:rsidRPr="00BE5FEA">
        <w:t>при</w:t>
      </w:r>
      <w:proofErr w:type="gramEnd"/>
      <w:r w:rsidRPr="00BE5FEA">
        <w:t xml:space="preserve"> </w:t>
      </w:r>
      <w:r w:rsidRPr="00BE5FEA">
        <w:rPr>
          <w:noProof/>
        </w:rPr>
        <w:drawing>
          <wp:inline distT="0" distB="0" distL="0" distR="0" wp14:anchorId="012293E0" wp14:editId="268FB931">
            <wp:extent cx="673100" cy="2794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 xml:space="preserve">, то </w:t>
      </w:r>
      <w:r w:rsidRPr="00BE5FEA">
        <w:rPr>
          <w:noProof/>
        </w:rPr>
        <w:drawing>
          <wp:inline distT="0" distB="0" distL="0" distR="0" wp14:anchorId="72C044D8" wp14:editId="551E1914">
            <wp:extent cx="8255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>.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>Оценка эффективности реализации Программы профилактики рассчитывается по следующей формуле:</w:t>
      </w:r>
    </w:p>
    <w:p w:rsidR="00A66848" w:rsidRPr="00BE5FEA" w:rsidRDefault="00A66848" w:rsidP="00BE5FEA">
      <w:pPr>
        <w:pStyle w:val="a3"/>
      </w:pPr>
      <w:r w:rsidRPr="00BE5FEA">
        <w:rPr>
          <w:noProof/>
        </w:rPr>
        <w:drawing>
          <wp:inline distT="0" distB="0" distL="0" distR="0" wp14:anchorId="7EB4E70F" wp14:editId="7D111FA2">
            <wp:extent cx="1003300" cy="520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>где</w:t>
      </w:r>
    </w:p>
    <w:p w:rsidR="00A66848" w:rsidRPr="00BE5FEA" w:rsidRDefault="00A66848" w:rsidP="00BE5FEA">
      <w:pPr>
        <w:pStyle w:val="a3"/>
        <w:ind w:firstLine="567"/>
        <w:jc w:val="both"/>
      </w:pPr>
      <w:proofErr w:type="spellStart"/>
      <w:r w:rsidRPr="00BE5FEA">
        <w:t>Пэф</w:t>
      </w:r>
      <w:proofErr w:type="spellEnd"/>
      <w:r w:rsidRPr="00BE5FEA">
        <w:t xml:space="preserve"> - Итоговая оценка эффективности реализации Программы профилактики;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rPr>
          <w:noProof/>
        </w:rPr>
        <w:drawing>
          <wp:inline distT="0" distB="0" distL="0" distR="0" wp14:anchorId="14F78D5B" wp14:editId="77F68724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EA">
        <w:t xml:space="preserve"> - сумма </w:t>
      </w:r>
      <w:proofErr w:type="gramStart"/>
      <w:r w:rsidRPr="00BE5FEA">
        <w:t>отклонений фактических значений показателей Программы профилактики</w:t>
      </w:r>
      <w:proofErr w:type="gramEnd"/>
      <w:r w:rsidRPr="00BE5FEA">
        <w:t xml:space="preserve"> от плановых значений по итогам календарного года;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>N - общее количество показателей Программы профилактики.</w:t>
      </w:r>
    </w:p>
    <w:p w:rsidR="00A66848" w:rsidRPr="00BE5FEA" w:rsidRDefault="00A66848" w:rsidP="00BE5FEA">
      <w:pPr>
        <w:pStyle w:val="a3"/>
        <w:ind w:firstLine="567"/>
        <w:jc w:val="both"/>
      </w:pPr>
      <w:r w:rsidRPr="00BE5FEA">
        <w:t>В случае</w:t>
      </w:r>
      <w:proofErr w:type="gramStart"/>
      <w:r w:rsidRPr="00BE5FEA">
        <w:t>,</w:t>
      </w:r>
      <w:proofErr w:type="gramEnd"/>
      <w:r w:rsidRPr="00BE5FEA">
        <w:t xml:space="preserve"> если оценка эффективности реализации Программы профилактики более 100 %, то считать </w:t>
      </w:r>
      <w:proofErr w:type="spellStart"/>
      <w:r w:rsidRPr="00BE5FEA">
        <w:t>Пэф</w:t>
      </w:r>
      <w:proofErr w:type="spellEnd"/>
      <w:r w:rsidRPr="00BE5FEA">
        <w:t xml:space="preserve"> равным 100 %.</w:t>
      </w:r>
    </w:p>
    <w:p w:rsidR="00A66848" w:rsidRPr="00BE5FEA" w:rsidRDefault="00A66848" w:rsidP="00A66848">
      <w:pPr>
        <w:pStyle w:val="a3"/>
        <w:ind w:firstLine="567"/>
        <w:jc w:val="left"/>
      </w:pPr>
      <w:r w:rsidRPr="00BE5FEA">
        <w:t xml:space="preserve">По итогам </w:t>
      </w:r>
      <w:proofErr w:type="gramStart"/>
      <w:r w:rsidRPr="00BE5FEA">
        <w:t>оценки эффективности реализации Программы профилактики</w:t>
      </w:r>
      <w:proofErr w:type="gramEnd"/>
      <w:r w:rsidRPr="00BE5FEA">
        <w:t xml:space="preserve"> определяется уровень профилактической работы контрольного (надзорного) органа.</w:t>
      </w:r>
    </w:p>
    <w:p w:rsidR="00A66848" w:rsidRPr="00BE5FEA" w:rsidRDefault="00A66848" w:rsidP="00A66848">
      <w:pPr>
        <w:pStyle w:val="a3"/>
        <w:ind w:firstLine="567"/>
        <w:jc w:val="left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66848" w:rsidRPr="00BE5FEA" w:rsidTr="00E331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 xml:space="preserve">Выполнено менее </w:t>
            </w:r>
            <w:r w:rsidRPr="00BE5FEA">
              <w:rPr>
                <w:i/>
                <w:u w:val="single"/>
              </w:rPr>
              <w:t>50%</w:t>
            </w:r>
            <w:r w:rsidRPr="00BE5FEA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 xml:space="preserve">Выполнено </w:t>
            </w:r>
            <w:r w:rsidRPr="00BE5FEA">
              <w:br/>
              <w:t xml:space="preserve">от </w:t>
            </w:r>
            <w:r w:rsidRPr="00BE5FEA">
              <w:rPr>
                <w:i/>
                <w:u w:val="single"/>
              </w:rPr>
              <w:t>51%</w:t>
            </w:r>
            <w:r w:rsidRPr="00BE5FEA">
              <w:t xml:space="preserve"> до </w:t>
            </w:r>
            <w:r w:rsidRPr="00BE5FEA">
              <w:rPr>
                <w:i/>
                <w:u w:val="single"/>
              </w:rPr>
              <w:t>70%</w:t>
            </w:r>
            <w:r w:rsidRPr="00BE5FEA"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 xml:space="preserve">Выполнено </w:t>
            </w:r>
          </w:p>
          <w:p w:rsidR="00A66848" w:rsidRPr="00BE5FEA" w:rsidRDefault="00A66848" w:rsidP="00E331B8">
            <w:r w:rsidRPr="00BE5FEA">
              <w:t xml:space="preserve">от </w:t>
            </w:r>
            <w:r w:rsidRPr="00BE5FEA">
              <w:rPr>
                <w:i/>
                <w:u w:val="single"/>
              </w:rPr>
              <w:t>71%</w:t>
            </w:r>
            <w:r w:rsidRPr="00BE5FEA">
              <w:t xml:space="preserve"> до </w:t>
            </w:r>
            <w:r w:rsidRPr="00BE5FEA">
              <w:rPr>
                <w:i/>
                <w:u w:val="single"/>
              </w:rPr>
              <w:t>80%</w:t>
            </w:r>
            <w:r w:rsidRPr="00BE5FEA"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 xml:space="preserve">Выполнено </w:t>
            </w:r>
            <w:r w:rsidRPr="00BE5FEA">
              <w:br/>
              <w:t xml:space="preserve">от </w:t>
            </w:r>
            <w:r w:rsidRPr="00BE5FEA">
              <w:rPr>
                <w:i/>
                <w:u w:val="single"/>
              </w:rPr>
              <w:t>81%</w:t>
            </w:r>
            <w:r w:rsidRPr="00BE5FEA">
              <w:t xml:space="preserve"> до </w:t>
            </w:r>
            <w:r w:rsidRPr="00BE5FEA">
              <w:rPr>
                <w:i/>
                <w:u w:val="single"/>
              </w:rPr>
              <w:t>100%</w:t>
            </w:r>
            <w:r w:rsidRPr="00BE5FEA">
              <w:t xml:space="preserve"> профилактических мероприятий</w:t>
            </w:r>
          </w:p>
        </w:tc>
      </w:tr>
      <w:tr w:rsidR="00A66848" w:rsidRPr="00BE5FEA" w:rsidTr="00E331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8" w:rsidRPr="00BE5FEA" w:rsidRDefault="00A66848" w:rsidP="00E331B8">
            <w:r w:rsidRPr="00BE5FEA">
              <w:t>Уровень лидерства</w:t>
            </w:r>
          </w:p>
        </w:tc>
        <w:bookmarkStart w:id="2" w:name="_GoBack"/>
        <w:bookmarkEnd w:id="2"/>
      </w:tr>
    </w:tbl>
    <w:p w:rsidR="00A66848" w:rsidRPr="00BE5FEA" w:rsidRDefault="00A66848" w:rsidP="00A66848">
      <w:pPr>
        <w:pStyle w:val="a3"/>
        <w:ind w:firstLine="567"/>
        <w:jc w:val="left"/>
        <w:rPr>
          <w:i/>
        </w:rPr>
      </w:pPr>
    </w:p>
    <w:p w:rsidR="00A66848" w:rsidRDefault="00A66848" w:rsidP="00A66848">
      <w:pPr>
        <w:pStyle w:val="3"/>
        <w:ind w:firstLine="567"/>
        <w:rPr>
          <w:sz w:val="28"/>
        </w:rPr>
        <w:sectPr w:rsidR="00A66848" w:rsidSect="00524527">
          <w:headerReference w:type="default" r:id="rId36"/>
          <w:footerReference w:type="default" r:id="rId37"/>
          <w:pgSz w:w="11906" w:h="16838"/>
          <w:pgMar w:top="993" w:right="567" w:bottom="993" w:left="1418" w:header="709" w:footer="709" w:gutter="0"/>
          <w:pgNumType w:start="3"/>
          <w:cols w:space="708"/>
          <w:titlePg/>
          <w:docGrid w:linePitch="360"/>
        </w:sectPr>
      </w:pPr>
    </w:p>
    <w:p w:rsidR="00A66848" w:rsidRPr="00EC3D6D" w:rsidRDefault="00A66848" w:rsidP="00A66848">
      <w:pPr>
        <w:ind w:left="7938" w:right="-881"/>
      </w:pPr>
      <w:r w:rsidRPr="00EC3D6D">
        <w:lastRenderedPageBreak/>
        <w:t xml:space="preserve">Приложение </w:t>
      </w:r>
      <w:r>
        <w:t>1</w:t>
      </w:r>
    </w:p>
    <w:p w:rsidR="00A66848" w:rsidRDefault="00A66848" w:rsidP="00A66848">
      <w:pPr>
        <w:ind w:left="7938" w:right="-881"/>
      </w:pPr>
      <w:r w:rsidRPr="00EC3D6D">
        <w:t>к программе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</w:t>
      </w:r>
    </w:p>
    <w:p w:rsidR="00A66848" w:rsidRPr="00B100EE" w:rsidRDefault="00A66848" w:rsidP="00A66848">
      <w:pPr>
        <w:ind w:left="7938" w:right="-881"/>
      </w:pPr>
    </w:p>
    <w:p w:rsidR="00A66848" w:rsidRPr="00B100EE" w:rsidRDefault="00A66848" w:rsidP="00A66848">
      <w:pPr>
        <w:tabs>
          <w:tab w:val="left" w:pos="6804"/>
        </w:tabs>
        <w:jc w:val="center"/>
        <w:rPr>
          <w:bCs/>
        </w:rPr>
      </w:pPr>
      <w:r w:rsidRPr="00B100EE">
        <w:rPr>
          <w:bCs/>
        </w:rPr>
        <w:t>План-график</w:t>
      </w:r>
    </w:p>
    <w:p w:rsidR="00A66848" w:rsidRPr="00B100EE" w:rsidRDefault="00A66848" w:rsidP="00C068A2">
      <w:pPr>
        <w:jc w:val="center"/>
      </w:pPr>
      <w:r w:rsidRPr="00B100EE">
        <w:t>проведения профилактических мероприятий направленных на предупреждение нарушений обязательных требований и предотвращение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</w:t>
      </w:r>
      <w:r>
        <w:t>4</w:t>
      </w:r>
      <w:r w:rsidRPr="00B100EE">
        <w:t xml:space="preserve"> год</w:t>
      </w:r>
    </w:p>
    <w:tbl>
      <w:tblPr>
        <w:tblW w:w="15735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4961"/>
        <w:gridCol w:w="2268"/>
        <w:gridCol w:w="2410"/>
        <w:gridCol w:w="1701"/>
        <w:gridCol w:w="1701"/>
      </w:tblGrid>
      <w:tr w:rsidR="00A66848" w:rsidRPr="00524527" w:rsidTr="00C068A2">
        <w:tc>
          <w:tcPr>
            <w:tcW w:w="15735" w:type="dxa"/>
            <w:gridSpan w:val="7"/>
            <w:tcBorders>
              <w:top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A66848" w:rsidRPr="00524527" w:rsidRDefault="00A66848" w:rsidP="00E331B8">
            <w:pPr>
              <w:jc w:val="center"/>
              <w:rPr>
                <w:b/>
              </w:rPr>
            </w:pPr>
            <w:r w:rsidRPr="00524527">
              <w:rPr>
                <w:b/>
              </w:rPr>
              <w:t>Этапы</w:t>
            </w:r>
          </w:p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1.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r w:rsidRPr="00524527">
              <w:t>Информирование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color w:val="000000"/>
              </w:rPr>
            </w:pPr>
            <w:r w:rsidRPr="00524527">
              <w:t xml:space="preserve">Актуализация и </w:t>
            </w:r>
            <w:r w:rsidRPr="00524527">
              <w:rPr>
                <w:color w:val="000000"/>
              </w:rPr>
              <w:t xml:space="preserve">размещение на официальном сайте </w:t>
            </w:r>
            <w:r w:rsidRPr="00524527">
              <w:t>контрольного (надзорного) органа</w:t>
            </w:r>
            <w:r w:rsidRPr="00524527">
              <w:rPr>
                <w:color w:val="000000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color w:val="0070C0"/>
              </w:rPr>
            </w:pPr>
            <w:r w:rsidRPr="00524527">
              <w:t xml:space="preserve">В течение 10 дней </w:t>
            </w:r>
            <w:proofErr w:type="gramStart"/>
            <w:r w:rsidRPr="00524527">
              <w:t>с даты внесения</w:t>
            </w:r>
            <w:proofErr w:type="gramEnd"/>
            <w:r w:rsidRPr="00524527">
              <w:t xml:space="preserve"> изменений </w:t>
            </w:r>
            <w:r w:rsidRPr="00524527">
              <w:br/>
              <w:t>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Советующий раздел на сайте контрольного (надзорного) органа 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2.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</w:t>
            </w:r>
            <w:r w:rsidRPr="00524527">
              <w:rPr>
                <w:color w:val="000000"/>
              </w:rPr>
              <w:t>Контрольно-надзорная деятельность</w:t>
            </w:r>
            <w:r w:rsidRPr="00524527">
              <w:t>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3.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Информирование контролируемых лиц путем подготовки и размещения на официальном сайте контрольного (надзорного) органа в разделе «</w:t>
            </w:r>
            <w:r w:rsidRPr="00524527">
              <w:rPr>
                <w:color w:val="000000"/>
              </w:rPr>
              <w:t>Контрольно-надзорная деятельность</w:t>
            </w:r>
            <w:r w:rsidRPr="00524527"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 xml:space="preserve">В течение 10 дней с даты внесения изменений </w:t>
            </w:r>
            <w:r w:rsidRPr="00524527">
              <w:br/>
            </w:r>
            <w:proofErr w:type="gramStart"/>
            <w:r w:rsidRPr="00524527">
              <w:t>в</w:t>
            </w:r>
            <w:proofErr w:type="gramEnd"/>
            <w:r w:rsidRPr="00524527">
              <w:t xml:space="preserve"> нормативные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lastRenderedPageBreak/>
              <w:t>4.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color w:val="000000"/>
              </w:rPr>
            </w:pPr>
            <w:r w:rsidRPr="00524527"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 xml:space="preserve">В течение 10 дней </w:t>
            </w:r>
            <w:proofErr w:type="gramStart"/>
            <w:r w:rsidRPr="00524527">
              <w:t>с даты утверждения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5.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b/>
                <w:color w:val="FF0000"/>
              </w:rPr>
            </w:pPr>
            <w:r w:rsidRPr="00524527">
              <w:t xml:space="preserve">Актуализация информации о порядке и сроках осуществления контрольного (надзорного) органа регионального государственного контроля (надзора) и размещение </w:t>
            </w:r>
            <w:r w:rsidRPr="00524527">
              <w:rPr>
                <w:color w:val="000000"/>
              </w:rPr>
              <w:t xml:space="preserve">на официальном сайте в разделе «Контрольно-надзорная деятельность» </w:t>
            </w:r>
            <w:r w:rsidRPr="00524527">
              <w:t>результатов контрольно-надзорных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6.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r w:rsidRPr="00524527">
              <w:t>Обобщение правоприменительной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color w:val="000000"/>
              </w:rPr>
            </w:pPr>
            <w:r w:rsidRPr="00524527">
              <w:rPr>
                <w:color w:val="000000"/>
              </w:rPr>
              <w:t xml:space="preserve">Формирование и размещение на официальном сайте </w:t>
            </w:r>
            <w:r w:rsidRPr="00524527">
              <w:t xml:space="preserve">контрольного (надзорного) органа </w:t>
            </w:r>
            <w:r w:rsidRPr="00524527">
              <w:rPr>
                <w:color w:val="000000"/>
              </w:rPr>
              <w:t xml:space="preserve">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Ежегодно, но не позднее 1 июля текущего года за предыдущий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Размещение на официальном сайте контрольного (надзорного) органа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7.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Выдача предостережений о недопустимости нарушений обязательных требований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524527"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8.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pPr>
              <w:ind w:left="60" w:right="60"/>
            </w:pPr>
            <w:r w:rsidRPr="00524527">
              <w:t xml:space="preserve">Консультация по вопросам соблюдения обязательных требований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  <w:rPr>
                <w:rFonts w:ascii="Verdana" w:hAnsi="Verdana" w:cs="Segoe UI"/>
              </w:rPr>
            </w:pPr>
            <w:r w:rsidRPr="00524527">
              <w:t>Проведение консультаций контролируемых лиц по вопросам соблюдения обязательных требований.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9.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2F70AA">
              <w:t xml:space="preserve">Проведение консультаций </w:t>
            </w:r>
            <w:r>
              <w:t xml:space="preserve">в письменной форме при поступлении письменного запроса от </w:t>
            </w:r>
            <w:r w:rsidRPr="002F70AA">
              <w:lastRenderedPageBreak/>
              <w:t>контролируемы</w:t>
            </w:r>
            <w:r>
              <w:t>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2F70AA">
              <w:lastRenderedPageBreak/>
              <w:t xml:space="preserve">По мере поступления от контролируемых </w:t>
            </w:r>
            <w:r w:rsidRPr="002F70AA">
              <w:lastRenderedPageBreak/>
              <w:t>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2F70AA">
              <w:lastRenderedPageBreak/>
              <w:t xml:space="preserve">Повышение уровня правовой грамотности </w:t>
            </w:r>
            <w:r w:rsidRPr="002F70AA">
              <w:lastRenderedPageBreak/>
              <w:t>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lastRenderedPageBreak/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lastRenderedPageBreak/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По мере необходимости (1 раз в неделю по пятницам)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населения в 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1</w:t>
            </w:r>
            <w:r w:rsidRPr="00524527">
              <w:t>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524527">
              <w:t>вебинарах</w:t>
            </w:r>
            <w:proofErr w:type="spellEnd"/>
            <w:r w:rsidRPr="00524527">
              <w:t>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Пятница:</w:t>
            </w:r>
          </w:p>
          <w:p w:rsidR="00A66848" w:rsidRPr="00524527" w:rsidRDefault="00A66848" w:rsidP="00E331B8">
            <w:r w:rsidRPr="00524527">
              <w:t>8:00 – 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rPr>
          <w:trHeight w:val="934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2</w:t>
            </w:r>
            <w:r w:rsidRPr="00524527">
              <w:t>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524527">
              <w:t>Пятница:</w:t>
            </w:r>
          </w:p>
          <w:p w:rsidR="00A66848" w:rsidRPr="00524527" w:rsidRDefault="00A66848" w:rsidP="00E331B8">
            <w:pPr>
              <w:ind w:left="60" w:right="60"/>
              <w:rPr>
                <w:i/>
                <w:color w:val="0070C0"/>
              </w:rPr>
            </w:pPr>
            <w:r w:rsidRPr="00524527">
              <w:t>8:00 – 12:00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rPr>
          <w:trHeight w:val="740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3</w:t>
            </w:r>
            <w:r w:rsidRPr="00524527">
              <w:t>.</w:t>
            </w:r>
          </w:p>
        </w:tc>
        <w:tc>
          <w:tcPr>
            <w:tcW w:w="226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r w:rsidRPr="00524527"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524527">
              <w:rPr>
                <w:lang w:val="en-US"/>
              </w:rPr>
              <w:t>I</w:t>
            </w:r>
            <w:r w:rsidRPr="00524527">
              <w:t xml:space="preserve">, </w:t>
            </w:r>
            <w:r w:rsidRPr="00524527">
              <w:rPr>
                <w:lang w:val="en-US"/>
              </w:rPr>
              <w:t>II</w:t>
            </w:r>
            <w:r w:rsidRPr="00524527">
              <w:t xml:space="preserve">, </w:t>
            </w:r>
            <w:r w:rsidRPr="00524527">
              <w:rPr>
                <w:lang w:val="en-US"/>
              </w:rPr>
              <w:t>III</w:t>
            </w:r>
            <w:r w:rsidRPr="00524527">
              <w:t xml:space="preserve">, </w:t>
            </w:r>
            <w:r w:rsidRPr="00524527">
              <w:rPr>
                <w:lang w:val="en-US"/>
              </w:rPr>
              <w:t>IV</w:t>
            </w:r>
            <w:r w:rsidRPr="00524527">
              <w:t xml:space="preserve"> кварталы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rPr>
          <w:trHeight w:val="740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4</w:t>
            </w:r>
            <w:r w:rsidRPr="00524527">
              <w:t>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5</w:t>
            </w:r>
            <w:r w:rsidRPr="00524527">
              <w:t>.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r w:rsidRPr="00524527">
              <w:t xml:space="preserve">Повышение квалификации кадрового состава контрольного </w:t>
            </w:r>
            <w:r w:rsidRPr="00524527">
              <w:lastRenderedPageBreak/>
              <w:t>(надзорного) органа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rPr>
                <w:color w:val="000000"/>
              </w:rPr>
            </w:pPr>
            <w:r w:rsidRPr="00524527">
              <w:lastRenderedPageBreak/>
              <w:t>Формирование ежегодного доклада руководителю контрольного (надзорного) органа по соблюдению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 10 рабочих дней до конца отчетного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 xml:space="preserve">Повышение квалификации должностных лиц, уполномоченных на </w:t>
            </w:r>
            <w:r w:rsidRPr="00524527">
              <w:lastRenderedPageBreak/>
              <w:t>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lastRenderedPageBreak/>
              <w:t xml:space="preserve">Должностные лица </w:t>
            </w:r>
            <w:r w:rsidRPr="00524527">
              <w:br/>
              <w:t xml:space="preserve">контрольного (надзорного) </w:t>
            </w:r>
            <w:r w:rsidRPr="00524527">
              <w:lastRenderedPageBreak/>
              <w:t>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lastRenderedPageBreak/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/>
        </w:tc>
      </w:tr>
      <w:tr w:rsidR="00A66848" w:rsidRPr="00524527" w:rsidTr="00C068A2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lastRenderedPageBreak/>
              <w:t>1</w:t>
            </w:r>
            <w:r>
              <w:t>6</w:t>
            </w:r>
            <w:r w:rsidRPr="00524527">
              <w:t xml:space="preserve">. 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Проведение председателем контрольного (надзорного) органа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524527"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Повышение квалификации должностных лиц, 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 xml:space="preserve">Должностные лица </w:t>
            </w:r>
            <w:r w:rsidRPr="00524527">
              <w:br/>
              <w:t>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>
            <w:r w:rsidRPr="00524527">
              <w:t>.</w:t>
            </w:r>
          </w:p>
        </w:tc>
      </w:tr>
      <w:tr w:rsidR="00A66848" w:rsidRPr="00524527" w:rsidTr="00C068A2">
        <w:trPr>
          <w:trHeight w:val="2335"/>
        </w:trPr>
        <w:tc>
          <w:tcPr>
            <w:tcW w:w="425" w:type="dxa"/>
            <w:tcBorders>
              <w:top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 w:rsidRPr="00524527">
              <w:t>1</w:t>
            </w:r>
            <w:r>
              <w:t>7</w:t>
            </w:r>
            <w:r w:rsidRPr="00524527">
              <w:t>.</w:t>
            </w:r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pPr>
              <w:ind w:left="60" w:right="60"/>
            </w:pPr>
            <w:r w:rsidRPr="00524527">
              <w:t>Иное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контрольного (надзорного) органа (https://zarrayon.ru/) в разделе «Контрольно-надзорная деятельность»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89373F">
              <w:t>30.03.2024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Снижение административной нагрузки на 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</w:tc>
      </w:tr>
      <w:tr w:rsidR="00A66848" w:rsidRPr="00524527" w:rsidTr="00C068A2">
        <w:trPr>
          <w:trHeight w:val="1788"/>
        </w:trPr>
        <w:tc>
          <w:tcPr>
            <w:tcW w:w="425" w:type="dxa"/>
            <w:tcBorders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jc w:val="center"/>
            </w:pPr>
            <w:r>
              <w:t>18.</w:t>
            </w:r>
          </w:p>
        </w:tc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848" w:rsidRPr="00524527" w:rsidRDefault="00A66848" w:rsidP="00E331B8">
            <w:pPr>
              <w:ind w:left="60" w:right="60"/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 xml:space="preserve">Представление информации в публичном пространстве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pPr>
              <w:ind w:left="60" w:right="60"/>
            </w:pPr>
            <w:r w:rsidRPr="00524527"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Создание страниц в социальных сетях. Коммуникации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524527" w:rsidRDefault="00A66848" w:rsidP="00E331B8">
            <w:r w:rsidRPr="00524527">
              <w:t>Контролируемые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524527" w:rsidRDefault="00A66848" w:rsidP="00E331B8">
            <w:r w:rsidRPr="00524527">
              <w:t>Зам. главы администрации</w:t>
            </w:r>
          </w:p>
          <w:p w:rsidR="00A66848" w:rsidRPr="00524527" w:rsidRDefault="00A66848" w:rsidP="00E331B8">
            <w:r w:rsidRPr="00524527">
              <w:t>Шолохов А.В.</w:t>
            </w:r>
          </w:p>
          <w:p w:rsidR="00A66848" w:rsidRPr="00524527" w:rsidRDefault="00A66848" w:rsidP="00E331B8">
            <w:r w:rsidRPr="00524527">
              <w:t>.</w:t>
            </w:r>
          </w:p>
        </w:tc>
      </w:tr>
    </w:tbl>
    <w:p w:rsidR="00A66848" w:rsidRDefault="00A66848" w:rsidP="00A66848">
      <w:pPr>
        <w:rPr>
          <w:lang w:val="en-US"/>
        </w:rPr>
      </w:pPr>
    </w:p>
    <w:p w:rsidR="00A66848" w:rsidRPr="00EC3D6D" w:rsidRDefault="00A66848" w:rsidP="00A66848">
      <w:pPr>
        <w:ind w:left="7938" w:right="-881"/>
      </w:pPr>
      <w:r w:rsidRPr="00EC3D6D">
        <w:br w:type="page"/>
      </w:r>
      <w:r w:rsidRPr="00EC3D6D">
        <w:lastRenderedPageBreak/>
        <w:t xml:space="preserve">Приложение 2 </w:t>
      </w:r>
    </w:p>
    <w:p w:rsidR="00A66848" w:rsidRPr="00EC3D6D" w:rsidRDefault="00A66848" w:rsidP="00A66848">
      <w:pPr>
        <w:ind w:left="7938" w:right="-881"/>
        <w:rPr>
          <w:sz w:val="28"/>
          <w:szCs w:val="28"/>
        </w:rPr>
      </w:pPr>
      <w:r w:rsidRPr="00EC3D6D">
        <w:t>к программе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</w:t>
      </w:r>
    </w:p>
    <w:p w:rsidR="00A66848" w:rsidRPr="00EC3D6D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</w:pPr>
    </w:p>
    <w:p w:rsidR="00A66848" w:rsidRPr="00EC3D6D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</w:pPr>
    </w:p>
    <w:p w:rsidR="00A66848" w:rsidRPr="00EC3D6D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</w:pPr>
    </w:p>
    <w:p w:rsidR="00A66848" w:rsidRPr="00EC3D6D" w:rsidRDefault="00A66848" w:rsidP="00A66848">
      <w:pPr>
        <w:jc w:val="center"/>
        <w:rPr>
          <w:b/>
          <w:sz w:val="28"/>
          <w:szCs w:val="28"/>
        </w:rPr>
      </w:pPr>
      <w:r w:rsidRPr="00EC3D6D">
        <w:rPr>
          <w:b/>
          <w:sz w:val="28"/>
          <w:szCs w:val="28"/>
        </w:rPr>
        <w:t>ПЕРЕЧЕНЬ</w:t>
      </w:r>
    </w:p>
    <w:p w:rsidR="00A66848" w:rsidRPr="00EC3D6D" w:rsidRDefault="00A66848" w:rsidP="00A66848">
      <w:pPr>
        <w:ind w:right="133"/>
        <w:jc w:val="center"/>
        <w:rPr>
          <w:b/>
          <w:sz w:val="28"/>
          <w:szCs w:val="28"/>
        </w:rPr>
      </w:pPr>
      <w:r w:rsidRPr="00EC3D6D">
        <w:rPr>
          <w:b/>
          <w:color w:val="000000"/>
          <w:sz w:val="28"/>
          <w:szCs w:val="28"/>
          <w:shd w:val="clear" w:color="auto" w:fill="FFFFFF"/>
        </w:rPr>
        <w:t>контролируемых лиц, осуществляющих деятельность в сфере дорожного хозяйства, автомобильного транспорта и городского наземного электрического транспорта, в отношении которых проводится профилактический визит по заявлению указанных лиц</w:t>
      </w:r>
      <w:r w:rsidRPr="00EC3D6D">
        <w:rPr>
          <w:b/>
          <w:sz w:val="28"/>
          <w:szCs w:val="28"/>
        </w:rPr>
        <w:t xml:space="preserve"> </w:t>
      </w:r>
      <w:r w:rsidRPr="00EC3D6D">
        <w:rPr>
          <w:b/>
          <w:sz w:val="28"/>
          <w:szCs w:val="28"/>
        </w:rPr>
        <w:br/>
        <w:t xml:space="preserve">на территории городского округа </w:t>
      </w:r>
      <w:r>
        <w:rPr>
          <w:b/>
          <w:sz w:val="28"/>
          <w:szCs w:val="28"/>
        </w:rPr>
        <w:t>Зарайск</w:t>
      </w:r>
      <w:r w:rsidRPr="00EC3D6D">
        <w:rPr>
          <w:b/>
          <w:sz w:val="28"/>
          <w:szCs w:val="28"/>
        </w:rPr>
        <w:t xml:space="preserve"> Московской области </w:t>
      </w:r>
      <w:r w:rsidRPr="00EC3D6D">
        <w:rPr>
          <w:b/>
          <w:sz w:val="28"/>
          <w:szCs w:val="28"/>
        </w:rPr>
        <w:br/>
        <w:t>на 2024 год</w:t>
      </w:r>
    </w:p>
    <w:p w:rsidR="00A66848" w:rsidRPr="00EC3D6D" w:rsidRDefault="00A66848" w:rsidP="00A66848">
      <w:pPr>
        <w:widowControl w:val="0"/>
        <w:autoSpaceDE w:val="0"/>
        <w:autoSpaceDN w:val="0"/>
        <w:ind w:left="5812"/>
        <w:rPr>
          <w:color w:val="000000"/>
          <w:sz w:val="28"/>
          <w:szCs w:val="28"/>
          <w:lang w:eastAsia="x-none"/>
        </w:rPr>
      </w:pPr>
    </w:p>
    <w:tbl>
      <w:tblPr>
        <w:tblW w:w="13917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693"/>
        <w:gridCol w:w="2126"/>
        <w:gridCol w:w="2410"/>
        <w:gridCol w:w="2410"/>
        <w:gridCol w:w="3260"/>
      </w:tblGrid>
      <w:tr w:rsidR="00A66848" w:rsidRPr="00EC3D6D" w:rsidTr="00E331B8">
        <w:trPr>
          <w:tblHeader/>
        </w:trPr>
        <w:tc>
          <w:tcPr>
            <w:tcW w:w="1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№</w:t>
            </w:r>
            <w:r w:rsidRPr="00EC3D6D">
              <w:br/>
            </w:r>
            <w:proofErr w:type="gramStart"/>
            <w:r w:rsidRPr="00EC3D6D">
              <w:t>п</w:t>
            </w:r>
            <w:proofErr w:type="gramEnd"/>
            <w:r w:rsidRPr="00EC3D6D">
              <w:t>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Полное наименование контролируемого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Адрес объекта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ИНН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Сроки проведения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  <w:r w:rsidRPr="00EC3D6D">
              <w:t>Ответственные лица</w:t>
            </w:r>
          </w:p>
        </w:tc>
      </w:tr>
      <w:tr w:rsidR="00A66848" w:rsidRPr="00EC3D6D" w:rsidTr="00E331B8">
        <w:trPr>
          <w:tblHeader/>
        </w:trPr>
        <w:tc>
          <w:tcPr>
            <w:tcW w:w="10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6848" w:rsidRPr="00EC3D6D" w:rsidRDefault="00A66848" w:rsidP="00E331B8">
            <w:pPr>
              <w:spacing w:before="67" w:after="67"/>
              <w:jc w:val="center"/>
            </w:pPr>
          </w:p>
        </w:tc>
      </w:tr>
    </w:tbl>
    <w:p w:rsidR="00A66848" w:rsidRPr="00EC3D6D" w:rsidRDefault="00A66848" w:rsidP="00A66848">
      <w:pPr>
        <w:tabs>
          <w:tab w:val="left" w:pos="6555"/>
        </w:tabs>
        <w:autoSpaceDE w:val="0"/>
        <w:autoSpaceDN w:val="0"/>
        <w:adjustRightInd w:val="0"/>
        <w:jc w:val="center"/>
      </w:pPr>
    </w:p>
    <w:p w:rsidR="00A66848" w:rsidRPr="00EC3D6D" w:rsidRDefault="00A66848" w:rsidP="00A66848"/>
    <w:p w:rsidR="00A66848" w:rsidRPr="001B0B9B" w:rsidRDefault="00A66848" w:rsidP="00A66848">
      <w:pPr>
        <w:rPr>
          <w:lang w:val="en-US"/>
        </w:rPr>
      </w:pPr>
    </w:p>
    <w:p w:rsidR="00331C2E" w:rsidRDefault="00331C2E" w:rsidP="003A3702">
      <w:pPr>
        <w:jc w:val="both"/>
        <w:outlineLvl w:val="0"/>
        <w:rPr>
          <w:sz w:val="28"/>
          <w:szCs w:val="28"/>
        </w:rPr>
      </w:pPr>
    </w:p>
    <w:p w:rsidR="00331C2E" w:rsidRPr="00631730" w:rsidRDefault="00E92931" w:rsidP="00331C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C2E" w:rsidRPr="00631730" w:rsidRDefault="00331C2E" w:rsidP="003A3702">
      <w:pPr>
        <w:jc w:val="both"/>
        <w:outlineLvl w:val="0"/>
        <w:rPr>
          <w:sz w:val="28"/>
          <w:szCs w:val="28"/>
        </w:rPr>
      </w:pPr>
    </w:p>
    <w:sectPr w:rsidR="00331C2E" w:rsidRPr="00631730" w:rsidSect="00A66848">
      <w:headerReference w:type="even" r:id="rId38"/>
      <w:headerReference w:type="default" r:id="rId39"/>
      <w:pgSz w:w="16838" w:h="11906" w:orient="landscape"/>
      <w:pgMar w:top="1134" w:right="964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B1" w:rsidRDefault="00AC29B1">
      <w:r>
        <w:separator/>
      </w:r>
    </w:p>
  </w:endnote>
  <w:endnote w:type="continuationSeparator" w:id="0">
    <w:p w:rsidR="00AC29B1" w:rsidRDefault="00AC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48" w:rsidRDefault="00A66848" w:rsidP="00621BBB">
    <w:pPr>
      <w:pStyle w:val="af6"/>
      <w:ind w:right="90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48" w:rsidRPr="001B0B9B" w:rsidRDefault="00A66848" w:rsidP="001B0B9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B1" w:rsidRDefault="00AC29B1">
      <w:r>
        <w:separator/>
      </w:r>
    </w:p>
  </w:footnote>
  <w:footnote w:type="continuationSeparator" w:id="0">
    <w:p w:rsidR="00AC29B1" w:rsidRDefault="00AC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46924"/>
      <w:docPartObj>
        <w:docPartGallery w:val="Page Numbers (Top of Page)"/>
        <w:docPartUnique/>
      </w:docPartObj>
    </w:sdtPr>
    <w:sdtEndPr/>
    <w:sdtContent>
      <w:p w:rsidR="00A66848" w:rsidRDefault="00A66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EA">
          <w:rPr>
            <w:noProof/>
          </w:rPr>
          <w:t>1</w:t>
        </w:r>
        <w:r>
          <w:fldChar w:fldCharType="end"/>
        </w:r>
      </w:p>
    </w:sdtContent>
  </w:sdt>
  <w:p w:rsidR="00A66848" w:rsidRDefault="00A66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9123"/>
      <w:docPartObj>
        <w:docPartGallery w:val="Page Numbers (Top of Page)"/>
        <w:docPartUnique/>
      </w:docPartObj>
    </w:sdtPr>
    <w:sdtContent>
      <w:p w:rsidR="00BE5FEA" w:rsidRDefault="00BE5F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66848" w:rsidRDefault="00A66848" w:rsidP="003D384D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48" w:rsidRDefault="00A6684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EA">
          <w:rPr>
            <w:noProof/>
          </w:rPr>
          <w:t>17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385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5"/>
  </w:num>
  <w:num w:numId="45">
    <w:abstractNumId w:val="25"/>
  </w:num>
  <w:num w:numId="46">
    <w:abstractNumId w:val="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6FF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2BDE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04F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CBC"/>
    <w:rsid w:val="00093F1D"/>
    <w:rsid w:val="000945D4"/>
    <w:rsid w:val="0009566A"/>
    <w:rsid w:val="00096E6B"/>
    <w:rsid w:val="00096FC0"/>
    <w:rsid w:val="000970BC"/>
    <w:rsid w:val="0009724E"/>
    <w:rsid w:val="00097710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033C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918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6ED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82E"/>
    <w:rsid w:val="00132FE0"/>
    <w:rsid w:val="00133BD6"/>
    <w:rsid w:val="00134AD8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4BEE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317B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01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4A0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6C86"/>
    <w:rsid w:val="001D7518"/>
    <w:rsid w:val="001D7BAC"/>
    <w:rsid w:val="001D7FEA"/>
    <w:rsid w:val="001E1200"/>
    <w:rsid w:val="001E1A18"/>
    <w:rsid w:val="001E2DFA"/>
    <w:rsid w:val="001E3183"/>
    <w:rsid w:val="001E33F7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A19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0FF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5C5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540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A5E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5C7E"/>
    <w:rsid w:val="0029691B"/>
    <w:rsid w:val="00296D79"/>
    <w:rsid w:val="00297453"/>
    <w:rsid w:val="00297C25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2B39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3EF1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8E2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1C2E"/>
    <w:rsid w:val="003366AB"/>
    <w:rsid w:val="0033675D"/>
    <w:rsid w:val="00337E2C"/>
    <w:rsid w:val="003404F1"/>
    <w:rsid w:val="0034292A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660"/>
    <w:rsid w:val="00352DF4"/>
    <w:rsid w:val="00353190"/>
    <w:rsid w:val="00354A8C"/>
    <w:rsid w:val="00354C19"/>
    <w:rsid w:val="00355197"/>
    <w:rsid w:val="003554F5"/>
    <w:rsid w:val="00355FED"/>
    <w:rsid w:val="003568B6"/>
    <w:rsid w:val="00356B9B"/>
    <w:rsid w:val="00356C05"/>
    <w:rsid w:val="0035726C"/>
    <w:rsid w:val="00357BFF"/>
    <w:rsid w:val="00360873"/>
    <w:rsid w:val="00362178"/>
    <w:rsid w:val="00362447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702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2FDF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1E84"/>
    <w:rsid w:val="003F20B5"/>
    <w:rsid w:val="003F26E0"/>
    <w:rsid w:val="003F2C17"/>
    <w:rsid w:val="003F329A"/>
    <w:rsid w:val="003F3D2D"/>
    <w:rsid w:val="003F43E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334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378AF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69B3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1823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3C65"/>
    <w:rsid w:val="004A4890"/>
    <w:rsid w:val="004A4B76"/>
    <w:rsid w:val="004A4E3C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22A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15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52F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620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5B91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59D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7A1"/>
    <w:rsid w:val="006462A9"/>
    <w:rsid w:val="00646872"/>
    <w:rsid w:val="00646A8D"/>
    <w:rsid w:val="00647547"/>
    <w:rsid w:val="00647763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56F0D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5566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1CE7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3C7E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57742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75A"/>
    <w:rsid w:val="007849F5"/>
    <w:rsid w:val="007856B9"/>
    <w:rsid w:val="00785A24"/>
    <w:rsid w:val="00786148"/>
    <w:rsid w:val="00786C1C"/>
    <w:rsid w:val="00787C17"/>
    <w:rsid w:val="00787CB9"/>
    <w:rsid w:val="0079257C"/>
    <w:rsid w:val="0079441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220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6E9B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3BF8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2AB1"/>
    <w:rsid w:val="0086381C"/>
    <w:rsid w:val="00864C2A"/>
    <w:rsid w:val="00865BA6"/>
    <w:rsid w:val="00866268"/>
    <w:rsid w:val="00866524"/>
    <w:rsid w:val="00866B4F"/>
    <w:rsid w:val="00866ECD"/>
    <w:rsid w:val="0086776E"/>
    <w:rsid w:val="008722EF"/>
    <w:rsid w:val="008723E0"/>
    <w:rsid w:val="00872A45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6565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46F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872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2A8D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1FA4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94E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1D30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44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59CA"/>
    <w:rsid w:val="0096618E"/>
    <w:rsid w:val="009669F0"/>
    <w:rsid w:val="00966A74"/>
    <w:rsid w:val="0096765F"/>
    <w:rsid w:val="009676A0"/>
    <w:rsid w:val="00967E12"/>
    <w:rsid w:val="0097002C"/>
    <w:rsid w:val="009713BA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87521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471A"/>
    <w:rsid w:val="009D56B1"/>
    <w:rsid w:val="009D6038"/>
    <w:rsid w:val="009D67F8"/>
    <w:rsid w:val="009D6CB1"/>
    <w:rsid w:val="009D739C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3C27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3F32"/>
    <w:rsid w:val="00A14404"/>
    <w:rsid w:val="00A1443D"/>
    <w:rsid w:val="00A14EF8"/>
    <w:rsid w:val="00A15BAC"/>
    <w:rsid w:val="00A15D42"/>
    <w:rsid w:val="00A167EB"/>
    <w:rsid w:val="00A16B68"/>
    <w:rsid w:val="00A16EDC"/>
    <w:rsid w:val="00A176D8"/>
    <w:rsid w:val="00A17BA4"/>
    <w:rsid w:val="00A20596"/>
    <w:rsid w:val="00A20644"/>
    <w:rsid w:val="00A20FBA"/>
    <w:rsid w:val="00A22225"/>
    <w:rsid w:val="00A22C6A"/>
    <w:rsid w:val="00A22FCC"/>
    <w:rsid w:val="00A2326B"/>
    <w:rsid w:val="00A23E43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04B8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6BD"/>
    <w:rsid w:val="00A6651B"/>
    <w:rsid w:val="00A66848"/>
    <w:rsid w:val="00A67B01"/>
    <w:rsid w:val="00A67F97"/>
    <w:rsid w:val="00A70061"/>
    <w:rsid w:val="00A70724"/>
    <w:rsid w:val="00A710AA"/>
    <w:rsid w:val="00A720FE"/>
    <w:rsid w:val="00A7240B"/>
    <w:rsid w:val="00A725FE"/>
    <w:rsid w:val="00A72814"/>
    <w:rsid w:val="00A72EC5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0D80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29B1"/>
    <w:rsid w:val="00AC3B33"/>
    <w:rsid w:val="00AC464A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5E74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47D"/>
    <w:rsid w:val="00B1651A"/>
    <w:rsid w:val="00B20735"/>
    <w:rsid w:val="00B2074F"/>
    <w:rsid w:val="00B2089B"/>
    <w:rsid w:val="00B208B7"/>
    <w:rsid w:val="00B21530"/>
    <w:rsid w:val="00B224F9"/>
    <w:rsid w:val="00B22A90"/>
    <w:rsid w:val="00B232A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3263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86F31"/>
    <w:rsid w:val="00B90EEA"/>
    <w:rsid w:val="00B92225"/>
    <w:rsid w:val="00B92794"/>
    <w:rsid w:val="00B92D13"/>
    <w:rsid w:val="00B93937"/>
    <w:rsid w:val="00B94483"/>
    <w:rsid w:val="00B9460A"/>
    <w:rsid w:val="00B9577D"/>
    <w:rsid w:val="00B969D9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5FEA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5EB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8A2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0E6A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1E4F"/>
    <w:rsid w:val="00C3321E"/>
    <w:rsid w:val="00C34065"/>
    <w:rsid w:val="00C355BB"/>
    <w:rsid w:val="00C35D20"/>
    <w:rsid w:val="00C35E3C"/>
    <w:rsid w:val="00C36C74"/>
    <w:rsid w:val="00C377B2"/>
    <w:rsid w:val="00C379FF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6D1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4DE0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517A"/>
    <w:rsid w:val="00DF5782"/>
    <w:rsid w:val="00DF66AE"/>
    <w:rsid w:val="00DF6CA4"/>
    <w:rsid w:val="00DF6DF9"/>
    <w:rsid w:val="00DF72F5"/>
    <w:rsid w:val="00DF76C8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10D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AB7"/>
    <w:rsid w:val="00E54EEE"/>
    <w:rsid w:val="00E550FF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2931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46E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8EB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44E5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87FB7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5B3E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7F3"/>
    <w:rsid w:val="00FC452D"/>
    <w:rsid w:val="00FC49B9"/>
    <w:rsid w:val="00FC50A7"/>
    <w:rsid w:val="00FC5258"/>
    <w:rsid w:val="00FC5857"/>
    <w:rsid w:val="00FC664F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1E23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A668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684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1">
    <w:name w:val="ConsPlusNormal1"/>
    <w:locked/>
    <w:rsid w:val="00A6684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A668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6684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1">
    <w:name w:val="ConsPlusNormal1"/>
    <w:locked/>
    <w:rsid w:val="00A6684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DE22-0C9A-456D-84E3-FF4DC726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5702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2361</cp:revision>
  <cp:lastPrinted>2023-12-07T11:14:00Z</cp:lastPrinted>
  <dcterms:created xsi:type="dcterms:W3CDTF">2018-01-30T13:13:00Z</dcterms:created>
  <dcterms:modified xsi:type="dcterms:W3CDTF">2023-12-15T05:53:00Z</dcterms:modified>
</cp:coreProperties>
</file>