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D" w:rsidRDefault="00456E4D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456E4D" w:rsidRDefault="00456E4D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6E30F0" w:rsidRDefault="00E62B4A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F941E9" w:rsidRDefault="00E62B4A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Pr="00F941E9">
        <w:rPr>
          <w:rFonts w:cs="Times New Roman"/>
          <w:color w:val="000000" w:themeColor="text1"/>
          <w:sz w:val="22"/>
        </w:rPr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E62B4A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E62B4A" w:rsidP="00E62B4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от 15.08.2023 № 1238/8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</w:t>
      </w:r>
      <w:r w:rsidR="00E8348E" w:rsidRPr="00F941E9">
        <w:rPr>
          <w:rFonts w:ascii="Times New Roman" w:hAnsi="Times New Roman" w:cs="Times New Roman"/>
          <w:sz w:val="24"/>
          <w:szCs w:val="24"/>
        </w:rPr>
        <w:t>отходами» на</w:t>
      </w:r>
      <w:r w:rsidRPr="00F941E9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F941E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B1E43" w:rsidRPr="00F941E9" w:rsidRDefault="005B1E43" w:rsidP="005B1E43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688C">
        <w:fldChar w:fldCharType="begin"/>
      </w:r>
      <w:r w:rsidR="0097688C">
        <w:instrText xml:space="preserve"> HYPERLINK "consultantplus://offline/ref=C5F57806D4652F9C0C7433B6229D4F803BDB9FBB3F1812110106D1DF45C84FAAADFD5A4FACABCAED4E2545E56945EB3D72E37D2ED614400E50Q2H" </w:instrText>
      </w:r>
      <w:r w:rsidR="0097688C">
        <w:fldChar w:fldCharType="separate"/>
      </w:r>
      <w:r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97688C">
        <w:rPr>
          <w:rFonts w:ascii="Times New Roman" w:hAnsi="Times New Roman" w:cs="Times New Roman"/>
          <w:sz w:val="24"/>
          <w:szCs w:val="24"/>
        </w:rPr>
        <w:fldChar w:fldCharType="end"/>
      </w:r>
      <w:r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</w:t>
      </w:r>
      <w:proofErr w:type="spellStart"/>
      <w:r w:rsidRPr="00F941E9">
        <w:rPr>
          <w:rFonts w:ascii="Times New Roman" w:hAnsi="Times New Roman" w:cs="Times New Roman"/>
          <w:sz w:val="24"/>
          <w:szCs w:val="24"/>
        </w:rPr>
        <w:t>энергоэ</w:t>
      </w:r>
      <w:r w:rsidRPr="00F941E9">
        <w:rPr>
          <w:rFonts w:ascii="Times New Roman" w:hAnsi="Times New Roman" w:cs="Times New Roman"/>
          <w:sz w:val="24"/>
          <w:szCs w:val="24"/>
        </w:rPr>
        <w:t>ф</w:t>
      </w:r>
      <w:r w:rsidRPr="00F941E9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r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 2023-2027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941E9">
        <w:rPr>
          <w:rFonts w:ascii="Times New Roman" w:hAnsi="Times New Roman" w:cs="Times New Roman"/>
          <w:sz w:val="24"/>
          <w:szCs w:val="24"/>
        </w:rPr>
        <w:t>.</w:t>
      </w:r>
    </w:p>
    <w:p w:rsidR="005B1E43" w:rsidRPr="00F941E9" w:rsidRDefault="005B1E43" w:rsidP="005B1E4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5B1E43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F941E9">
              <w:rPr>
                <w:rFonts w:ascii="Times New Roman" w:hAnsi="Times New Roman" w:cs="Times New Roman"/>
              </w:rPr>
              <w:t>о</w:t>
            </w:r>
            <w:r w:rsidRPr="00F941E9">
              <w:rPr>
                <w:rFonts w:ascii="Times New Roman" w:hAnsi="Times New Roman" w:cs="Times New Roman"/>
              </w:rPr>
              <w:t>граммы</w:t>
            </w:r>
          </w:p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</w:t>
            </w:r>
            <w:proofErr w:type="spellStart"/>
            <w:r w:rsidRPr="00F941E9">
              <w:rPr>
                <w:rFonts w:ascii="Times New Roman" w:hAnsi="Times New Roman" w:cs="Times New Roman"/>
              </w:rPr>
              <w:t>Простоквашин</w:t>
            </w:r>
            <w:proofErr w:type="spellEnd"/>
            <w:r w:rsidRPr="00F941E9">
              <w:rPr>
                <w:rFonts w:ascii="Times New Roman" w:hAnsi="Times New Roman" w:cs="Times New Roman"/>
              </w:rPr>
              <w:t xml:space="preserve"> А.А.</w:t>
            </w:r>
          </w:p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5B1E43" w:rsidRPr="00F941E9" w:rsidTr="00F03FD3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F941E9">
              <w:rPr>
                <w:rFonts w:ascii="Times New Roman" w:hAnsi="Times New Roman" w:cs="Times New Roman"/>
              </w:rPr>
              <w:t>м</w:t>
            </w:r>
            <w:r w:rsidRPr="00F941E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1. </w:t>
            </w: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</w:t>
            </w:r>
            <w:r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спективных технологий водоподготовки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5B1E43" w:rsidRPr="00F941E9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2. </w:t>
            </w: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  <w:r w:rsidRPr="00F941E9">
              <w:rPr>
                <w:rFonts w:cs="Times New Roman"/>
                <w:sz w:val="22"/>
              </w:rPr>
              <w:t xml:space="preserve">. </w:t>
            </w:r>
          </w:p>
          <w:p w:rsidR="005B1E43" w:rsidRPr="00F941E9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3. </w:t>
            </w: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rFonts w:cs="Times New Roman"/>
                <w:sz w:val="22"/>
              </w:rPr>
              <w:t xml:space="preserve">. </w:t>
            </w:r>
          </w:p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5B1E43" w:rsidRPr="00F941E9" w:rsidTr="00F03FD3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5B1E43" w:rsidRPr="00F941E9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</w:p>
        </w:tc>
      </w:tr>
      <w:tr w:rsidR="005B1E43" w:rsidRPr="00F941E9" w:rsidTr="00F03FD3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941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F941E9">
              <w:rPr>
                <w:rFonts w:cs="Times New Roman"/>
                <w:bCs/>
                <w:sz w:val="22"/>
              </w:rPr>
              <w:t>5</w:t>
            </w:r>
            <w:r>
              <w:rPr>
                <w:rFonts w:cs="Times New Roman"/>
                <w:bCs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5B1E43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7.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="00C42AE5" w:rsidRPr="00024FF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</w:t>
            </w:r>
            <w:r w:rsidR="00C42AE5" w:rsidRPr="00024FF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</w:t>
            </w:r>
            <w:r w:rsidR="00C42AE5" w:rsidRPr="00024FF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щая подпрограмма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F941E9" w:rsidRDefault="005B1E43" w:rsidP="00F03FD3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F941E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F941E9">
              <w:rPr>
                <w:rFonts w:ascii="Times New Roman CYR" w:eastAsiaTheme="minorEastAsia" w:hAnsi="Times New Roman CYR" w:cs="Times New Roman CYR"/>
              </w:rPr>
              <w:t>л</w:t>
            </w:r>
            <w:r w:rsidRPr="00F941E9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5B1E43" w:rsidRPr="00F941E9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lastRenderedPageBreak/>
              <w:t>Краткая характеристика подпр</w:t>
            </w:r>
            <w:r w:rsidRPr="00F941E9">
              <w:rPr>
                <w:rFonts w:ascii="Times New Roman" w:eastAsiaTheme="minorEastAsia" w:hAnsi="Times New Roman" w:cs="Times New Roman"/>
              </w:rPr>
              <w:t>о</w:t>
            </w:r>
            <w:r w:rsidRPr="00F941E9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водосна</w:t>
            </w:r>
            <w:r w:rsidRPr="00F941E9">
              <w:rPr>
                <w:rFonts w:cs="Times New Roman"/>
                <w:sz w:val="22"/>
              </w:rPr>
              <w:t>б</w:t>
            </w:r>
            <w:r w:rsidRPr="00F941E9">
              <w:rPr>
                <w:rFonts w:cs="Times New Roman"/>
                <w:sz w:val="22"/>
              </w:rPr>
              <w:t>жения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F941E9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F941E9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 3. Строительство, реконструкция, капитальный ремонт, приобретение, монтаж и ввод в эксплу</w:t>
            </w:r>
            <w:r w:rsidRPr="00F941E9">
              <w:rPr>
                <w:rFonts w:cs="Times New Roman"/>
                <w:color w:val="000000" w:themeColor="text1"/>
                <w:sz w:val="22"/>
              </w:rPr>
              <w:t>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5B1E43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F941E9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F941E9" w:rsidRDefault="005B1E43" w:rsidP="00F03FD3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C42AE5" w:rsidRPr="00F941E9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C42AE5" w:rsidRPr="00F941E9" w:rsidRDefault="00C42AE5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C42AE5" w:rsidRPr="00F941E9" w:rsidRDefault="00C42AE5" w:rsidP="000F1B6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7</w:t>
            </w:r>
            <w:r w:rsidRPr="00F941E9">
              <w:rPr>
                <w:rFonts w:cs="Times New Roman"/>
                <w:sz w:val="22"/>
              </w:rPr>
              <w:t xml:space="preserve">. </w:t>
            </w:r>
            <w:r w:rsidR="000F1B69">
              <w:rPr>
                <w:rFonts w:cs="Times New Roman"/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42AE5" w:rsidRPr="00F941E9" w:rsidTr="00F03FD3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C42AE5" w:rsidRPr="00F941E9" w:rsidRDefault="00C42AE5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C42AE5" w:rsidRPr="00F941E9" w:rsidRDefault="00C42AE5" w:rsidP="00F03FD3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  <w:r>
              <w:rPr>
                <w:rFonts w:cs="Times New Roman"/>
                <w:sz w:val="22"/>
              </w:rPr>
              <w:t xml:space="preserve">     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F941E9">
              <w:rPr>
                <w:rFonts w:ascii="Times New Roman" w:hAnsi="Times New Roman" w:cs="Times New Roman"/>
              </w:rPr>
              <w:t>и</w:t>
            </w:r>
            <w:r w:rsidRPr="00F941E9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F03FD3" w:rsidRDefault="00F03FD3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F941E9">
              <w:rPr>
                <w:rFonts w:ascii="Times New Roman" w:hAnsi="Times New Roman" w:cs="Times New Roman"/>
              </w:rPr>
              <w:t>б</w:t>
            </w:r>
            <w:r w:rsidRPr="00F941E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2292996,56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680789,0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C42AE5" w:rsidRPr="0084135E" w:rsidRDefault="00C42AE5" w:rsidP="00D33B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6027">
              <w:rPr>
                <w:rFonts w:ascii="Times New Roman" w:hAnsi="Times New Roman" w:cs="Times New Roman"/>
              </w:rPr>
              <w:t>7078</w:t>
            </w:r>
            <w:r>
              <w:rPr>
                <w:rFonts w:ascii="Times New Roman" w:hAnsi="Times New Roman" w:cs="Times New Roman"/>
              </w:rPr>
              <w:t>,</w:t>
            </w:r>
            <w:r w:rsidR="00D33B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42AE5" w:rsidRPr="001A710F" w:rsidRDefault="00C42AE5" w:rsidP="00D33B3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47</w:t>
            </w:r>
            <w:r w:rsidR="000F6027">
              <w:rPr>
                <w:rFonts w:cs="Times New Roman"/>
                <w:color w:val="000000" w:themeColor="text1"/>
                <w:sz w:val="22"/>
              </w:rPr>
              <w:t>312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D33B30">
              <w:rPr>
                <w:rFonts w:cs="Times New Roman"/>
                <w:color w:val="000000" w:themeColor="text1"/>
                <w:sz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91012,93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42AE5" w:rsidRPr="00F941E9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C42AE5" w:rsidRPr="00F941E9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84135E" w:rsidRDefault="00C42AE5" w:rsidP="00D33B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6027">
              <w:rPr>
                <w:rFonts w:ascii="Times New Roman" w:hAnsi="Times New Roman" w:cs="Times New Roman"/>
              </w:rPr>
              <w:t>800074</w:t>
            </w:r>
            <w:r>
              <w:rPr>
                <w:rFonts w:ascii="Times New Roman" w:hAnsi="Times New Roman" w:cs="Times New Roman"/>
              </w:rPr>
              <w:t>,</w:t>
            </w:r>
            <w:r w:rsidR="00D33B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C42AE5" w:rsidRPr="001A710F" w:rsidRDefault="00C42AE5" w:rsidP="00D33B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="000F6027">
              <w:rPr>
                <w:rFonts w:ascii="Times New Roman" w:hAnsi="Times New Roman" w:cs="Times New Roman"/>
                <w:color w:val="000000" w:themeColor="text1"/>
              </w:rPr>
              <w:t>574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33B3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32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524102,79</w:t>
            </w:r>
          </w:p>
        </w:tc>
        <w:tc>
          <w:tcPr>
            <w:tcW w:w="1843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C42AE5" w:rsidRPr="00F941E9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5B1E43" w:rsidRDefault="005B1E43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BC66BB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F941E9">
        <w:rPr>
          <w:rFonts w:cs="Times New Roman"/>
          <w:bCs/>
          <w:color w:val="000000" w:themeColor="text1"/>
          <w:sz w:val="22"/>
        </w:rPr>
        <w:t xml:space="preserve">  </w:t>
      </w:r>
      <w:r w:rsidR="00CE1D9E" w:rsidRPr="00F941E9">
        <w:rPr>
          <w:rFonts w:cs="Times New Roman"/>
          <w:bCs/>
          <w:color w:val="000000" w:themeColor="text1"/>
          <w:sz w:val="22"/>
        </w:rPr>
        <w:tab/>
      </w: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0934EA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230E2C" w:rsidRPr="00FD1F11" w:rsidRDefault="00230E2C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D1F11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Pr="00FD1F11">
        <w:rPr>
          <w:rFonts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Pr="00FD1F11">
        <w:rPr>
          <w:rFonts w:cs="Times New Roman"/>
          <w:sz w:val="24"/>
          <w:szCs w:val="24"/>
        </w:rPr>
        <w:t>энергоэффективности</w:t>
      </w:r>
      <w:proofErr w:type="spellEnd"/>
      <w:r w:rsidRPr="00FD1F11">
        <w:rPr>
          <w:rFonts w:cs="Times New Roman"/>
          <w:sz w:val="24"/>
          <w:szCs w:val="24"/>
        </w:rPr>
        <w:t xml:space="preserve"> и отрасли обращения с отходами» на 2023-2027 годы</w:t>
      </w:r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, в том числе формулировка основных проблем в указанной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сфере, описание</w:t>
      </w:r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 цели муниципальной программы</w:t>
      </w:r>
      <w:r w:rsidR="00FD1F11" w:rsidRPr="00FD1F11">
        <w:rPr>
          <w:sz w:val="24"/>
          <w:szCs w:val="24"/>
        </w:rPr>
        <w:t xml:space="preserve">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а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 xml:space="preserve">структуры, </w:t>
      </w:r>
      <w:proofErr w:type="spellStart"/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 годы</w:t>
      </w:r>
      <w:proofErr w:type="gramEnd"/>
    </w:p>
    <w:p w:rsidR="00FD1F11" w:rsidRPr="00FD1F11" w:rsidRDefault="00FD1F11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</w:t>
      </w:r>
      <w:proofErr w:type="spellStart"/>
      <w:r w:rsidRPr="00FD1F1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230E2C" w:rsidRPr="00FD1F11" w:rsidRDefault="00230E2C" w:rsidP="00FD1F11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230E2C" w:rsidRPr="00FD1F11" w:rsidRDefault="003A5E8F" w:rsidP="00FD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Устаревшая система коммунальной инфраструктуры </w:t>
      </w:r>
      <w:r w:rsidRPr="00FD1F11">
        <w:rPr>
          <w:rFonts w:ascii="Times New Roman" w:hAnsi="Times New Roman" w:cs="Times New Roman"/>
          <w:sz w:val="24"/>
          <w:szCs w:val="24"/>
        </w:rPr>
        <w:t>водоснабжения не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 позволяет обеспечивать полное соблюдение требований к кач</w:t>
      </w:r>
      <w:r w:rsidR="00230E2C" w:rsidRPr="00FD1F11">
        <w:rPr>
          <w:rFonts w:ascii="Times New Roman" w:hAnsi="Times New Roman" w:cs="Times New Roman"/>
          <w:sz w:val="24"/>
          <w:szCs w:val="24"/>
        </w:rPr>
        <w:t>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230E2C" w:rsidRPr="00FD1F11" w:rsidRDefault="00230E2C" w:rsidP="00230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30E2C" w:rsidRPr="00FD1F11" w:rsidRDefault="00230E2C" w:rsidP="00230E2C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повышение энергетической эффективности зданий, строений муниципальной собственности; </w:t>
      </w:r>
    </w:p>
    <w:p w:rsidR="00230E2C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</w:t>
      </w:r>
      <w:r w:rsidR="00604A65">
        <w:t>илищном фонде и бюджетной сфере;</w:t>
      </w:r>
    </w:p>
    <w:p w:rsidR="00604A65" w:rsidRPr="00FD1F11" w:rsidRDefault="00604A65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>
        <w:lastRenderedPageBreak/>
        <w:t>- создание условий, обеспечивающих деятельность органов местного самоуправления для реализации полномочий</w:t>
      </w:r>
      <w:r w:rsidR="00396183">
        <w:t xml:space="preserve"> в сфере </w:t>
      </w:r>
      <w:proofErr w:type="spellStart"/>
      <w:r w:rsidR="00396183">
        <w:t>жилищео</w:t>
      </w:r>
      <w:proofErr w:type="spellEnd"/>
      <w:r w:rsidR="00396183">
        <w:t xml:space="preserve"> – коммунального хозяйства</w:t>
      </w:r>
      <w:r>
        <w:t>.</w:t>
      </w:r>
    </w:p>
    <w:p w:rsidR="00230E2C" w:rsidRPr="00FD1F11" w:rsidRDefault="00230E2C" w:rsidP="00230E2C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ответствии с Указами Президента и рейтингом по результатам </w:t>
      </w:r>
      <w:proofErr w:type="gramStart"/>
      <w:r w:rsidRPr="00FD1F11">
        <w:rPr>
          <w:color w:val="auto"/>
        </w:rPr>
        <w:t>оценки эффективности работы органов местного самоуправления Московской</w:t>
      </w:r>
      <w:proofErr w:type="gramEnd"/>
      <w:r w:rsidRPr="00FD1F11">
        <w:rPr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230E2C" w:rsidRPr="00FD1F11" w:rsidRDefault="00230E2C" w:rsidP="00230E2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E2C" w:rsidRPr="00FD1F11" w:rsidRDefault="00230E2C" w:rsidP="00230E2C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ской   области на «Развитие инженерной инфраструктуры, </w:t>
      </w:r>
      <w:proofErr w:type="spell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отрасли обращения с отходами» на 2023-2027годы с учетом ранее достигнутых результатов, а так же предложения по решению проблем в указанной сфере</w:t>
      </w:r>
      <w:r w:rsidR="00FD1F11"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Инерционный сценарий развития жилищно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FD1F11">
        <w:rPr>
          <w:rFonts w:cs="Times New Roman"/>
          <w:color w:val="000000" w:themeColor="text1"/>
          <w:sz w:val="24"/>
          <w:szCs w:val="24"/>
        </w:rPr>
        <w:t>при</w:t>
      </w:r>
      <w:proofErr w:type="gramEnd"/>
      <w:r w:rsidRPr="00FD1F11">
        <w:rPr>
          <w:rFonts w:cs="Times New Roman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lastRenderedPageBreak/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0934EA" w:rsidRDefault="000934EA" w:rsidP="003A5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2CE" w:rsidRPr="00F941E9" w:rsidRDefault="007457FF" w:rsidP="003A5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4. </w:t>
      </w:r>
      <w:r w:rsidR="00C742CE" w:rsidRPr="00F941E9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="00C742CE" w:rsidRPr="00F941E9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</w:t>
      </w:r>
      <w:r w:rsidR="000A67C8" w:rsidRPr="00F941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A67C8" w:rsidRPr="00F941E9">
        <w:rPr>
          <w:rFonts w:ascii="Times New Roman" w:hAnsi="Times New Roman" w:cs="Times New Roman"/>
          <w:sz w:val="24"/>
          <w:szCs w:val="24"/>
        </w:rPr>
        <w:t xml:space="preserve"> Зарайск Московской области </w:t>
      </w:r>
      <w:r w:rsidR="00C742CE" w:rsidRPr="00F941E9">
        <w:rPr>
          <w:rFonts w:ascii="Times New Roman" w:hAnsi="Times New Roman" w:cs="Times New Roman"/>
          <w:sz w:val="24"/>
          <w:szCs w:val="24"/>
        </w:rPr>
        <w:t>«Развитие и</w:t>
      </w:r>
      <w:r w:rsidR="00C742CE" w:rsidRPr="00F941E9">
        <w:rPr>
          <w:rFonts w:ascii="Times New Roman" w:hAnsi="Times New Roman" w:cs="Times New Roman"/>
          <w:sz w:val="24"/>
          <w:szCs w:val="24"/>
        </w:rPr>
        <w:t>н</w:t>
      </w:r>
      <w:r w:rsidR="00C742CE" w:rsidRPr="00F941E9">
        <w:rPr>
          <w:rFonts w:ascii="Times New Roman" w:hAnsi="Times New Roman" w:cs="Times New Roman"/>
          <w:sz w:val="24"/>
          <w:szCs w:val="24"/>
        </w:rPr>
        <w:t xml:space="preserve">женерной инфраструктуры, </w:t>
      </w:r>
      <w:proofErr w:type="spellStart"/>
      <w:r w:rsidR="00C742CE"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742CE"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2023-2027годы</w:t>
      </w:r>
      <w:r w:rsidR="00A33F8A"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2CE" w:rsidRPr="00F941E9" w:rsidRDefault="00C742CE" w:rsidP="003A5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C742CE" w:rsidRPr="00F941E9" w:rsidTr="00C742CE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ления </w:t>
            </w:r>
          </w:p>
        </w:tc>
      </w:tr>
      <w:tr w:rsidR="00C742CE" w:rsidRPr="00F941E9" w:rsidTr="00C742CE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A33F8A" w:rsidRPr="00F941E9" w:rsidTr="00DF1E5F">
        <w:trPr>
          <w:trHeight w:val="297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C742CE" w:rsidRPr="00F941E9" w:rsidTr="00C742CE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7457F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 xml:space="preserve">дой из централизованных источников </w:t>
            </w:r>
            <w:r w:rsidR="009B21EA" w:rsidRPr="00F941E9">
              <w:rPr>
                <w:rFonts w:eastAsia="Times New Roman" w:cs="Times New Roman"/>
                <w:sz w:val="22"/>
              </w:rPr>
              <w:t>водоснабжения</w:t>
            </w:r>
          </w:p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1C573D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="00C742CE"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 w:rsidR="009A7944">
              <w:rPr>
                <w:rFonts w:eastAsia="Times New Roman" w:cs="Times New Roman"/>
                <w:sz w:val="22"/>
              </w:rPr>
              <w:t xml:space="preserve">. </w:t>
            </w:r>
          </w:p>
          <w:p w:rsidR="00C742CE" w:rsidRPr="00F941E9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="00C742CE"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79D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C742CE" w:rsidRPr="00F941E9" w:rsidTr="00C742CE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97688C" w:rsidP="00C742CE">
            <w:pPr>
              <w:rPr>
                <w:rFonts w:eastAsia="Times New Roman" w:cs="Times New Roman"/>
                <w:sz w:val="22"/>
              </w:rPr>
            </w:pPr>
            <w:hyperlink r:id="rId9" w:history="1">
              <w:r w:rsidR="00C742CE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C742CE" w:rsidRPr="00F941E9">
                <w:rPr>
                  <w:rFonts w:eastAsia="Times New Roman" w:cs="Times New Roman"/>
                  <w:sz w:val="22"/>
                </w:rPr>
                <w:t>а</w:t>
              </w:r>
              <w:r w:rsidR="00C742CE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C742CE" w:rsidRPr="00F941E9">
                <w:rPr>
                  <w:rFonts w:eastAsia="Times New Roman" w:cs="Times New Roman"/>
                  <w:sz w:val="22"/>
                </w:rPr>
                <w:t>о</w:t>
              </w:r>
              <w:r w:rsidR="00C742CE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22279D">
            <w:pPr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 w:rsidR="0022279D"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 w:rsidR="0022279D"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 w:rsidR="00A33F8A"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 w:rsidR="00A33F8A"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="00C742CE"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C742CE" w:rsidRPr="00F941E9" w:rsidRDefault="001C573D" w:rsidP="0022279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="00C742CE"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="00C742CE" w:rsidRPr="00F941E9">
              <w:rPr>
                <w:rFonts w:eastAsia="Times New Roman" w:cs="Times New Roman"/>
                <w:sz w:val="22"/>
              </w:rPr>
              <w:t>и</w:t>
            </w:r>
            <w:r w:rsidR="00C742CE"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 w:rsidR="0022279D">
              <w:rPr>
                <w:rFonts w:eastAsia="Times New Roman" w:cs="Times New Roman"/>
                <w:sz w:val="22"/>
              </w:rPr>
              <w:t>«</w:t>
            </w:r>
            <w:r w:rsidR="00C742CE"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="00C742CE" w:rsidRPr="00F941E9">
              <w:rPr>
                <w:rFonts w:eastAsia="Times New Roman" w:cs="Times New Roman"/>
                <w:sz w:val="22"/>
              </w:rPr>
              <w:t>т</w:t>
            </w:r>
            <w:r w:rsidR="00C742CE"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 w:rsidR="0022279D"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22279D" w:rsidRDefault="0022279D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864E4F" w:rsidRPr="00F941E9" w:rsidTr="009B21EA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864E4F" w:rsidRPr="00F941E9" w:rsidRDefault="00864E4F" w:rsidP="009B21EA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864E4F" w:rsidRPr="00F941E9" w:rsidRDefault="00864E4F" w:rsidP="009B21EA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ванных на территории ОМСУ</w:t>
            </w:r>
          </w:p>
          <w:p w:rsidR="00864E4F" w:rsidRPr="00F941E9" w:rsidRDefault="00864E4F" w:rsidP="009B21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864E4F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864E4F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864E4F" w:rsidRPr="00F941E9" w:rsidRDefault="0022279D" w:rsidP="009B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864E4F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864E4F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  <w:r w:rsidR="007765E3">
              <w:rPr>
                <w:rFonts w:cs="Times New Roman"/>
                <w:sz w:val="22"/>
              </w:rPr>
              <w:t xml:space="preserve"> Моско</w:t>
            </w:r>
            <w:r w:rsidR="007765E3">
              <w:rPr>
                <w:rFonts w:cs="Times New Roman"/>
                <w:sz w:val="22"/>
              </w:rPr>
              <w:t>в</w:t>
            </w:r>
            <w:r w:rsidR="007765E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 xml:space="preserve">лоснабжения, водоснабжения и водоотведения, программ комплексного </w:t>
            </w:r>
            <w:proofErr w:type="gramStart"/>
            <w:r w:rsidRPr="006D061F">
              <w:rPr>
                <w:sz w:val="22"/>
              </w:rPr>
              <w:t>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lastRenderedPageBreak/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 xml:space="preserve">ного </w:t>
            </w:r>
            <w:proofErr w:type="gramStart"/>
            <w:r w:rsidRPr="006D061F">
              <w:rPr>
                <w:sz w:val="22"/>
              </w:rPr>
              <w:t>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6D061F" w:rsidRPr="006D061F" w:rsidRDefault="003640A7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="006D061F" w:rsidRPr="003640A7">
              <w:rPr>
                <w:sz w:val="18"/>
                <w:szCs w:val="18"/>
              </w:rPr>
              <w:t xml:space="preserve"> </w:t>
            </w:r>
            <w:r w:rsidR="006D061F" w:rsidRPr="006D061F">
              <w:rPr>
                <w:sz w:val="22"/>
              </w:rPr>
              <w:t>- количество актуальных схем теплоснабж</w:t>
            </w:r>
            <w:r w:rsidR="006D061F" w:rsidRPr="006D061F">
              <w:rPr>
                <w:sz w:val="22"/>
              </w:rPr>
              <w:t>е</w:t>
            </w:r>
            <w:r w:rsidR="006D061F" w:rsidRPr="006D061F">
              <w:rPr>
                <w:sz w:val="22"/>
              </w:rPr>
              <w:t xml:space="preserve">ния муниципальных образований Московской области, ед.; </w:t>
            </w:r>
          </w:p>
          <w:p w:rsidR="006D061F" w:rsidRPr="006D061F" w:rsidRDefault="003640A7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proofErr w:type="spellEnd"/>
            <w:r w:rsidR="006D061F" w:rsidRPr="006D061F">
              <w:rPr>
                <w:sz w:val="22"/>
              </w:rPr>
              <w:t xml:space="preserve"> - количество актуальных схем водосна</w:t>
            </w:r>
            <w:r w:rsidR="006D061F" w:rsidRPr="006D061F">
              <w:rPr>
                <w:sz w:val="22"/>
              </w:rPr>
              <w:t>б</w:t>
            </w:r>
            <w:r w:rsidR="006D061F" w:rsidRPr="006D061F">
              <w:rPr>
                <w:sz w:val="22"/>
              </w:rPr>
              <w:t>жения и водоотведения муниципальных образ</w:t>
            </w:r>
            <w:r w:rsidR="006D061F" w:rsidRPr="006D061F">
              <w:rPr>
                <w:sz w:val="22"/>
              </w:rPr>
              <w:t>о</w:t>
            </w:r>
            <w:r w:rsidR="006D061F" w:rsidRPr="006D061F">
              <w:rPr>
                <w:sz w:val="22"/>
              </w:rPr>
              <w:t xml:space="preserve">ваний Московской области, ед.; </w:t>
            </w:r>
          </w:p>
          <w:p w:rsidR="006D061F" w:rsidRPr="006D061F" w:rsidRDefault="003640A7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="006D061F" w:rsidRPr="003640A7">
              <w:rPr>
                <w:sz w:val="18"/>
                <w:szCs w:val="18"/>
              </w:rPr>
              <w:t xml:space="preserve"> </w:t>
            </w:r>
            <w:r w:rsidR="006D061F" w:rsidRPr="006D061F">
              <w:rPr>
                <w:sz w:val="22"/>
              </w:rPr>
              <w:t xml:space="preserve">- количество актуальных </w:t>
            </w:r>
            <w:proofErr w:type="gramStart"/>
            <w:r w:rsidR="006D061F" w:rsidRPr="006D061F">
              <w:rPr>
                <w:sz w:val="22"/>
              </w:rPr>
              <w:t>программ ко</w:t>
            </w:r>
            <w:r w:rsidR="006D061F" w:rsidRPr="006D061F">
              <w:rPr>
                <w:sz w:val="22"/>
              </w:rPr>
              <w:t>м</w:t>
            </w:r>
            <w:r w:rsidR="006D061F" w:rsidRPr="006D061F">
              <w:rPr>
                <w:sz w:val="22"/>
              </w:rPr>
              <w:t>плексного развития систем коммунальной инфр</w:t>
            </w:r>
            <w:r w:rsidR="006D061F" w:rsidRPr="006D061F">
              <w:rPr>
                <w:sz w:val="22"/>
              </w:rPr>
              <w:t>а</w:t>
            </w:r>
            <w:r w:rsidR="006D061F" w:rsidRPr="006D061F">
              <w:rPr>
                <w:sz w:val="22"/>
              </w:rPr>
              <w:t>структуры муниципальных образований Моско</w:t>
            </w:r>
            <w:r w:rsidR="006D061F" w:rsidRPr="006D061F">
              <w:rPr>
                <w:sz w:val="22"/>
              </w:rPr>
              <w:t>в</w:t>
            </w:r>
            <w:r w:rsidR="006D061F" w:rsidRPr="006D061F">
              <w:rPr>
                <w:sz w:val="22"/>
              </w:rPr>
              <w:t>ской</w:t>
            </w:r>
            <w:proofErr w:type="gramEnd"/>
            <w:r w:rsidR="006D061F" w:rsidRPr="006D061F">
              <w:rPr>
                <w:sz w:val="22"/>
              </w:rPr>
              <w:t xml:space="preserve"> области, ед.; </w:t>
            </w:r>
          </w:p>
          <w:p w:rsidR="00C742CE" w:rsidRPr="00C02F7B" w:rsidRDefault="006D061F" w:rsidP="00C02F7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 xml:space="preserve">3 - количество </w:t>
            </w:r>
            <w:proofErr w:type="gramStart"/>
            <w:r w:rsidRPr="006D061F">
              <w:rPr>
                <w:sz w:val="22"/>
              </w:rPr>
              <w:t>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proofErr w:type="gramEnd"/>
            <w:r w:rsidR="00C02F7B">
              <w:rPr>
                <w:sz w:val="22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="006D061F"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7457F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>М</w:t>
            </w:r>
            <w:r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  <w:lang w:val="en-US"/>
              </w:rPr>
              <w:t>x</w:t>
            </w:r>
            <w:r w:rsidRPr="00F941E9">
              <w:rPr>
                <w:rFonts w:cs="Times New Roman"/>
                <w:sz w:val="22"/>
              </w:rPr>
              <w:t xml:space="preserve"> 100% , где: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Д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пальной собственности с </w:t>
            </w:r>
            <w:r w:rsidR="00A33F8A" w:rsidRPr="00F941E9">
              <w:rPr>
                <w:rFonts w:cs="Times New Roman"/>
                <w:sz w:val="22"/>
              </w:rPr>
              <w:t>определенным классом</w:t>
            </w:r>
            <w:r w:rsidRPr="00F941E9">
              <w:rPr>
                <w:rFonts w:cs="Times New Roman"/>
                <w:sz w:val="22"/>
              </w:rPr>
              <w:t xml:space="preserve"> энергетической </w:t>
            </w:r>
            <w:r w:rsidR="00C02F7B">
              <w:rPr>
                <w:rFonts w:cs="Times New Roman"/>
                <w:sz w:val="22"/>
              </w:rPr>
              <w:t xml:space="preserve">эффективности </w:t>
            </w:r>
            <w:r w:rsidRPr="00F941E9">
              <w:rPr>
                <w:rFonts w:cs="Times New Roman"/>
                <w:sz w:val="22"/>
              </w:rPr>
              <w:t>(А</w:t>
            </w:r>
            <w:proofErr w:type="gramStart"/>
            <w:r w:rsidRPr="00F941E9">
              <w:rPr>
                <w:rFonts w:cs="Times New Roman"/>
                <w:sz w:val="22"/>
              </w:rPr>
              <w:t>,В</w:t>
            </w:r>
            <w:proofErr w:type="gramEnd"/>
            <w:r w:rsidRPr="00F941E9">
              <w:rPr>
                <w:rFonts w:cs="Times New Roman"/>
                <w:sz w:val="22"/>
              </w:rPr>
              <w:t>,С,Д);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 xml:space="preserve">К -    количество зданий, строений, сооружений муниципальной собственности, расположенных </w:t>
            </w:r>
            <w:r w:rsidRPr="00F941E9">
              <w:rPr>
                <w:rFonts w:cs="Times New Roman"/>
                <w:sz w:val="22"/>
              </w:rPr>
              <w:lastRenderedPageBreak/>
              <w:t xml:space="preserve">на территории муниципального образования. 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="00C742CE"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="00C742CE" w:rsidRPr="00F941E9"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C742CE"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233F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требляемых энергетических ресурсов</w:t>
            </w:r>
            <w:r w:rsidR="00C02F7B">
              <w:rPr>
                <w:rFonts w:cs="Times New Roman"/>
                <w:sz w:val="22"/>
              </w:rPr>
              <w:t>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  <w:r w:rsidR="00C02F7B">
              <w:rPr>
                <w:rFonts w:cs="Times New Roman"/>
                <w:sz w:val="22"/>
              </w:rPr>
              <w:t>;</w:t>
            </w:r>
          </w:p>
          <w:p w:rsidR="00C742CE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тории </w:t>
            </w:r>
            <w:r w:rsidR="00C02F7B">
              <w:rPr>
                <w:rFonts w:cs="Times New Roman"/>
                <w:sz w:val="22"/>
              </w:rPr>
              <w:t>муниципального образования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C02F7B" w:rsidRPr="00F941E9" w:rsidRDefault="00C02F7B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6D061F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="00C742CE" w:rsidRPr="00F941E9"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="00C742CE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домов, оснащенных общедомовыми приборами </w:t>
            </w:r>
            <w:r w:rsidR="006B524E">
              <w:rPr>
                <w:rFonts w:cs="Times New Roman"/>
                <w:sz w:val="22"/>
              </w:rPr>
              <w:t xml:space="preserve">учета </w:t>
            </w:r>
            <w:r w:rsidRPr="00F941E9">
              <w:rPr>
                <w:rFonts w:cs="Times New Roman"/>
                <w:sz w:val="22"/>
              </w:rPr>
              <w:t>потребляемых энергетических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домов, осн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 xml:space="preserve">ложенных на территории </w:t>
            </w:r>
            <w:r w:rsidR="006B524E">
              <w:rPr>
                <w:rFonts w:cs="Times New Roman"/>
                <w:sz w:val="22"/>
              </w:rPr>
              <w:t>муниципального обр</w:t>
            </w:r>
            <w:r w:rsidR="006B524E">
              <w:rPr>
                <w:rFonts w:cs="Times New Roman"/>
                <w:sz w:val="22"/>
              </w:rPr>
              <w:t>а</w:t>
            </w:r>
            <w:r w:rsidR="006B524E">
              <w:rPr>
                <w:rFonts w:cs="Times New Roman"/>
                <w:sz w:val="22"/>
              </w:rPr>
              <w:t>зования.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="00C742CE" w:rsidRPr="00F941E9">
              <w:rPr>
                <w:rFonts w:cs="Times New Roman"/>
                <w:sz w:val="22"/>
              </w:rPr>
              <w:t>а</w:t>
            </w:r>
            <w:r w:rsidR="00C742CE" w:rsidRPr="00F941E9">
              <w:rPr>
                <w:rFonts w:cs="Times New Roman"/>
                <w:sz w:val="22"/>
              </w:rPr>
              <w:t>сти».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F941E9">
              <w:rPr>
                <w:rFonts w:cs="Times New Roman"/>
                <w:sz w:val="22"/>
              </w:rPr>
              <w:t>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 с опр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на территории муниципальн</w:t>
            </w:r>
            <w:r w:rsidR="006B524E">
              <w:rPr>
                <w:rFonts w:cs="Times New Roman"/>
                <w:sz w:val="22"/>
              </w:rPr>
              <w:t>ого</w:t>
            </w:r>
            <w:r w:rsidRPr="00F941E9">
              <w:rPr>
                <w:rFonts w:cs="Times New Roman"/>
                <w:sz w:val="22"/>
              </w:rPr>
              <w:t xml:space="preserve"> образовани</w:t>
            </w:r>
            <w:r w:rsidR="006B524E">
              <w:rPr>
                <w:rFonts w:cs="Times New Roman"/>
                <w:sz w:val="22"/>
              </w:rPr>
              <w:t>я</w:t>
            </w:r>
            <w:r w:rsidRPr="00F941E9">
              <w:rPr>
                <w:rFonts w:cs="Times New Roman"/>
                <w:sz w:val="22"/>
              </w:rPr>
              <w:t>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 xml:space="preserve">ложенных на территории </w:t>
            </w:r>
            <w:r w:rsidR="00100D70" w:rsidRPr="00F941E9">
              <w:rPr>
                <w:rFonts w:cs="Times New Roman"/>
                <w:sz w:val="22"/>
              </w:rPr>
              <w:t>муниципальн</w:t>
            </w:r>
            <w:r w:rsidR="00100D70">
              <w:rPr>
                <w:rFonts w:cs="Times New Roman"/>
                <w:sz w:val="22"/>
              </w:rPr>
              <w:t>ого</w:t>
            </w:r>
            <w:r w:rsidR="00100D70" w:rsidRPr="00F941E9">
              <w:rPr>
                <w:rFonts w:cs="Times New Roman"/>
                <w:sz w:val="22"/>
              </w:rPr>
              <w:t xml:space="preserve"> обр</w:t>
            </w:r>
            <w:r w:rsidR="00100D70" w:rsidRPr="00F941E9">
              <w:rPr>
                <w:rFonts w:cs="Times New Roman"/>
                <w:sz w:val="22"/>
              </w:rPr>
              <w:t>а</w:t>
            </w:r>
            <w:r w:rsidR="00100D70" w:rsidRPr="00F941E9">
              <w:rPr>
                <w:rFonts w:cs="Times New Roman"/>
                <w:sz w:val="22"/>
              </w:rPr>
              <w:t>зовани</w:t>
            </w:r>
            <w:r w:rsidR="00100D70">
              <w:rPr>
                <w:rFonts w:cs="Times New Roman"/>
                <w:sz w:val="22"/>
              </w:rPr>
              <w:t>я.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="00C742CE" w:rsidRPr="00F941E9">
              <w:rPr>
                <w:rFonts w:cs="Times New Roman"/>
                <w:sz w:val="22"/>
              </w:rPr>
              <w:t>а</w:t>
            </w:r>
            <w:r w:rsidR="00C742CE"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</w:tbl>
    <w:p w:rsidR="007457FF" w:rsidRPr="00F941E9" w:rsidRDefault="007457FF" w:rsidP="00C742C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934EA" w:rsidRDefault="000934EA" w:rsidP="00A33F8A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42CE" w:rsidRPr="00F941E9" w:rsidRDefault="007457FF" w:rsidP="00A33F8A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</w:t>
      </w:r>
      <w:r w:rsidR="00C742CE" w:rsidRPr="00F941E9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="00C742CE" w:rsidRPr="00F941E9">
        <w:rPr>
          <w:rFonts w:eastAsia="Times New Roman" w:cs="Times New Roman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r w:rsidRPr="00F941E9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  <w:r w:rsidRPr="00F941E9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</w:t>
      </w:r>
      <w:r w:rsidR="00C742CE" w:rsidRPr="00F941E9">
        <w:rPr>
          <w:rFonts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C742CE" w:rsidRPr="00F941E9">
        <w:rPr>
          <w:rFonts w:cs="Times New Roman"/>
          <w:sz w:val="24"/>
          <w:szCs w:val="24"/>
        </w:rPr>
        <w:t>энергоэффективности</w:t>
      </w:r>
      <w:proofErr w:type="spellEnd"/>
      <w:r w:rsidR="00C742CE" w:rsidRPr="00F941E9">
        <w:rPr>
          <w:rFonts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cs="Times New Roman"/>
          <w:sz w:val="24"/>
          <w:szCs w:val="24"/>
        </w:rPr>
        <w:t xml:space="preserve"> на 2023-2027 годы</w:t>
      </w:r>
      <w:r w:rsidR="00A33F8A">
        <w:rPr>
          <w:rFonts w:cs="Times New Roman"/>
          <w:sz w:val="24"/>
          <w:szCs w:val="24"/>
        </w:rPr>
        <w:t>.</w:t>
      </w:r>
    </w:p>
    <w:p w:rsidR="00C742CE" w:rsidRPr="00F941E9" w:rsidRDefault="007457FF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C742CE" w:rsidRPr="00F941E9" w:rsidRDefault="00C742CE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9C5BC3" w:rsidRPr="00F941E9" w:rsidTr="00246B96">
        <w:tc>
          <w:tcPr>
            <w:tcW w:w="910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9C5BC3" w:rsidRPr="00F941E9" w:rsidTr="00246B96">
        <w:trPr>
          <w:trHeight w:val="191"/>
        </w:trPr>
        <w:tc>
          <w:tcPr>
            <w:tcW w:w="910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C5BC3" w:rsidRPr="00F941E9" w:rsidTr="00246B96">
        <w:tc>
          <w:tcPr>
            <w:tcW w:w="910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C5BC3" w:rsidRPr="00F941E9" w:rsidRDefault="009C5BC3" w:rsidP="00246B9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:rsidR="009C5BC3" w:rsidRPr="00F941E9" w:rsidRDefault="009C5BC3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9C5BC3" w:rsidRPr="00F941E9" w:rsidRDefault="009C5BC3" w:rsidP="00246B9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9C5BC3" w:rsidRPr="00F941E9" w:rsidTr="00246B96">
        <w:tc>
          <w:tcPr>
            <w:tcW w:w="910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9C5BC3" w:rsidRPr="00F941E9" w:rsidRDefault="009C5BC3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9C5BC3" w:rsidRPr="00F941E9" w:rsidTr="00246B96">
        <w:tc>
          <w:tcPr>
            <w:tcW w:w="910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9C5BC3" w:rsidRPr="00F941E9" w:rsidRDefault="009C5BC3" w:rsidP="00246B9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9C5BC3" w:rsidRPr="00F941E9" w:rsidRDefault="009C5BC3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9C5BC3" w:rsidRPr="00F941E9" w:rsidRDefault="009C5BC3" w:rsidP="00246B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Pr="00F941E9">
              <w:rPr>
                <w:rFonts w:cs="Times New Roman"/>
                <w:sz w:val="20"/>
                <w:szCs w:val="20"/>
              </w:rPr>
              <w:t>М</w:t>
            </w:r>
            <w:r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C9023C" w:rsidRPr="00F941E9" w:rsidTr="00246B96">
        <w:tc>
          <w:tcPr>
            <w:tcW w:w="910" w:type="dxa"/>
          </w:tcPr>
          <w:p w:rsidR="00C9023C" w:rsidRPr="00F941E9" w:rsidRDefault="000125B1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шахтных колодцев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C9023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>
              <w:rPr>
                <w:rFonts w:cs="Times New Roman"/>
                <w:sz w:val="20"/>
                <w:szCs w:val="20"/>
              </w:rPr>
              <w:t>шахтных колодцев отремонтированных</w:t>
            </w:r>
            <w:r w:rsidRPr="00F941E9">
              <w:rPr>
                <w:rFonts w:cs="Times New Roman"/>
                <w:sz w:val="20"/>
                <w:szCs w:val="20"/>
              </w:rPr>
              <w:t xml:space="preserve">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9023C" w:rsidRPr="00F941E9" w:rsidTr="00246B96">
        <w:tc>
          <w:tcPr>
            <w:tcW w:w="910" w:type="dxa"/>
          </w:tcPr>
          <w:p w:rsidR="00C9023C" w:rsidRPr="00F941E9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C9023C" w:rsidRPr="00F941E9" w:rsidTr="00246B96">
        <w:trPr>
          <w:trHeight w:val="279"/>
        </w:trPr>
        <w:tc>
          <w:tcPr>
            <w:tcW w:w="910" w:type="dxa"/>
          </w:tcPr>
          <w:p w:rsidR="00C9023C" w:rsidRPr="00F941E9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очистки сточных вод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Pr="00F941E9">
              <w:rPr>
                <w:rFonts w:cs="Times New Roman"/>
                <w:sz w:val="20"/>
                <w:szCs w:val="20"/>
              </w:rPr>
              <w:t>у</w:t>
            </w:r>
            <w:r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C9023C" w:rsidRPr="00F941E9" w:rsidTr="00246B96">
        <w:trPr>
          <w:trHeight w:val="279"/>
        </w:trPr>
        <w:tc>
          <w:tcPr>
            <w:tcW w:w="910" w:type="dxa"/>
          </w:tcPr>
          <w:p w:rsidR="00C9023C" w:rsidRPr="00F941E9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9023C" w:rsidRPr="00F941E9" w:rsidTr="00246B96">
        <w:tc>
          <w:tcPr>
            <w:tcW w:w="910" w:type="dxa"/>
          </w:tcPr>
          <w:p w:rsidR="00C9023C" w:rsidRPr="00F941E9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 xml:space="preserve">струированных и капитально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9023C" w:rsidRPr="00F941E9" w:rsidTr="00246B96">
        <w:tc>
          <w:tcPr>
            <w:tcW w:w="910" w:type="dxa"/>
          </w:tcPr>
          <w:p w:rsidR="00C9023C" w:rsidRPr="00F941E9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9023C" w:rsidRPr="00F941E9" w:rsidTr="00246B96">
        <w:trPr>
          <w:trHeight w:val="279"/>
        </w:trPr>
        <w:tc>
          <w:tcPr>
            <w:tcW w:w="910" w:type="dxa"/>
          </w:tcPr>
          <w:p w:rsidR="00C9023C" w:rsidRPr="00F941E9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F941E9" w:rsidRDefault="00C9023C" w:rsidP="00246B9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C9023C" w:rsidRPr="00F941E9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F941E9" w:rsidRDefault="00C9023C" w:rsidP="00246B96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C9023C" w:rsidRPr="00F941E9" w:rsidTr="00246B96">
        <w:trPr>
          <w:trHeight w:val="279"/>
        </w:trPr>
        <w:tc>
          <w:tcPr>
            <w:tcW w:w="910" w:type="dxa"/>
          </w:tcPr>
          <w:p w:rsidR="00C9023C" w:rsidRPr="00F941E9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C9023C" w:rsidRPr="009E2ABC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C9023C" w:rsidRPr="009E2ABC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9023C" w:rsidRPr="009E2ABC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C9023C" w:rsidRPr="009E2ABC" w:rsidRDefault="00C9023C" w:rsidP="00286BC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  <w:tc>
          <w:tcPr>
            <w:tcW w:w="1559" w:type="dxa"/>
          </w:tcPr>
          <w:p w:rsidR="00C9023C" w:rsidRPr="009E2ABC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9023C" w:rsidRPr="009E2ABC" w:rsidRDefault="00C9023C" w:rsidP="00286BC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>Значение показателя опред</w:t>
            </w:r>
            <w:r w:rsidRPr="009E2ABC">
              <w:rPr>
                <w:rFonts w:cs="Times New Roman"/>
                <w:sz w:val="20"/>
                <w:szCs w:val="20"/>
              </w:rPr>
              <w:t>е</w:t>
            </w:r>
            <w:r w:rsidRPr="009E2ABC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ское обслуживание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Количество утвержденных схем теплоснабжения горо</w:t>
            </w:r>
            <w:r w:rsidRPr="002D0C7F">
              <w:rPr>
                <w:sz w:val="20"/>
                <w:szCs w:val="20"/>
              </w:rPr>
              <w:t>д</w:t>
            </w:r>
            <w:r w:rsidRPr="002D0C7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и актуализированной в соответствии с Постановл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нием Правительства РФ от 22.02.2012 №154. «О требов</w:t>
            </w:r>
            <w:r w:rsidRPr="002D0C7F">
              <w:rPr>
                <w:rFonts w:eastAsia="Calibri" w:cs="Times New Roman"/>
                <w:sz w:val="20"/>
                <w:szCs w:val="20"/>
              </w:rPr>
              <w:t>а</w:t>
            </w:r>
            <w:r w:rsidRPr="002D0C7F">
              <w:rPr>
                <w:rFonts w:eastAsia="Calibri" w:cs="Times New Roman"/>
                <w:sz w:val="20"/>
                <w:szCs w:val="20"/>
              </w:rPr>
              <w:t>ниях к схемам теплоснабж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ния, порядку их разработки и утверждения». 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схем водосна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жения и водоотведения г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родских округов (актуализ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рованных схем водоснабж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 и водоотведения горо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ских округов)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становлением Правительства РФ от 05.09.2013 №782 «О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схемах водоснабжения и в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доотведения» (далее ППРФ 782) или актуализированной в соответствии с п. 8  ППРФ 782.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C9023C" w:rsidRPr="002D0C7F" w:rsidRDefault="00C9023C" w:rsidP="0019266B">
            <w:pPr>
              <w:rPr>
                <w:rFonts w:cs="Times New Roman"/>
                <w:sz w:val="20"/>
                <w:szCs w:val="20"/>
              </w:rPr>
            </w:pP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 ко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плексного развития систем коммунальной инфрастру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туры городских округов</w:t>
            </w:r>
            <w:proofErr w:type="gramEnd"/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п.5.1 статьи 26 главы 3 Град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комплексного ра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вития систем коммунальной инфраструктуры.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(модернизир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вано) ИТП с теплообменн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ками отопления и аппарат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рой управления отоплением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терморегул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рующие клапаны (терморег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ляторов) на отопительных приборах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промытых трубопроводов и стояков систем отопления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светильники вну</w:t>
            </w:r>
            <w:r w:rsidRPr="002D0C7F">
              <w:rPr>
                <w:sz w:val="20"/>
                <w:szCs w:val="20"/>
              </w:rPr>
              <w:t>т</w:t>
            </w:r>
            <w:r w:rsidRPr="002D0C7F">
              <w:rPr>
                <w:sz w:val="20"/>
                <w:szCs w:val="20"/>
              </w:rPr>
              <w:t xml:space="preserve">реннего освещения </w:t>
            </w:r>
            <w:proofErr w:type="gramStart"/>
            <w:r w:rsidRPr="002D0C7F">
              <w:rPr>
                <w:sz w:val="20"/>
                <w:szCs w:val="20"/>
              </w:rPr>
              <w:t>на</w:t>
            </w:r>
            <w:proofErr w:type="gramEnd"/>
            <w:r w:rsidRPr="002D0C7F">
              <w:rPr>
                <w:sz w:val="20"/>
                <w:szCs w:val="20"/>
              </w:rPr>
              <w:t xml:space="preserve"> свет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диодные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spacing w:line="228" w:lineRule="auto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 xml:space="preserve">Периодичность представления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48301B" w:rsidP="00246B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регулиров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ния освещением, датчики движения и освещенности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Повышена теплозащита наружных стен, утеплена кровли и чердачные помещ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площадь утепленных стен, кровель, чердачных помещений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насосное об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рудование и электроустано</w:t>
            </w:r>
            <w:r w:rsidRPr="002D0C7F">
              <w:rPr>
                <w:sz w:val="20"/>
                <w:szCs w:val="20"/>
              </w:rPr>
              <w:t>в</w:t>
            </w:r>
            <w:r w:rsidRPr="002D0C7F">
              <w:rPr>
                <w:sz w:val="20"/>
                <w:szCs w:val="20"/>
              </w:rPr>
              <w:t>ки с частотно-регулируемым приводом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установленных, замененных трубопроводов и арматуры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аэраторы с р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гулятором расхода воды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2D0C7F">
              <w:rPr>
                <w:sz w:val="20"/>
                <w:szCs w:val="20"/>
              </w:rPr>
              <w:t>п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верены</w:t>
            </w:r>
            <w:proofErr w:type="spellEnd"/>
            <w:r w:rsidRPr="002D0C7F">
              <w:rPr>
                <w:sz w:val="20"/>
                <w:szCs w:val="20"/>
              </w:rPr>
              <w:t xml:space="preserve"> приборы учета эне</w:t>
            </w:r>
            <w:r w:rsidRPr="002D0C7F">
              <w:rPr>
                <w:sz w:val="20"/>
                <w:szCs w:val="20"/>
              </w:rPr>
              <w:t>р</w:t>
            </w:r>
            <w:r w:rsidRPr="002D0C7F">
              <w:rPr>
                <w:sz w:val="20"/>
                <w:szCs w:val="20"/>
              </w:rPr>
              <w:t>гетических ресурсов на об</w:t>
            </w:r>
            <w:r w:rsidRPr="002D0C7F">
              <w:rPr>
                <w:sz w:val="20"/>
                <w:szCs w:val="20"/>
              </w:rPr>
              <w:t>ъ</w:t>
            </w:r>
            <w:r w:rsidRPr="002D0C7F">
              <w:rPr>
                <w:sz w:val="20"/>
                <w:szCs w:val="20"/>
              </w:rPr>
              <w:lastRenderedPageBreak/>
              <w:t>ектах бюджетной сферы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установленного, замененного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заменены, </w:t>
            </w:r>
            <w:proofErr w:type="spell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верены</w:t>
            </w:r>
            <w:proofErr w:type="spell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</w:p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 xml:space="preserve">ванные системы </w:t>
            </w:r>
            <w:proofErr w:type="gramStart"/>
            <w:r w:rsidRPr="002D0C7F">
              <w:rPr>
                <w:sz w:val="20"/>
                <w:szCs w:val="20"/>
              </w:rPr>
              <w:t>контроля за</w:t>
            </w:r>
            <w:proofErr w:type="gramEnd"/>
            <w:r w:rsidRPr="002D0C7F">
              <w:rPr>
                <w:sz w:val="20"/>
                <w:szCs w:val="20"/>
              </w:rPr>
              <w:t xml:space="preserve"> газовой безопасностью в ж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лых помещениях (квартирах) многоквартирных домов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9023C" w:rsidRPr="002D0C7F" w:rsidTr="00246B96">
        <w:trPr>
          <w:trHeight w:val="279"/>
        </w:trPr>
        <w:tc>
          <w:tcPr>
            <w:tcW w:w="910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8301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C9023C" w:rsidRPr="002D0C7F" w:rsidRDefault="00C9023C" w:rsidP="00246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9023C" w:rsidRPr="002D0C7F" w:rsidRDefault="0048301B" w:rsidP="0048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заявления в ГУ МО «Государственная жилищная инспекция Московской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  <w:r w:rsidR="00C9023C" w:rsidRPr="002D0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9023C" w:rsidRPr="002D0C7F" w:rsidRDefault="00C9023C" w:rsidP="00246B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C9023C" w:rsidRPr="002D0C7F" w:rsidRDefault="00C9023C" w:rsidP="0048301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 w:rsidR="0048301B">
              <w:rPr>
                <w:rFonts w:eastAsia="Calibri" w:cs="Times New Roman"/>
                <w:sz w:val="20"/>
                <w:szCs w:val="20"/>
              </w:rPr>
              <w:t>поданных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48301B">
              <w:rPr>
                <w:rFonts w:eastAsia="Calibri" w:cs="Times New Roman"/>
                <w:sz w:val="20"/>
                <w:szCs w:val="20"/>
              </w:rPr>
              <w:t xml:space="preserve">заявлений </w:t>
            </w:r>
            <w:r w:rsidRPr="002D0C7F">
              <w:rPr>
                <w:rFonts w:eastAsia="Calibri" w:cs="Times New Roman"/>
                <w:sz w:val="20"/>
                <w:szCs w:val="20"/>
              </w:rPr>
              <w:t>о пр</w:t>
            </w:r>
            <w:r w:rsidRPr="002D0C7F">
              <w:rPr>
                <w:rFonts w:eastAsia="Calibri" w:cs="Times New Roman"/>
                <w:sz w:val="20"/>
                <w:szCs w:val="20"/>
              </w:rPr>
              <w:t>и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своении класса </w:t>
            </w:r>
            <w:proofErr w:type="spellStart"/>
            <w:r w:rsidRPr="002D0C7F">
              <w:rPr>
                <w:rFonts w:eastAsia="Calibri" w:cs="Times New Roman"/>
                <w:sz w:val="20"/>
                <w:szCs w:val="20"/>
              </w:rPr>
              <w:t>энергоэфф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тивности</w:t>
            </w:r>
            <w:proofErr w:type="spellEnd"/>
            <w:r w:rsidRPr="002D0C7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</w:tbl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E81" w:rsidRPr="00F941E9" w:rsidRDefault="00832DE0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C76AA" w:rsidRPr="00F941E9">
        <w:rPr>
          <w:rFonts w:ascii="Times New Roman" w:hAnsi="Times New Roman" w:cs="Times New Roman"/>
          <w:sz w:val="24"/>
          <w:szCs w:val="24"/>
        </w:rPr>
        <w:t>Целевые</w:t>
      </w:r>
      <w:r w:rsidR="008820A0" w:rsidRPr="00F941E9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93E81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B60542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8820A0" w:rsidRPr="00F941E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8820A0" w:rsidRPr="00F941E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8820A0" w:rsidRPr="00F941E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2C4A5A">
        <w:rPr>
          <w:rFonts w:ascii="Times New Roman" w:hAnsi="Times New Roman" w:cs="Times New Roman"/>
          <w:sz w:val="24"/>
          <w:szCs w:val="24"/>
        </w:rPr>
        <w:t>.</w:t>
      </w:r>
    </w:p>
    <w:p w:rsidR="008820A0" w:rsidRPr="00F941E9" w:rsidRDefault="008820A0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285BEC" w:rsidRPr="00F941E9" w:rsidTr="007B2AFF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40E85" w:rsidP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 xml:space="preserve">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240E85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285BEC" w:rsidRPr="00F941E9" w:rsidTr="007B2AFF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3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4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5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6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7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5BEC" w:rsidRPr="00F941E9" w:rsidRDefault="00285BEC" w:rsidP="000739F2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85BEC" w:rsidRPr="00F941E9" w:rsidTr="007B2AFF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FC76AA" w:rsidP="008820A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FC76AA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285BEC" w:rsidRPr="00F941E9" w:rsidTr="002C4A5A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E90F8E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240E85" w:rsidRPr="00F941E9" w:rsidTr="007B2AFF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40E85" w:rsidRPr="00F941E9" w:rsidRDefault="00A5334A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 w:rsidP="002C4A5A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684D4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 w:rsidP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89,17</w:t>
            </w:r>
            <w:r w:rsidR="00240E85" w:rsidRPr="00F941E9">
              <w:rPr>
                <w:rFonts w:cs="Times New Roman"/>
                <w:sz w:val="22"/>
              </w:rPr>
              <w:t xml:space="preserve">/ </w:t>
            </w:r>
            <w:r w:rsidR="00B5702D" w:rsidRPr="00F941E9">
              <w:rPr>
                <w:rFonts w:cs="Times New Roman"/>
                <w:sz w:val="22"/>
              </w:rPr>
              <w:t>29219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32768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35668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</w:t>
            </w:r>
            <w:r w:rsidR="00240E85" w:rsidRPr="00F941E9">
              <w:rPr>
                <w:rFonts w:eastAsia="Times New Roman"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37616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38672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71979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</w:t>
            </w:r>
            <w:r w:rsidRPr="00F941E9">
              <w:rPr>
                <w:rFonts w:cs="Times New Roman"/>
                <w:color w:val="000000" w:themeColor="text1"/>
                <w:sz w:val="22"/>
                <w:lang w:val="en-US"/>
              </w:rPr>
              <w:t>F5</w:t>
            </w:r>
            <w:r w:rsidRPr="00F941E9">
              <w:rPr>
                <w:rFonts w:cs="Times New Roman"/>
                <w:color w:val="000000" w:themeColor="text1"/>
                <w:sz w:val="22"/>
              </w:rPr>
              <w:t>.01</w:t>
            </w:r>
          </w:p>
          <w:p w:rsidR="00240E85" w:rsidRPr="00F941E9" w:rsidRDefault="001F5D53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</w:t>
            </w:r>
            <w:r w:rsidR="0083507A" w:rsidRPr="00F941E9">
              <w:rPr>
                <w:rFonts w:cs="Times New Roman"/>
                <w:color w:val="000000" w:themeColor="text1"/>
                <w:sz w:val="22"/>
              </w:rPr>
              <w:t>01</w:t>
            </w:r>
          </w:p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 w:rsidR="00421DEC"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240E85" w:rsidRPr="00F941E9" w:rsidRDefault="00240E85" w:rsidP="000739F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271979" w:rsidRPr="00F941E9" w:rsidTr="002C4A5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71979" w:rsidRPr="00F941E9" w:rsidRDefault="00271979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1979" w:rsidRPr="00F941E9" w:rsidRDefault="00E90F8E" w:rsidP="000739F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E736BB" w:rsidRPr="00F941E9" w:rsidTr="007B2AFF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97688C" w:rsidP="009A7944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0" w:history="1"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2.01.01</w:t>
            </w:r>
          </w:p>
          <w:p w:rsidR="00E736BB" w:rsidRDefault="00E736BB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7059D2" w:rsidRPr="00F941E9" w:rsidRDefault="007059D2" w:rsidP="000739F2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90F8E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E736BB" w:rsidRPr="00F941E9" w:rsidTr="007B2AFF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Количество созданных и восстановленных объе</w:t>
            </w:r>
            <w:r w:rsidRPr="00F941E9">
              <w:rPr>
                <w:rFonts w:eastAsia="Times New Roman" w:cs="Times New Roman"/>
                <w:sz w:val="22"/>
              </w:rPr>
              <w:t>к</w:t>
            </w:r>
            <w:r w:rsidRPr="00F941E9">
              <w:rPr>
                <w:rFonts w:eastAsia="Times New Roman" w:cs="Times New Roman"/>
                <w:sz w:val="22"/>
              </w:rPr>
              <w:t>тов коммунальной и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 xml:space="preserve">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Обращ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ние Г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бернат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ра Мо</w:t>
            </w:r>
            <w:r w:rsidRPr="00F941E9">
              <w:rPr>
                <w:rFonts w:eastAsia="Times New Roman" w:cs="Times New Roman"/>
                <w:sz w:val="22"/>
              </w:rPr>
              <w:t>с</w:t>
            </w:r>
            <w:r w:rsidRPr="00F941E9">
              <w:rPr>
                <w:rFonts w:eastAsia="Times New Roman" w:cs="Times New Roman"/>
                <w:sz w:val="22"/>
              </w:rPr>
              <w:t xml:space="preserve">ковской </w:t>
            </w:r>
            <w:r w:rsidRPr="00F941E9">
              <w:rPr>
                <w:rFonts w:eastAsia="Times New Roman" w:cs="Times New Roman"/>
                <w:sz w:val="22"/>
              </w:rPr>
              <w:lastRenderedPageBreak/>
              <w:t>области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  <w:r w:rsidR="00D71255"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266B7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lastRenderedPageBreak/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21EA" w:rsidRPr="00F941E9" w:rsidRDefault="009B21EA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3.01.01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1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2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  <w:r w:rsidR="00100D70">
              <w:rPr>
                <w:rFonts w:cs="Times New Roman"/>
                <w:sz w:val="22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7B2AFF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4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90F8E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121C3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5.01.01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5.01.02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5.01.03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5.01.04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5.01.05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5.01.06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5.01.07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5.01.08</w:t>
            </w:r>
          </w:p>
          <w:p w:rsidR="007B2AFF" w:rsidRPr="007B2AFF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2AFF">
              <w:rPr>
                <w:rFonts w:cs="Times New Roman"/>
                <w:sz w:val="22"/>
              </w:rPr>
              <w:t xml:space="preserve"> 5.01.09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bCs/>
                <w:sz w:val="22"/>
              </w:rPr>
              <w:t>Бережливый учет - осн</w:t>
            </w:r>
            <w:r w:rsidRPr="00F941E9">
              <w:rPr>
                <w:rFonts w:cs="Times New Roman"/>
                <w:bCs/>
                <w:sz w:val="22"/>
              </w:rPr>
              <w:t>а</w:t>
            </w:r>
            <w:r w:rsidRPr="00F941E9">
              <w:rPr>
                <w:rFonts w:cs="Times New Roman"/>
                <w:bCs/>
                <w:sz w:val="22"/>
              </w:rPr>
              <w:lastRenderedPageBreak/>
              <w:t>щенность многокварти</w:t>
            </w:r>
            <w:r w:rsidRPr="00F941E9">
              <w:rPr>
                <w:rFonts w:cs="Times New Roman"/>
                <w:bCs/>
                <w:sz w:val="22"/>
              </w:rPr>
              <w:t>р</w:t>
            </w:r>
            <w:r w:rsidRPr="00F941E9">
              <w:rPr>
                <w:rFonts w:cs="Times New Roman"/>
                <w:bCs/>
                <w:sz w:val="22"/>
              </w:rPr>
              <w:t>ных домов общедомов</w:t>
            </w:r>
            <w:r w:rsidRPr="00F941E9">
              <w:rPr>
                <w:rFonts w:cs="Times New Roman"/>
                <w:bCs/>
                <w:sz w:val="22"/>
              </w:rPr>
              <w:t>ы</w:t>
            </w:r>
            <w:r w:rsidRPr="00F941E9">
              <w:rPr>
                <w:rFonts w:cs="Times New Roman"/>
                <w:bCs/>
                <w:sz w:val="22"/>
              </w:rPr>
              <w:t xml:space="preserve">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lastRenderedPageBreak/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lastRenderedPageBreak/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AC2A6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Отдел ЖКХ </w:t>
            </w:r>
            <w:r w:rsidRPr="00F941E9">
              <w:rPr>
                <w:rFonts w:cs="Times New Roman"/>
                <w:sz w:val="22"/>
              </w:rPr>
              <w:lastRenderedPageBreak/>
              <w:t>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Default="007059D2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5.02.01</w:t>
            </w:r>
          </w:p>
          <w:p w:rsidR="007059D2" w:rsidRPr="00F941E9" w:rsidRDefault="007059D2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5.02.02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многоквартирных домов с присвоенными классами </w:t>
            </w:r>
            <w:proofErr w:type="spellStart"/>
            <w:r w:rsidRPr="00F941E9">
              <w:rPr>
                <w:rFonts w:cs="Times New Roman"/>
                <w:sz w:val="22"/>
              </w:rPr>
              <w:t>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 w:rsidP="005C6393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15265B" w:rsidRDefault="0015265B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C3D1B" w:rsidRDefault="009C3D1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C3D1B" w:rsidRDefault="009C3D1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C3D1B" w:rsidRDefault="009C3D1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C37A5E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Подпрограмма 1. «Чистая вода»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934EA" w:rsidRPr="00C37A5E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934E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0934EA" w:rsidRPr="00F941E9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38"/>
        <w:gridCol w:w="29"/>
        <w:gridCol w:w="538"/>
        <w:gridCol w:w="142"/>
        <w:gridCol w:w="29"/>
        <w:gridCol w:w="538"/>
        <w:gridCol w:w="596"/>
        <w:gridCol w:w="992"/>
        <w:gridCol w:w="1134"/>
        <w:gridCol w:w="1134"/>
        <w:gridCol w:w="1134"/>
        <w:gridCol w:w="1105"/>
      </w:tblGrid>
      <w:tr w:rsidR="000818E7" w:rsidRPr="00F941E9" w:rsidTr="00F03FD3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0818E7" w:rsidRPr="00F941E9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F5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F5.01 Строительство и реко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(модернизация) объектов питьевого 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F941E9" w:rsidRDefault="00A44EFA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0818E7" w:rsidRPr="00F941E9" w:rsidTr="00F03FD3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ВНС, станций водопо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готовки, сетей (участков сетей),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985FF2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994387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F941E9" w:rsidRDefault="0099438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18E7" w:rsidRPr="00F941E9" w:rsidRDefault="0099438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0818E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</w:tcPr>
          <w:p w:rsidR="000818E7" w:rsidRPr="00F941E9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994387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108833,40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20193,91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муниципал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91400,00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F941E9" w:rsidRDefault="00A44EFA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0818E7" w:rsidRPr="00F941E9" w:rsidTr="00F03FD3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F941E9" w:rsidTr="00994387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Default="00994387" w:rsidP="0099438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994387" w:rsidRPr="00F941E9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994387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F941E9" w:rsidRDefault="00A44EFA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818E7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0818E7" w:rsidRPr="00F941E9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отремонтированных,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приобретенных и вв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2023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F941E9" w:rsidTr="0099438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кв.</w:t>
            </w:r>
          </w:p>
        </w:tc>
        <w:tc>
          <w:tcPr>
            <w:tcW w:w="538" w:type="dxa"/>
            <w:shd w:val="clear" w:color="auto" w:fill="auto"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F941E9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12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994387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0818E7" w:rsidRPr="0084135E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18E7" w:rsidRPr="0084135E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44EFA" w:rsidRPr="00C62F04" w:rsidRDefault="00A44EFA" w:rsidP="00A44EFA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</w:t>
            </w:r>
            <w:r w:rsidRPr="00BF31A3">
              <w:rPr>
                <w:rFonts w:cs="Times New Roman"/>
                <w:sz w:val="20"/>
                <w:szCs w:val="20"/>
              </w:rPr>
              <w:t>и</w:t>
            </w:r>
            <w:r w:rsidRPr="00BF31A3">
              <w:rPr>
                <w:rFonts w:cs="Times New Roman"/>
                <w:sz w:val="20"/>
                <w:szCs w:val="20"/>
              </w:rPr>
              <w:t>страция городск</w:t>
            </w:r>
            <w:r w:rsidRPr="00BF31A3">
              <w:rPr>
                <w:rFonts w:cs="Times New Roman"/>
                <w:sz w:val="20"/>
                <w:szCs w:val="20"/>
              </w:rPr>
              <w:t>о</w:t>
            </w:r>
            <w:r w:rsidRPr="00BF31A3">
              <w:rPr>
                <w:rFonts w:cs="Times New Roman"/>
                <w:sz w:val="20"/>
                <w:szCs w:val="20"/>
              </w:rPr>
              <w:t>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</w:t>
            </w:r>
            <w:r w:rsidRPr="00BF31A3">
              <w:rPr>
                <w:rFonts w:cs="Times New Roman"/>
                <w:sz w:val="20"/>
                <w:szCs w:val="20"/>
              </w:rPr>
              <w:t>б</w:t>
            </w:r>
            <w:r w:rsidRPr="00BF31A3">
              <w:rPr>
                <w:rFonts w:cs="Times New Roman"/>
                <w:sz w:val="20"/>
                <w:szCs w:val="20"/>
              </w:rPr>
              <w:t>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62F04">
              <w:rPr>
                <w:sz w:val="20"/>
                <w:szCs w:val="20"/>
              </w:rPr>
              <w:t>МБУ «Благ</w:t>
            </w:r>
            <w:r w:rsidRPr="00C62F04">
              <w:rPr>
                <w:sz w:val="20"/>
                <w:szCs w:val="20"/>
              </w:rPr>
              <w:t>о</w:t>
            </w:r>
            <w:r w:rsidRPr="00C62F04">
              <w:rPr>
                <w:sz w:val="20"/>
                <w:szCs w:val="20"/>
              </w:rPr>
              <w:t>устро</w:t>
            </w:r>
            <w:r w:rsidRPr="00C62F04">
              <w:rPr>
                <w:sz w:val="20"/>
                <w:szCs w:val="20"/>
              </w:rPr>
              <w:t>й</w:t>
            </w:r>
            <w:r w:rsidRPr="00C62F04">
              <w:rPr>
                <w:sz w:val="20"/>
                <w:szCs w:val="20"/>
              </w:rPr>
              <w:t>ство, ЖКХ и ДХ»</w:t>
            </w:r>
          </w:p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985FF2" w:rsidRPr="0084135E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рованных шахтных к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413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94387" w:rsidRPr="00F941E9" w:rsidTr="00E344D5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F941E9" w:rsidRDefault="00994387" w:rsidP="00994387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F941E9" w:rsidRDefault="0099438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E344D5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18E7" w:rsidRPr="00F941E9" w:rsidRDefault="00513EB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F941E9" w:rsidRDefault="00513EB3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«Чистая 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0818E7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658833,40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F03FD3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542939,49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115893,91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59542,80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8E7" w:rsidRPr="00F941E9" w:rsidRDefault="000818E7" w:rsidP="000818E7">
      <w:pPr>
        <w:rPr>
          <w:rFonts w:cs="Times New Roman"/>
          <w:sz w:val="20"/>
          <w:szCs w:val="20"/>
        </w:rPr>
      </w:pPr>
    </w:p>
    <w:p w:rsidR="000818E7" w:rsidRPr="00F941E9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0818E7" w:rsidRPr="00F941E9" w:rsidRDefault="000818E7" w:rsidP="000818E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7C5D1A">
        <w:rPr>
          <w:rFonts w:cs="Times New Roman"/>
          <w:sz w:val="22"/>
        </w:rPr>
        <w:t>7.2 Адресный перечень объектов</w:t>
      </w:r>
      <w:r w:rsidRPr="007C5D1A">
        <w:rPr>
          <w:rFonts w:cs="Times New Roman"/>
          <w:color w:val="FF0000"/>
          <w:sz w:val="22"/>
        </w:rPr>
        <w:t xml:space="preserve"> </w:t>
      </w:r>
      <w:r w:rsidRPr="007C5D1A">
        <w:rPr>
          <w:rFonts w:cs="Times New Roman"/>
          <w:sz w:val="22"/>
        </w:rPr>
        <w:t>строительства (реконструкции) муниципальной собственности городского округа Зарайск Московской области, финанс</w:t>
      </w:r>
      <w:r w:rsidRPr="007C5D1A">
        <w:rPr>
          <w:rFonts w:cs="Times New Roman"/>
          <w:sz w:val="22"/>
        </w:rPr>
        <w:t>и</w:t>
      </w:r>
      <w:r w:rsidRPr="007C5D1A">
        <w:rPr>
          <w:rFonts w:cs="Times New Roman"/>
          <w:sz w:val="22"/>
        </w:rPr>
        <w:t xml:space="preserve">рование которых предусмотрено мероприятием F5.01 </w:t>
      </w:r>
      <w:r w:rsidRPr="007C5D1A">
        <w:rPr>
          <w:rFonts w:cs="Times New Roman"/>
          <w:color w:val="000000" w:themeColor="text1"/>
          <w:sz w:val="22"/>
        </w:rPr>
        <w:t>подпрограммы 1. «Чистая вода</w:t>
      </w:r>
      <w:r w:rsidRPr="007C5D1A">
        <w:rPr>
          <w:rFonts w:cs="Times New Roman"/>
          <w:bCs/>
          <w:color w:val="000000" w:themeColor="text1"/>
          <w:sz w:val="22"/>
        </w:rPr>
        <w:t>»</w:t>
      </w:r>
    </w:p>
    <w:p w:rsidR="000818E7" w:rsidRPr="00F941E9" w:rsidRDefault="000818E7" w:rsidP="000818E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0818E7" w:rsidRPr="00F941E9" w:rsidTr="00F03FD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к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та, сведения о регистр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ции права собственн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инв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объекта капитал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заверш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818E7" w:rsidRPr="00F941E9" w:rsidTr="00F03FD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Зарайск, д. Дя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100D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100D7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818E7" w:rsidRPr="00F941E9" w:rsidTr="00F03FD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рукция ВЗУ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Дятлово-3»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33040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6960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Ива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100D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100D7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818E7" w:rsidRPr="00F941E9" w:rsidTr="00F03FD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«д.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Иванчик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16520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3480,00</w:t>
            </w: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818E7" w:rsidRPr="00F941E9" w:rsidTr="00F03FD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ВЗУ 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кино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Мо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ковская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100D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0D70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818E7" w:rsidRPr="00F941E9" w:rsidTr="00F03FD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«Север» 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Всего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550000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818E7" w:rsidRPr="00F941E9" w:rsidTr="00F03FD3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18E7" w:rsidRPr="00F941E9" w:rsidRDefault="000818E7" w:rsidP="000818E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Pr="00F941E9" w:rsidRDefault="000818E7" w:rsidP="000818E7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Pr="00C37A5E" w:rsidRDefault="000818E7" w:rsidP="000818E7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A5E">
        <w:rPr>
          <w:rFonts w:ascii="Times New Roman" w:eastAsiaTheme="minorHAnsi" w:hAnsi="Times New Roman" w:cs="Times New Roman"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0818E7" w:rsidRPr="00F941E9" w:rsidTr="00F03FD3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атацию объекта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тальн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вание главного распор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дителя средств бюджета городск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818E7" w:rsidRPr="00F941E9" w:rsidTr="00F03FD3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7680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C21E1"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0818E7" w:rsidRPr="00F941E9" w:rsidTr="00F03FD3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ВЗУ «Юг»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BC21E1" w:rsidTr="00F03FD3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1E1">
              <w:rPr>
                <w:rFonts w:cs="Times New Roman"/>
                <w:sz w:val="20"/>
                <w:szCs w:val="20"/>
              </w:rPr>
              <w:t>765,60</w:t>
            </w:r>
          </w:p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Лет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тельство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0818E7" w:rsidRPr="00F941E9" w:rsidTr="00F03FD3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818E7" w:rsidRPr="00F941E9" w:rsidTr="00F03FD3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818E7" w:rsidRPr="00F941E9" w:rsidTr="00F03FD3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7" w:rsidRPr="00F941E9" w:rsidRDefault="000818E7" w:rsidP="00F03FD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18E7" w:rsidRPr="00F941E9" w:rsidRDefault="000818E7" w:rsidP="000818E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0818E7" w:rsidRPr="00F941E9" w:rsidRDefault="000818E7" w:rsidP="000818E7">
      <w:pPr>
        <w:widowControl w:val="0"/>
        <w:autoSpaceDE w:val="0"/>
        <w:autoSpaceDN w:val="0"/>
        <w:adjustRightInd w:val="0"/>
        <w:ind w:left="-426"/>
        <w:jc w:val="right"/>
        <w:outlineLvl w:val="1"/>
        <w:rPr>
          <w:rFonts w:cs="Times New Roman"/>
          <w:sz w:val="22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818E7" w:rsidRPr="00C37A5E" w:rsidRDefault="000818E7" w:rsidP="000818E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C37A5E">
        <w:rPr>
          <w:rFonts w:cs="Times New Roman"/>
          <w:sz w:val="24"/>
          <w:szCs w:val="24"/>
        </w:rPr>
        <w:lastRenderedPageBreak/>
        <w:t xml:space="preserve">7.4 Адресный перечень капитального ремонта (ремонта) объектов </w:t>
      </w:r>
      <w:r w:rsidRPr="007C5D1A">
        <w:rPr>
          <w:rFonts w:cs="Times New Roman"/>
          <w:sz w:val="24"/>
          <w:szCs w:val="24"/>
        </w:rPr>
        <w:t xml:space="preserve">муниципальной собственности городского округа Зарайск Московской области, финансирование которых предусмотрено мероприятием 02.02  </w:t>
      </w:r>
      <w:r w:rsidRPr="007C5D1A">
        <w:rPr>
          <w:rFonts w:cs="Times New Roman"/>
          <w:color w:val="000000" w:themeColor="text1"/>
          <w:sz w:val="24"/>
          <w:szCs w:val="24"/>
        </w:rPr>
        <w:t>подпрограммы</w:t>
      </w:r>
      <w:r w:rsidRPr="00C37A5E">
        <w:rPr>
          <w:rFonts w:cs="Times New Roman"/>
          <w:color w:val="000000" w:themeColor="text1"/>
          <w:sz w:val="24"/>
          <w:szCs w:val="24"/>
        </w:rPr>
        <w:t xml:space="preserve"> 1. «Чистая вода</w:t>
      </w:r>
      <w:r w:rsidRPr="00C37A5E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0818E7" w:rsidRPr="00C37A5E" w:rsidRDefault="000818E7" w:rsidP="000818E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818E7" w:rsidRPr="00C37A5E" w:rsidRDefault="000818E7" w:rsidP="000818E7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C37A5E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0818E7" w:rsidRPr="00C37A5E" w:rsidRDefault="000818E7" w:rsidP="000818E7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C37A5E">
        <w:rPr>
          <w:rFonts w:cs="Times New Roman"/>
          <w:sz w:val="24"/>
          <w:szCs w:val="24"/>
        </w:rPr>
        <w:t>Ответственный</w:t>
      </w:r>
      <w:proofErr w:type="gramEnd"/>
      <w:r w:rsidRPr="00C37A5E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0818E7" w:rsidRPr="00F941E9" w:rsidRDefault="000818E7" w:rsidP="000818E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1843"/>
        <w:gridCol w:w="1701"/>
        <w:gridCol w:w="1559"/>
        <w:gridCol w:w="2412"/>
        <w:gridCol w:w="1275"/>
        <w:gridCol w:w="709"/>
        <w:gridCol w:w="992"/>
        <w:gridCol w:w="851"/>
        <w:gridCol w:w="992"/>
        <w:gridCol w:w="851"/>
      </w:tblGrid>
      <w:tr w:rsidR="000818E7" w:rsidRPr="00F941E9" w:rsidTr="00F03FD3">
        <w:trPr>
          <w:trHeight w:val="898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818E7" w:rsidRPr="00F941E9" w:rsidTr="00F03FD3"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0818E7" w:rsidRPr="00F941E9" w:rsidTr="00F03FD3">
        <w:tc>
          <w:tcPr>
            <w:tcW w:w="567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Верхнее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Масл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16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2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Дятлово-3,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818E7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3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Машоново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4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Овечкино,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5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Пронюхлово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lastRenderedPageBreak/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6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Саблино,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7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с.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16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8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 xml:space="preserve">. Масловский,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 xml:space="preserve">ностью 65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rPr>
          <w:trHeight w:val="372"/>
        </w:trPr>
        <w:tc>
          <w:tcPr>
            <w:tcW w:w="567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818E7" w:rsidRPr="00F941E9" w:rsidTr="00F03FD3">
        <w:tc>
          <w:tcPr>
            <w:tcW w:w="7512" w:type="dxa"/>
            <w:gridSpan w:val="5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1" w:type="dxa"/>
            <w:vMerge w:val="restart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818E7" w:rsidRPr="00F941E9" w:rsidTr="00F03FD3">
        <w:tc>
          <w:tcPr>
            <w:tcW w:w="7512" w:type="dxa"/>
            <w:gridSpan w:val="5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7512" w:type="dxa"/>
            <w:gridSpan w:val="5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818E7" w:rsidRPr="00F941E9" w:rsidTr="00F03FD3">
        <w:tc>
          <w:tcPr>
            <w:tcW w:w="7512" w:type="dxa"/>
            <w:gridSpan w:val="5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709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1" w:type="dxa"/>
            <w:vMerge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0818E7" w:rsidRDefault="000818E7" w:rsidP="000818E7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Pr="00C37A5E" w:rsidRDefault="00100D70" w:rsidP="00100D7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 Подпрограмма 2. «Системы водоотведения».</w:t>
      </w:r>
    </w:p>
    <w:p w:rsidR="00100D70" w:rsidRPr="00C37A5E" w:rsidRDefault="00100D70" w:rsidP="00100D7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100D70" w:rsidRPr="00F941E9" w:rsidRDefault="00100D70" w:rsidP="00100D70">
      <w:pPr>
        <w:rPr>
          <w:rFonts w:cs="Times New Roman"/>
          <w:sz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525"/>
      </w:tblGrid>
      <w:tr w:rsidR="00100D70" w:rsidRPr="00F941E9" w:rsidTr="00246B96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100D70" w:rsidRPr="00F941E9" w:rsidTr="00246B96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00D70" w:rsidRPr="00F941E9" w:rsidTr="00246B96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</w:t>
            </w:r>
          </w:p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00D70" w:rsidRPr="00F941E9" w:rsidTr="00246B96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0D70" w:rsidRPr="00F941E9" w:rsidTr="00246B96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00D70" w:rsidRPr="00F941E9" w:rsidTr="00246B96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0D70" w:rsidRPr="00F941E9" w:rsidTr="00246B96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00D70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00D70" w:rsidRPr="00F941E9" w:rsidTr="00246B96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00D70" w:rsidRPr="00F941E9" w:rsidTr="00246B96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D70" w:rsidRPr="00F941E9" w:rsidTr="00246B96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70" w:rsidRPr="00F941E9" w:rsidRDefault="00100D70" w:rsidP="00246B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70" w:rsidRPr="00F941E9" w:rsidRDefault="00100D70" w:rsidP="00246B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0D70" w:rsidRPr="00BF31A3" w:rsidRDefault="00100D70" w:rsidP="00100D7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00D70" w:rsidRDefault="00100D7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2A5278" w:rsidRDefault="002A5278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BF31A3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BF31A3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F941E9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F941E9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F941E9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EE2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2E4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7792" w:rsidRPr="00F941E9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те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лоснабжения 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объектов 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ед.</w:t>
            </w:r>
          </w:p>
          <w:p w:rsidR="002A5278" w:rsidRDefault="002A527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5278" w:rsidRDefault="002A527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5278" w:rsidRDefault="002A527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5278" w:rsidRPr="00F941E9" w:rsidRDefault="002A527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985FF2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F941E9" w:rsidTr="00994387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ind w:left="-108" w:hanging="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994387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D12E4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85FF2" w:rsidRPr="00F941E9" w:rsidRDefault="00985FF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F941E9" w:rsidTr="00D12E4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387" w:rsidRPr="00F941E9" w:rsidRDefault="0099438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D12E4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F0D" w:rsidRPr="00F941E9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426F0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3135C2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1551305,00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575205" w:rsidP="003135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3135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135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2B0596" w:rsidP="002B05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6F0D" w:rsidRPr="00F941E9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1280854,61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3135C2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270450,39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2DE0" w:rsidRPr="00F941E9" w:rsidRDefault="003135C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D12E4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 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и реконструкция сетей водоснабжения, вод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414A78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1400361,</w:t>
            </w:r>
            <w:r w:rsidR="004B6C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46F6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C32" w:rsidRPr="00F941E9" w:rsidRDefault="00693C97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44562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E90C32" w:rsidRPr="00F941E9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EF7C41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1156698,5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93C9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243662,6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F941E9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Default="00994387" w:rsidP="009943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994387" w:rsidRPr="00F941E9" w:rsidRDefault="00994387" w:rsidP="00994387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994387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F941E9" w:rsidRDefault="0099438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F941E9" w:rsidRDefault="0099438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F941E9" w:rsidRDefault="00EB7A5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150310,00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124156,06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26153,94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1E9" w:rsidRPr="00F941E9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AA1" w:rsidRPr="00F941E9" w:rsidTr="00134AA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134A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134AA1" w:rsidRPr="00F941E9" w:rsidTr="00134AA1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9616D7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AA1" w:rsidRPr="00F941E9" w:rsidTr="00134AA1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9616D7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BC3" w:rsidRPr="00F941E9" w:rsidTr="00134AA1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3" w:rsidRPr="00F941E9" w:rsidRDefault="009C5BC3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BCC" w:rsidRPr="009E2ABC" w:rsidRDefault="009C5BC3" w:rsidP="00246B96">
            <w:pPr>
              <w:spacing w:line="25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приборов учета объектов тепл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снабжения, </w:t>
            </w:r>
            <w:r w:rsidR="00286B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которым проведено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ед</w:t>
            </w:r>
            <w:r w:rsidR="00286B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BC3" w:rsidRPr="00F941E9" w:rsidRDefault="009C5BC3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F941E9" w:rsidRDefault="009C5BC3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34AA1" w:rsidRPr="00F941E9" w:rsidTr="00134AA1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134AA1" w:rsidRPr="00F941E9" w:rsidRDefault="00134AA1" w:rsidP="00134AA1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AA1" w:rsidRPr="00F941E9" w:rsidTr="00134AA1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9C5BC3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9C5BC3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34AA1" w:rsidRPr="00F941E9" w:rsidRDefault="00134AA1" w:rsidP="00134A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F941E9" w:rsidRDefault="00134AA1" w:rsidP="00134AA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F941E9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D36749" w:rsidRPr="00F941E9" w:rsidRDefault="00D36749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lastRenderedPageBreak/>
              <w:t>отведения, теплосна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2B1A0F" w:rsidP="002B1A0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F941E9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F941E9">
              <w:rPr>
                <w:rFonts w:cs="Times New Roman"/>
                <w:bCs/>
                <w:sz w:val="20"/>
                <w:szCs w:val="20"/>
              </w:rPr>
              <w:t>п</w:t>
            </w:r>
            <w:r w:rsidRPr="00F941E9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B6A4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теплоснабж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31F71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т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F941E9">
              <w:rPr>
                <w:rFonts w:cs="Times New Roman"/>
                <w:bCs/>
                <w:sz w:val="20"/>
                <w:szCs w:val="20"/>
              </w:rPr>
              <w:t>б</w:t>
            </w:r>
            <w:r w:rsidRPr="00F941E9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 w:rsidR="0093098D"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2B1A0F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2200,0</w:t>
            </w:r>
            <w:r w:rsidR="001C53D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4456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2B1A0F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2B1A0F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схем вод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(актуализированных схем водоснабжения и водоотведения горо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ских округов), ед.</w:t>
            </w:r>
          </w:p>
          <w:p w:rsidR="00985FF2" w:rsidRPr="00F941E9" w:rsidRDefault="00985FF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tabs>
                <w:tab w:val="left" w:pos="309"/>
              </w:tabs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31F71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118C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7733B0" w:rsidRDefault="0019266B" w:rsidP="0019266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985FF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</w:t>
            </w:r>
            <w:r w:rsidR="00985FF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985FF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«Объекты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0C768C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2122379,05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0C768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487137,70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F941E9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1749481,0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398131,8</w:t>
            </w:r>
            <w:r w:rsidR="00890C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0C768C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372897,98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0C768C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88757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83867,7</w:t>
            </w:r>
            <w:r w:rsidR="00890C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C3" w:rsidRPr="00F941E9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F941E9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8C1AC3" w:rsidRPr="00BF31A3" w:rsidRDefault="00D45B16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9.2 </w:t>
      </w:r>
      <w:r w:rsidR="008C1AC3" w:rsidRPr="00BF31A3">
        <w:rPr>
          <w:rFonts w:cs="Times New Roman"/>
          <w:sz w:val="24"/>
          <w:szCs w:val="24"/>
        </w:rPr>
        <w:t>Адресный перечень объектов</w:t>
      </w:r>
      <w:r w:rsidR="008C1AC3" w:rsidRPr="00BF31A3">
        <w:rPr>
          <w:rFonts w:cs="Times New Roman"/>
          <w:color w:val="FF0000"/>
          <w:sz w:val="24"/>
          <w:szCs w:val="24"/>
        </w:rPr>
        <w:t xml:space="preserve"> </w:t>
      </w:r>
      <w:r w:rsidR="008C1AC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</w:p>
    <w:p w:rsidR="008C1AC3" w:rsidRPr="00BF31A3" w:rsidRDefault="008C1AC3" w:rsidP="00E8348E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  <w:proofErr w:type="gramStart"/>
      <w:r w:rsidRPr="00BF31A3">
        <w:rPr>
          <w:rFonts w:cs="Times New Roman"/>
          <w:sz w:val="24"/>
          <w:szCs w:val="24"/>
        </w:rPr>
        <w:t>финансирование</w:t>
      </w:r>
      <w:proofErr w:type="gramEnd"/>
      <w:r w:rsidRPr="00BF31A3">
        <w:rPr>
          <w:rFonts w:cs="Times New Roman"/>
          <w:sz w:val="24"/>
          <w:szCs w:val="24"/>
        </w:rPr>
        <w:t xml:space="preserve"> которых предусмотрено мероприятием 01.01 </w:t>
      </w:r>
      <w:r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="00D45B16"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8C1AC3" w:rsidRPr="00F941E9" w:rsidRDefault="008C1AC3" w:rsidP="008C1A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8C1AC3" w:rsidRPr="00F941E9" w:rsidTr="008A32A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Профинансировано на 01.01.___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Наименов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гла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расп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жета горо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</w:tr>
      <w:tr w:rsidR="008C1AC3" w:rsidRPr="00F941E9" w:rsidTr="008A32A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8A32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7C54DF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1. 20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32D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0E4836" w:rsidP="000E4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-30.11.</w:t>
            </w:r>
          </w:p>
          <w:p w:rsidR="004643BA" w:rsidRPr="00F941E9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6E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«Ми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D7544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7C54DF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9D7544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2D4F4E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148B0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9D7544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830C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БМК «Ури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9D7544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0E4836" w:rsidP="000E4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55257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8C1AC3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2D4F4E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</w:t>
            </w:r>
            <w:r w:rsidR="00FD5A3A"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1AC3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9D7544" w:rsidP="00830C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</w:t>
            </w:r>
            <w:proofErr w:type="spellStart"/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Бесп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FD5A3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6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5B16" w:rsidRPr="00F941E9" w:rsidTr="004643B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4F4E" w:rsidRPr="00F941E9" w:rsidRDefault="002D4F4E" w:rsidP="00D53A3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F941E9">
        <w:rPr>
          <w:rFonts w:cs="Times New Roman"/>
          <w:sz w:val="20"/>
          <w:szCs w:val="20"/>
          <w:vertAlign w:val="superscript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  <w:t xml:space="preserve">                         </w:t>
      </w:r>
    </w:p>
    <w:p w:rsidR="000934EA" w:rsidRDefault="000934EA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985FF2" w:rsidRDefault="00985FF2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7C5D1A" w:rsidRPr="00BF31A3" w:rsidRDefault="00D53A3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9.3 </w:t>
      </w:r>
      <w:r w:rsidR="007C5D1A" w:rsidRPr="007C5D1A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7C5D1A" w:rsidRPr="007C5D1A">
        <w:rPr>
          <w:rFonts w:cs="Times New Roman"/>
          <w:sz w:val="24"/>
          <w:szCs w:val="24"/>
        </w:rPr>
        <w:t>а</w:t>
      </w:r>
      <w:r w:rsidR="007C5D1A" w:rsidRPr="007C5D1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7045F" w:rsidRPr="00BF31A3" w:rsidRDefault="002D4F4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2D4F4E" w:rsidRPr="00F941E9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2D4F4E" w:rsidRPr="00F941E9" w:rsidTr="00D53A3E">
        <w:trPr>
          <w:trHeight w:val="898"/>
        </w:trPr>
        <w:tc>
          <w:tcPr>
            <w:tcW w:w="568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D4F4E" w:rsidRPr="00F941E9" w:rsidTr="00D53A3E">
        <w:tc>
          <w:tcPr>
            <w:tcW w:w="568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2D4F4E" w:rsidRPr="00F941E9" w:rsidTr="00D53A3E">
        <w:tc>
          <w:tcPr>
            <w:tcW w:w="568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4643BA" w:rsidRPr="00F941E9" w:rsidRDefault="00EC7735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4643BA" w:rsidRPr="00F941E9">
              <w:rPr>
                <w:rFonts w:cs="Times New Roman"/>
                <w:sz w:val="20"/>
                <w:szCs w:val="20"/>
              </w:rPr>
              <w:t>емонт котла КВ-ГМ-20-150  к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="004643BA" w:rsidRPr="00F941E9">
              <w:rPr>
                <w:rFonts w:cs="Times New Roman"/>
                <w:sz w:val="20"/>
                <w:szCs w:val="20"/>
              </w:rPr>
              <w:t>Беспят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="004643BA" w:rsidRPr="00F941E9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4643BA" w:rsidRPr="00F941E9" w:rsidRDefault="004643BA" w:rsidP="00165D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Капитальный ремонт котла </w:t>
            </w:r>
            <w:r w:rsidR="00165D76" w:rsidRPr="00F941E9">
              <w:rPr>
                <w:rFonts w:cs="Times New Roman"/>
                <w:sz w:val="20"/>
                <w:szCs w:val="20"/>
              </w:rPr>
              <w:t>КВ-ГМ-20-150</w:t>
            </w:r>
          </w:p>
        </w:tc>
        <w:tc>
          <w:tcPr>
            <w:tcW w:w="1559" w:type="dxa"/>
            <w:vMerge w:val="restart"/>
          </w:tcPr>
          <w:p w:rsidR="004643BA" w:rsidRPr="00F941E9" w:rsidRDefault="00165D76" w:rsidP="00670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D4F4E" w:rsidRPr="00F941E9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934EA" w:rsidRDefault="000934EA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2143B3" w:rsidRPr="00BF31A3" w:rsidRDefault="00D53A3E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9.4 </w:t>
      </w:r>
      <w:r w:rsidR="002143B3" w:rsidRPr="00BF31A3">
        <w:rPr>
          <w:rFonts w:cs="Times New Roman"/>
          <w:sz w:val="24"/>
          <w:szCs w:val="24"/>
        </w:rPr>
        <w:t>Адресный перечень объектов</w:t>
      </w:r>
      <w:r w:rsidR="002143B3" w:rsidRPr="00BF31A3">
        <w:rPr>
          <w:rFonts w:cs="Times New Roman"/>
          <w:color w:val="FF0000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  <w:r w:rsidR="00AD2A4B" w:rsidRPr="00BF31A3">
        <w:rPr>
          <w:rFonts w:cs="Times New Roman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02.01 </w:t>
      </w:r>
      <w:r w:rsidR="002143B3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2143B3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2143B3" w:rsidRPr="00F941E9" w:rsidRDefault="002143B3" w:rsidP="002143B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2143B3" w:rsidRPr="00F941E9" w:rsidTr="00F60C2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нанс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 на 01.01.</w:t>
            </w:r>
            <w:r w:rsidR="00D53A3E" w:rsidRPr="00F941E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_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ки фина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BD27CD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F60C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50007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165D76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B00F60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. проектные и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25-30.1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A50007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165D76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Авдеево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35F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2358B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Зарайск, школа №6 до ул.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ул. Урицкого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(авт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сервис)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№15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№35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№17, 18 до ЦТП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№34 до ж.д.№17, 18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Зарайск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3424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№26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№33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№33 до ул. Мета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листов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№33 до ул. Советская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№26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детского сада №11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№3а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магазин Меркурий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№10 пос. ЗЗСМ 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№5,4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. проектные и изыскательские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котельной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47 до 1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№46а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ЦТП «АРЗ» до гостиницы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К.Маркса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0,7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9901,0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№29 до учебного корпуса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пос. ПМК от котельной ПМК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9,10,18,29, 20,13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.д.5 до ж.д.№18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№36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664D7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6105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Каменева  д.2 до 2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79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№85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. проектные и изыскательские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ул. Октябрьская ж.д.№2 до ул. Советская </w:t>
            </w:r>
            <w:proofErr w:type="spellStart"/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gram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№2 до Центра зан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тости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№35 до ул. 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тябрьская АРЗ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2,9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915254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райск, </w:t>
            </w:r>
            <w:r w:rsidR="00553576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494,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29000,0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страция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="0091525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="0091525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Зарайск,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915254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менки</w:t>
            </w:r>
            <w:proofErr w:type="spellEnd"/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8333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</w:t>
            </w:r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Зарайск,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Зименки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Гол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Гололоб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915254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ферьево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Алферьево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6B0DAA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д. Ж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Журавна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Макеево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4A5A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ос. </w:t>
            </w:r>
            <w:r w:rsidR="004A5A3D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тябр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пос. Октябр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ский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Чулки -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Сок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893449" w:rsidP="008934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Соколово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4A5A3D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ц.о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пос. Зара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0331E5" w:rsidP="000331E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ц.о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пос. З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райский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5254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048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3091,4</w:t>
            </w:r>
            <w:r w:rsidR="00B048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0934EA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1400361,</w:t>
            </w:r>
            <w:r w:rsidR="004B6C9E">
              <w:rPr>
                <w:rFonts w:cs="Times New Roman"/>
                <w:sz w:val="20"/>
                <w:szCs w:val="20"/>
              </w:rPr>
              <w:t>1</w:t>
            </w:r>
            <w:r w:rsidR="004B6C9E" w:rsidRPr="000331E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255817,0</w:t>
            </w:r>
            <w:r w:rsidR="004B6C9E" w:rsidRPr="000331E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057F2" w:rsidRPr="00F941E9" w:rsidTr="00F60C2C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1156698,5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337246,0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243662,6</w:t>
            </w:r>
            <w:r w:rsidR="004E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44512,1</w:t>
            </w:r>
            <w:r w:rsidR="004B6C9E" w:rsidRPr="000331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3662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941E9">
              <w:rPr>
                <w:rFonts w:cs="Times New Roman"/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71041,9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3CB8" w:rsidRDefault="00FC3CB8" w:rsidP="00FC3C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                        </w:t>
      </w:r>
    </w:p>
    <w:p w:rsidR="00F544BF" w:rsidRPr="00BF31A3" w:rsidRDefault="00D53A3E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 xml:space="preserve">9.5 </w:t>
      </w:r>
      <w:r w:rsidR="00F544BF" w:rsidRPr="00BF31A3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544BF" w:rsidRPr="00BF31A3">
        <w:rPr>
          <w:rFonts w:cs="Times New Roman"/>
          <w:sz w:val="24"/>
          <w:szCs w:val="24"/>
        </w:rPr>
        <w:t>а</w:t>
      </w:r>
      <w:r w:rsidR="00F544BF" w:rsidRPr="00BF31A3">
        <w:rPr>
          <w:rFonts w:cs="Times New Roman"/>
          <w:sz w:val="24"/>
          <w:szCs w:val="24"/>
        </w:rPr>
        <w:t>сти,</w:t>
      </w:r>
      <w:r w:rsidR="00680C1E" w:rsidRPr="00BF31A3">
        <w:rPr>
          <w:rFonts w:cs="Times New Roman"/>
          <w:sz w:val="24"/>
          <w:szCs w:val="24"/>
        </w:rPr>
        <w:t xml:space="preserve"> </w:t>
      </w:r>
      <w:r w:rsidR="00F544BF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02.02 </w:t>
      </w:r>
      <w:r w:rsidR="00F544BF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F544BF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F544BF" w:rsidRPr="00BF31A3" w:rsidRDefault="00F544BF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F544BF" w:rsidRPr="00F941E9" w:rsidTr="00D53A3E">
        <w:trPr>
          <w:trHeight w:val="898"/>
        </w:trPr>
        <w:tc>
          <w:tcPr>
            <w:tcW w:w="568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811" w:type="dxa"/>
            <w:gridSpan w:val="6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544BF" w:rsidRPr="00F941E9" w:rsidTr="00D53A3E">
        <w:tc>
          <w:tcPr>
            <w:tcW w:w="568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544BF" w:rsidRPr="00F941E9" w:rsidTr="00D53A3E">
        <w:tc>
          <w:tcPr>
            <w:tcW w:w="56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F7D03" w:rsidRPr="00F941E9" w:rsidRDefault="00EB2F64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0F7D03" w:rsidRPr="00F941E9">
              <w:rPr>
                <w:rFonts w:cs="Times New Roman"/>
                <w:sz w:val="20"/>
                <w:szCs w:val="20"/>
              </w:rPr>
              <w:t>ет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теплосна</w:t>
            </w:r>
            <w:r w:rsidR="000F7D03" w:rsidRPr="00F941E9">
              <w:rPr>
                <w:rFonts w:cs="Times New Roman"/>
                <w:sz w:val="20"/>
                <w:szCs w:val="20"/>
              </w:rPr>
              <w:t>б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жения и горячего водоснабжения д.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>. ПИР)</w:t>
            </w:r>
          </w:p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F7D03" w:rsidRPr="00F941E9" w:rsidRDefault="00EB2F64" w:rsidP="00EB2F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 км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F7D03" w:rsidRPr="00F941E9" w:rsidRDefault="00EB2F64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105217,00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D28CE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9C3D1B" w:rsidRDefault="009C3D1B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9C3D1B" w:rsidRDefault="009C3D1B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9C3D1B" w:rsidRDefault="009C3D1B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9C3D1B" w:rsidRDefault="009C3D1B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934EA" w:rsidRDefault="000934EA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0818E7" w:rsidRPr="00BF31A3" w:rsidRDefault="000818E7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10. Подпрограмма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0818E7" w:rsidRPr="00BF31A3" w:rsidRDefault="000818E7" w:rsidP="000818E7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0818E7" w:rsidRPr="00F941E9" w:rsidRDefault="000818E7" w:rsidP="000818E7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0818E7" w:rsidRPr="00F941E9" w:rsidTr="00F03FD3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0818E7" w:rsidRPr="00F941E9" w:rsidTr="00F03FD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18E7" w:rsidRPr="00F941E9" w:rsidTr="00F03FD3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818E7" w:rsidRPr="00F941E9" w:rsidTr="00F03FD3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</w:pPr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C76091" w:rsidRDefault="00985FF2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(модерн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>зировано) ИТП с тепл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обменниками отопления и аппаратурой управл</w:t>
            </w:r>
            <w:r w:rsidRPr="00C76091">
              <w:rPr>
                <w:sz w:val="20"/>
                <w:szCs w:val="20"/>
              </w:rPr>
              <w:t>е</w:t>
            </w:r>
            <w:r w:rsidRPr="00C76091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10" w:rsidRPr="00F941E9" w:rsidTr="00F03FD3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F03FD3"/>
        </w:tc>
      </w:tr>
      <w:tr w:rsidR="000818E7" w:rsidRPr="00F941E9" w:rsidTr="00F03FD3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01.02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C76091" w:rsidRDefault="00985FF2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терморег</w:t>
            </w:r>
            <w:r w:rsidRPr="00C76091">
              <w:rPr>
                <w:sz w:val="20"/>
                <w:szCs w:val="20"/>
              </w:rPr>
              <w:t>у</w:t>
            </w:r>
            <w:r w:rsidRPr="00C76091">
              <w:rPr>
                <w:sz w:val="20"/>
                <w:szCs w:val="20"/>
              </w:rPr>
              <w:lastRenderedPageBreak/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01.03 </w:t>
            </w:r>
          </w:p>
          <w:p w:rsidR="000818E7" w:rsidRPr="00F941E9" w:rsidRDefault="000818E7" w:rsidP="00F03FD3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FF2" w:rsidRPr="00F941E9" w:rsidTr="00F03FD3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F941E9" w:rsidRDefault="00985FF2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C76091" w:rsidRDefault="00985FF2" w:rsidP="00F03F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ления, </w:t>
            </w:r>
            <w:proofErr w:type="gram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F941E9" w:rsidRDefault="00985FF2" w:rsidP="00985F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F941E9" w:rsidRDefault="00985FF2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0818E7" w:rsidRPr="00947149" w:rsidRDefault="000818E7" w:rsidP="00F03FD3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proofErr w:type="gramEnd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5F" w:rsidRPr="00F941E9" w:rsidTr="00F03FD3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5F" w:rsidRPr="00F941E9" w:rsidRDefault="000E2A5F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C76091" w:rsidRDefault="000E2A5F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Заменены светильники внутреннего освещения </w:t>
            </w:r>
            <w:proofErr w:type="gramStart"/>
            <w:r w:rsidRPr="00C76091">
              <w:rPr>
                <w:sz w:val="20"/>
                <w:szCs w:val="20"/>
              </w:rPr>
              <w:t>на</w:t>
            </w:r>
            <w:proofErr w:type="gramEnd"/>
            <w:r w:rsidRPr="00C76091">
              <w:rPr>
                <w:sz w:val="20"/>
                <w:szCs w:val="20"/>
              </w:rPr>
              <w:t xml:space="preserve">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A5F" w:rsidRPr="00F941E9" w:rsidRDefault="000E2A5F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01.05    </w:t>
            </w:r>
          </w:p>
          <w:p w:rsidR="000818E7" w:rsidRPr="00F941E9" w:rsidRDefault="000818E7" w:rsidP="00F03FD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5F" w:rsidRPr="00F941E9" w:rsidTr="00F03FD3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5F" w:rsidRPr="00F941E9" w:rsidRDefault="000E2A5F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983E4F" w:rsidRDefault="000E2A5F" w:rsidP="00F03F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lastRenderedPageBreak/>
              <w:t>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рования освещением, да</w:t>
            </w:r>
            <w:r w:rsidRPr="00450F07">
              <w:rPr>
                <w:sz w:val="18"/>
                <w:szCs w:val="18"/>
              </w:rPr>
              <w:t>т</w:t>
            </w:r>
            <w:r w:rsidRPr="00450F07">
              <w:rPr>
                <w:sz w:val="18"/>
                <w:szCs w:val="18"/>
              </w:rPr>
              <w:t>чик</w:t>
            </w:r>
            <w:r>
              <w:rPr>
                <w:sz w:val="18"/>
                <w:szCs w:val="18"/>
              </w:rPr>
              <w:t>и движения и освеще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A5F" w:rsidRPr="00F941E9" w:rsidRDefault="000E2A5F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  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01.06 </w:t>
            </w:r>
          </w:p>
          <w:p w:rsidR="000818E7" w:rsidRPr="00F941E9" w:rsidRDefault="000818E7" w:rsidP="00F03FD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5F" w:rsidRPr="00F941E9" w:rsidTr="00F03FD3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5F" w:rsidRPr="00F941E9" w:rsidRDefault="000E2A5F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C76091" w:rsidRDefault="000E2A5F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 xml:space="preserve">мещения, </w:t>
            </w:r>
            <w:proofErr w:type="spellStart"/>
            <w:r w:rsidRPr="00C76091">
              <w:rPr>
                <w:sz w:val="20"/>
                <w:szCs w:val="20"/>
              </w:rPr>
              <w:t>кв.м</w:t>
            </w:r>
            <w:proofErr w:type="spellEnd"/>
            <w:r w:rsidRPr="00C76091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A5F" w:rsidRPr="00F941E9" w:rsidRDefault="000E2A5F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регулируемым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5F" w:rsidRPr="00F941E9" w:rsidTr="00F03FD3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5F" w:rsidRPr="00F941E9" w:rsidRDefault="000E2A5F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C76091" w:rsidRDefault="000E2A5F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насосное оборудование и электр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A5F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A5F" w:rsidRPr="00F941E9" w:rsidRDefault="000E2A5F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5F" w:rsidRPr="00F941E9" w:rsidRDefault="000E2A5F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0818E7" w:rsidRPr="00F941E9" w:rsidRDefault="000818E7" w:rsidP="00F03FD3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C76091" w:rsidRDefault="000818E7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left="-167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C76091" w:rsidRDefault="000818E7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01.10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C76091" w:rsidRDefault="000818E7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C76091">
              <w:rPr>
                <w:sz w:val="20"/>
                <w:szCs w:val="20"/>
              </w:rPr>
              <w:t>поверены</w:t>
            </w:r>
            <w:proofErr w:type="spellEnd"/>
            <w:r w:rsidRPr="00C76091">
              <w:rPr>
                <w:sz w:val="20"/>
                <w:szCs w:val="20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421E10" w:rsidRPr="00F941E9" w:rsidRDefault="00421E10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02 </w:t>
            </w:r>
          </w:p>
          <w:p w:rsidR="000818E7" w:rsidRPr="00F373B7" w:rsidRDefault="00F373B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B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 учета эне</w:t>
            </w:r>
            <w:r w:rsidRPr="00F373B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373B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горесурсов в жилищном фонде Московской обл</w:t>
            </w:r>
            <w:r w:rsidRPr="00F373B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373B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C76091" w:rsidRDefault="000818E7" w:rsidP="00F03F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поверены</w:t>
            </w:r>
            <w:proofErr w:type="spellEnd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но-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421E10" w:rsidRPr="00F941E9" w:rsidRDefault="00421E10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F941E9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C76091" w:rsidRDefault="000818E7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автомат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 xml:space="preserve">зированные системы </w:t>
            </w:r>
            <w:proofErr w:type="gramStart"/>
            <w:r w:rsidRPr="00C76091">
              <w:rPr>
                <w:sz w:val="20"/>
                <w:szCs w:val="20"/>
              </w:rPr>
              <w:t>контроля за</w:t>
            </w:r>
            <w:proofErr w:type="gramEnd"/>
            <w:r w:rsidRPr="00C76091">
              <w:rPr>
                <w:sz w:val="20"/>
                <w:szCs w:val="20"/>
              </w:rPr>
              <w:t xml:space="preserve"> газовой бе</w:t>
            </w:r>
            <w:r w:rsidRPr="00C76091">
              <w:rPr>
                <w:sz w:val="20"/>
                <w:szCs w:val="20"/>
              </w:rPr>
              <w:t>з</w:t>
            </w:r>
            <w:r w:rsidRPr="00C76091">
              <w:rPr>
                <w:sz w:val="20"/>
                <w:szCs w:val="20"/>
              </w:rPr>
              <w:t>опасностью в жилых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513EB3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513EB3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513EB3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818E7" w:rsidRPr="00F941E9" w:rsidTr="00F03FD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5F6062" w:rsidRDefault="000818E7" w:rsidP="00F03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062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8E7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8E7" w:rsidRPr="00F941E9" w:rsidRDefault="000818E7" w:rsidP="000E2A5F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="000E2A5F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F941E9" w:rsidTr="00F03FD3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Default="00421E10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421E10" w:rsidRPr="00F941E9" w:rsidRDefault="00421E10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F941E9" w:rsidRDefault="00421E10" w:rsidP="00421E10">
            <w:pPr>
              <w:ind w:left="-114" w:hanging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F941E9" w:rsidRDefault="00421E10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F03FD3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8E7" w:rsidRPr="00F941E9" w:rsidTr="00F03FD3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E7" w:rsidRPr="00F941E9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8E7" w:rsidRDefault="000818E7" w:rsidP="000818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818E7" w:rsidRDefault="000818E7" w:rsidP="000818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A5278" w:rsidRDefault="002A5278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24FF0" w:rsidRDefault="00024FF0" w:rsidP="005D28C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11. Подпрограмма 7.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Обеспечивающая подпрограмма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="000818E7" w:rsidRPr="000818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24FF0" w:rsidRPr="002A5278" w:rsidRDefault="00024FF0" w:rsidP="002A5278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11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</w:rPr>
        <w:t>Обеспечивающая подпрограмма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024FF0" w:rsidRDefault="00024FF0" w:rsidP="005D28C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134"/>
        <w:gridCol w:w="2976"/>
        <w:gridCol w:w="993"/>
        <w:gridCol w:w="992"/>
        <w:gridCol w:w="992"/>
        <w:gridCol w:w="992"/>
        <w:gridCol w:w="1701"/>
      </w:tblGrid>
      <w:tr w:rsidR="00C62F04" w:rsidRPr="00F941E9" w:rsidTr="00304805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C62F04" w:rsidRPr="00F941E9" w:rsidTr="00304805">
        <w:tc>
          <w:tcPr>
            <w:tcW w:w="568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62F04" w:rsidRPr="00F941E9" w:rsidRDefault="00C62F04" w:rsidP="00024F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24FF0" w:rsidRPr="00F941E9" w:rsidTr="00304805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24FF0" w:rsidRPr="00F941E9" w:rsidTr="00304805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024FF0" w:rsidRPr="00F941E9" w:rsidRDefault="00304805" w:rsidP="00024FF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24FF0" w:rsidRPr="00024FF0" w:rsidRDefault="00024FF0" w:rsidP="00024FF0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 xml:space="preserve">Основное мероприятие </w:t>
            </w:r>
            <w:r w:rsidRPr="00024FF0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24FF0">
              <w:rPr>
                <w:sz w:val="20"/>
                <w:szCs w:val="20"/>
              </w:rPr>
              <w:t xml:space="preserve"> </w:t>
            </w:r>
          </w:p>
          <w:p w:rsidR="00024FF0" w:rsidRPr="00024FF0" w:rsidRDefault="00024FF0" w:rsidP="00024FF0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>Создание условий для реализации полномочий органов местного сам</w:t>
            </w:r>
            <w:r w:rsidRPr="00024FF0">
              <w:rPr>
                <w:sz w:val="20"/>
                <w:szCs w:val="20"/>
              </w:rPr>
              <w:t>о</w:t>
            </w:r>
            <w:r w:rsidRPr="00024FF0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24FF0" w:rsidRPr="00F941E9" w:rsidRDefault="00024FF0" w:rsidP="00024FF0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="00024FF0"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="00024FF0"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="00024FF0"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="00024FF0"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24FF0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24FF0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24FF0" w:rsidRPr="00BF31A3" w:rsidRDefault="00024FF0" w:rsidP="00024F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24FF0" w:rsidRPr="00F941E9" w:rsidTr="00304805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A63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024FF0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A63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024FF0"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24FF0" w:rsidRPr="00BF31A3" w:rsidRDefault="00024FF0" w:rsidP="00024F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04805" w:rsidRPr="00F941E9" w:rsidTr="00304805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304805" w:rsidRPr="00F941E9" w:rsidRDefault="00304805" w:rsidP="00024FF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4805" w:rsidRPr="00304805" w:rsidRDefault="00304805" w:rsidP="00F03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 02</w:t>
            </w:r>
          </w:p>
          <w:p w:rsidR="00304805" w:rsidRPr="00304805" w:rsidRDefault="00304805" w:rsidP="00F03FD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ж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04805" w:rsidRPr="00F941E9" w:rsidRDefault="00304805" w:rsidP="00024F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304805" w:rsidRPr="00F941E9" w:rsidRDefault="00304805" w:rsidP="00024FF0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304805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304805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04805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304805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304805" w:rsidRPr="00F941E9" w:rsidRDefault="00304805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304805" w:rsidRPr="00F941E9" w:rsidRDefault="00304805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62F04" w:rsidRPr="00C62F04" w:rsidRDefault="00F3381A" w:rsidP="00C62F0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области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="00C62F04" w:rsidRPr="00C62F04">
              <w:rPr>
                <w:sz w:val="20"/>
                <w:szCs w:val="20"/>
              </w:rPr>
              <w:t>МБУ «Благ</w:t>
            </w:r>
            <w:r w:rsidR="00C62F04" w:rsidRPr="00C62F04">
              <w:rPr>
                <w:sz w:val="20"/>
                <w:szCs w:val="20"/>
              </w:rPr>
              <w:t>о</w:t>
            </w:r>
            <w:r w:rsidR="00C62F04" w:rsidRPr="00C62F04">
              <w:rPr>
                <w:sz w:val="20"/>
                <w:szCs w:val="20"/>
              </w:rPr>
              <w:t>устройство, ЖКХ и ДХ»</w:t>
            </w:r>
          </w:p>
          <w:p w:rsidR="00304805" w:rsidRPr="00BF31A3" w:rsidRDefault="00304805" w:rsidP="00024F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F0" w:rsidRPr="00F941E9" w:rsidTr="00304805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F941E9" w:rsidRDefault="00304805" w:rsidP="00A634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24FF0" w:rsidRPr="00BF31A3" w:rsidRDefault="00024FF0" w:rsidP="00024F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24FF0" w:rsidRPr="00F941E9" w:rsidTr="00304805">
        <w:trPr>
          <w:trHeight w:val="158"/>
        </w:trPr>
        <w:tc>
          <w:tcPr>
            <w:tcW w:w="568" w:type="dxa"/>
            <w:vMerge w:val="restart"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024FF0" w:rsidRPr="00F941E9" w:rsidRDefault="00024FF0" w:rsidP="00304805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</w:t>
            </w:r>
            <w:r w:rsidR="00304805">
              <w:rPr>
                <w:rFonts w:cs="Times New Roman"/>
                <w:sz w:val="20"/>
                <w:szCs w:val="20"/>
              </w:rPr>
              <w:t>7</w:t>
            </w:r>
            <w:r w:rsidRPr="00BF31A3">
              <w:rPr>
                <w:rFonts w:cs="Times New Roman"/>
                <w:sz w:val="20"/>
                <w:szCs w:val="20"/>
              </w:rPr>
              <w:t xml:space="preserve">. </w:t>
            </w:r>
            <w:r w:rsidR="00304805" w:rsidRPr="00304805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="00304805"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</w:t>
            </w:r>
            <w:r w:rsidR="00304805"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="00304805"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вающая подпрограмма</w:t>
            </w:r>
            <w:r w:rsidR="00304805" w:rsidRPr="0030480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1E55E2" w:rsidRDefault="00304805" w:rsidP="00A634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="00024FF0"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="00024FF0"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1E55E2" w:rsidRDefault="00304805" w:rsidP="00A634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="00024FF0" w:rsidRPr="00F941E9">
              <w:rPr>
                <w:rFonts w:cs="Times New Roman"/>
                <w:sz w:val="20"/>
                <w:szCs w:val="20"/>
              </w:rPr>
              <w:t>,</w:t>
            </w:r>
            <w:r w:rsidR="00A6343A">
              <w:rPr>
                <w:rFonts w:cs="Times New Roman"/>
                <w:sz w:val="20"/>
                <w:szCs w:val="20"/>
              </w:rPr>
              <w:t>1</w:t>
            </w:r>
            <w:r w:rsidR="00024FF0"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1E55E2" w:rsidRDefault="00304805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24FF0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304805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24FF0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024FF0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24FF0" w:rsidRPr="00BF31A3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24FF0" w:rsidRPr="00F941E9" w:rsidTr="00304805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024FF0" w:rsidRPr="00F941E9" w:rsidRDefault="00024FF0" w:rsidP="00024F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4FF0" w:rsidRPr="00F941E9" w:rsidRDefault="00024FF0" w:rsidP="00024F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F0" w:rsidRPr="001E55E2" w:rsidRDefault="00304805" w:rsidP="00A634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024FF0"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3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24FF0"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024FF0" w:rsidRPr="001E55E2" w:rsidRDefault="00304805" w:rsidP="00A6343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024FF0"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3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24FF0"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4FF0" w:rsidRPr="001E55E2" w:rsidRDefault="00024FF0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024FF0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024FF0" w:rsidP="00024F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24FF0" w:rsidRPr="001E55E2" w:rsidRDefault="00024FF0" w:rsidP="00024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24FF0" w:rsidRPr="00F941E9" w:rsidRDefault="00024FF0" w:rsidP="00024F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24FF0" w:rsidRDefault="00024FF0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9C3D1B" w:rsidRDefault="009C3D1B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9C3D1B" w:rsidRDefault="009C3D1B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934EA" w:rsidRDefault="000934EA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bookmarkStart w:id="0" w:name="_GoBack"/>
      <w:bookmarkEnd w:id="0"/>
    </w:p>
    <w:p w:rsidR="005D28CE" w:rsidRPr="00BF31A3" w:rsidRDefault="005D28CE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>1</w:t>
      </w:r>
      <w:r w:rsidR="00304805">
        <w:rPr>
          <w:rFonts w:eastAsiaTheme="minorEastAsia" w:cs="Times New Roman"/>
          <w:sz w:val="24"/>
          <w:szCs w:val="24"/>
          <w:lang w:eastAsia="ru-RU"/>
        </w:rPr>
        <w:t>2</w:t>
      </w:r>
      <w:r w:rsidRPr="00BF31A3">
        <w:rPr>
          <w:rFonts w:eastAsiaTheme="minorEastAsia" w:cs="Times New Roman"/>
          <w:sz w:val="24"/>
          <w:szCs w:val="24"/>
          <w:lang w:eastAsia="ru-RU"/>
        </w:rPr>
        <w:t>. Подпрограмма 8. «Реализация полномочий в сфере жилищно-коммунального хозяйства».</w:t>
      </w:r>
    </w:p>
    <w:p w:rsidR="005D28CE" w:rsidRDefault="005D28CE" w:rsidP="005D28C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0480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.1 Перечень мероприятий подпрограммы 8. «Реализация полномочий в сфере жилищно-коммунального хозяйства».</w:t>
      </w:r>
    </w:p>
    <w:p w:rsidR="000818E7" w:rsidRDefault="000818E7" w:rsidP="005D28C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6"/>
        <w:gridCol w:w="1388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1979"/>
      </w:tblGrid>
      <w:tr w:rsidR="000818E7" w:rsidRPr="00F941E9" w:rsidTr="00F770D2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0818E7" w:rsidRPr="00F941E9" w:rsidTr="00F770D2"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16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0818E7" w:rsidRPr="00CA5414" w:rsidRDefault="000818E7" w:rsidP="00F03FD3">
            <w:pPr>
              <w:rPr>
                <w:sz w:val="20"/>
                <w:szCs w:val="20"/>
              </w:rPr>
            </w:pPr>
            <w:r w:rsidRPr="00CA5414">
              <w:rPr>
                <w:sz w:val="20"/>
                <w:szCs w:val="20"/>
              </w:rPr>
              <w:t xml:space="preserve">Основное мероприятие </w:t>
            </w:r>
            <w:r w:rsidRPr="00CA5414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CA5414">
              <w:rPr>
                <w:sz w:val="20"/>
                <w:szCs w:val="20"/>
              </w:rPr>
              <w:t xml:space="preserve"> - Создание экономических условий для повышения эффективности работы о</w:t>
            </w:r>
            <w:r w:rsidRPr="00CA5414">
              <w:rPr>
                <w:sz w:val="20"/>
                <w:szCs w:val="20"/>
              </w:rPr>
              <w:t>р</w:t>
            </w:r>
            <w:r w:rsidRPr="00CA5414">
              <w:rPr>
                <w:sz w:val="20"/>
                <w:szCs w:val="20"/>
              </w:rPr>
              <w:t>ганизаций жилищно-коммунального хозяйства Московской области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B2019E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19E"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0818E7" w:rsidRDefault="000818E7" w:rsidP="00F03FD3">
            <w:pPr>
              <w:rPr>
                <w:sz w:val="20"/>
                <w:szCs w:val="20"/>
              </w:rPr>
            </w:pPr>
            <w:r w:rsidRPr="006256E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01.03 </w:t>
            </w:r>
          </w:p>
          <w:p w:rsidR="000818E7" w:rsidRPr="006256EB" w:rsidRDefault="000818E7" w:rsidP="00F03FD3">
            <w:pPr>
              <w:rPr>
                <w:sz w:val="20"/>
                <w:szCs w:val="20"/>
              </w:rPr>
            </w:pPr>
            <w:r w:rsidRPr="006256EB">
              <w:rPr>
                <w:sz w:val="20"/>
                <w:szCs w:val="20"/>
              </w:rPr>
              <w:t>Погашение просроченной задолженности за потре</w:t>
            </w:r>
            <w:r w:rsidRPr="006256EB">
              <w:rPr>
                <w:sz w:val="20"/>
                <w:szCs w:val="20"/>
              </w:rPr>
              <w:t>б</w:t>
            </w:r>
            <w:r w:rsidRPr="006256EB">
              <w:rPr>
                <w:sz w:val="20"/>
                <w:szCs w:val="20"/>
              </w:rPr>
              <w:t>ленные ресурсы (газ, эле</w:t>
            </w:r>
            <w:r w:rsidRPr="006256EB">
              <w:rPr>
                <w:sz w:val="20"/>
                <w:szCs w:val="20"/>
              </w:rPr>
              <w:t>к</w:t>
            </w:r>
            <w:r w:rsidRPr="006256EB">
              <w:rPr>
                <w:sz w:val="20"/>
                <w:szCs w:val="20"/>
              </w:rPr>
              <w:t>троэнергию, холодное в</w:t>
            </w:r>
            <w:r w:rsidRPr="006256EB">
              <w:rPr>
                <w:sz w:val="20"/>
                <w:szCs w:val="20"/>
              </w:rPr>
              <w:t>о</w:t>
            </w:r>
            <w:r w:rsidRPr="006256EB">
              <w:rPr>
                <w:sz w:val="20"/>
                <w:szCs w:val="20"/>
              </w:rPr>
              <w:t>доснабжение и водоотвед</w:t>
            </w:r>
            <w:r w:rsidRPr="006256EB">
              <w:rPr>
                <w:sz w:val="20"/>
                <w:szCs w:val="20"/>
              </w:rPr>
              <w:t>е</w:t>
            </w:r>
            <w:r w:rsidRPr="006256EB">
              <w:rPr>
                <w:sz w:val="20"/>
                <w:szCs w:val="20"/>
              </w:rPr>
              <w:t>ние) муниципальных пре</w:t>
            </w:r>
            <w:r w:rsidRPr="006256EB">
              <w:rPr>
                <w:sz w:val="20"/>
                <w:szCs w:val="20"/>
              </w:rPr>
              <w:t>д</w:t>
            </w:r>
            <w:r w:rsidRPr="006256EB">
              <w:rPr>
                <w:sz w:val="20"/>
                <w:szCs w:val="20"/>
              </w:rPr>
              <w:t>приятий с целью пред</w:t>
            </w:r>
            <w:r w:rsidRPr="006256EB">
              <w:rPr>
                <w:sz w:val="20"/>
                <w:szCs w:val="20"/>
              </w:rPr>
              <w:t>у</w:t>
            </w:r>
            <w:r w:rsidRPr="006256EB">
              <w:rPr>
                <w:sz w:val="20"/>
                <w:szCs w:val="20"/>
              </w:rPr>
              <w:t>преждения их банкротства и (или) субсидиарной о</w:t>
            </w:r>
            <w:r w:rsidRPr="006256EB">
              <w:rPr>
                <w:sz w:val="20"/>
                <w:szCs w:val="20"/>
              </w:rPr>
              <w:t>т</w:t>
            </w:r>
            <w:r w:rsidRPr="006256EB">
              <w:rPr>
                <w:sz w:val="20"/>
                <w:szCs w:val="20"/>
              </w:rPr>
              <w:t>ветственности муниц</w:t>
            </w:r>
            <w:r w:rsidRPr="006256EB">
              <w:rPr>
                <w:sz w:val="20"/>
                <w:szCs w:val="20"/>
              </w:rPr>
              <w:t>и</w:t>
            </w:r>
            <w:r w:rsidRPr="006256EB">
              <w:rPr>
                <w:sz w:val="20"/>
                <w:szCs w:val="20"/>
              </w:rPr>
              <w:t>пальных образований Мо</w:t>
            </w:r>
            <w:r w:rsidRPr="006256EB">
              <w:rPr>
                <w:sz w:val="20"/>
                <w:szCs w:val="20"/>
              </w:rPr>
              <w:t>с</w:t>
            </w:r>
            <w:r w:rsidRPr="006256EB">
              <w:rPr>
                <w:sz w:val="20"/>
                <w:szCs w:val="20"/>
              </w:rPr>
              <w:t>ковской области</w:t>
            </w:r>
          </w:p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04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C62F04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F04" w:rsidRPr="00F941E9" w:rsidRDefault="00C62F04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C62F04" w:rsidRPr="00F941E9" w:rsidRDefault="00C62F04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941E9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F941E9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Осуществление переда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органам местного с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моуправления полномочий по региональному госуда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ственному жилищному контролю (надзору) за с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блюдением гражданами требований Правил польз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BF31A3" w:rsidRDefault="000818E7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0818E7" w:rsidRPr="00F941E9" w:rsidTr="00F770D2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F941E9" w:rsidRDefault="000818E7" w:rsidP="00F03F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04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C62F04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F04" w:rsidRPr="00F941E9" w:rsidRDefault="00C62F04" w:rsidP="00134A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Default="00C62F04" w:rsidP="00985FF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C62F04" w:rsidRPr="00F941E9" w:rsidRDefault="00C62F04" w:rsidP="00985FF2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04" w:rsidRPr="00F941E9" w:rsidRDefault="00C62F04" w:rsidP="00985FF2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62F04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62F04" w:rsidRPr="00F941E9" w:rsidRDefault="00C62F04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62F04" w:rsidRPr="001E55E2" w:rsidRDefault="00C62F04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2F04" w:rsidRPr="00065604" w:rsidRDefault="00C62F04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C62F04" w:rsidRPr="00BF31A3" w:rsidRDefault="00C62F04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 w:val="restart"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B2019E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019E">
              <w:rPr>
                <w:rFonts w:cs="Times New Roman"/>
                <w:sz w:val="20"/>
                <w:szCs w:val="20"/>
              </w:rPr>
              <w:t>17192,00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</w:tcPr>
          <w:p w:rsidR="000818E7" w:rsidRPr="00BF31A3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B2019E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019E">
              <w:rPr>
                <w:rFonts w:eastAsia="Times New Roman" w:cs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8E7" w:rsidRPr="00F941E9" w:rsidTr="00F770D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0818E7" w:rsidRPr="00F941E9" w:rsidRDefault="000818E7" w:rsidP="00F03FD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818E7" w:rsidRPr="00F941E9" w:rsidRDefault="000818E7" w:rsidP="00F03F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E7" w:rsidRPr="001E55E2" w:rsidRDefault="000818E7" w:rsidP="00F03F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818E7" w:rsidRPr="001E55E2" w:rsidRDefault="000818E7" w:rsidP="00F0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9" w:type="dxa"/>
            <w:vMerge/>
            <w:shd w:val="clear" w:color="auto" w:fill="FFFFFF" w:themeFill="background1"/>
          </w:tcPr>
          <w:p w:rsidR="000818E7" w:rsidRPr="00F941E9" w:rsidRDefault="000818E7" w:rsidP="00F0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818E7" w:rsidRPr="00F941E9" w:rsidRDefault="000818E7" w:rsidP="000818E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818E7" w:rsidRPr="00F941E9" w:rsidRDefault="000818E7" w:rsidP="000818E7">
      <w:pPr>
        <w:rPr>
          <w:rFonts w:cs="Times New Roman"/>
          <w:sz w:val="22"/>
        </w:rPr>
      </w:pPr>
    </w:p>
    <w:p w:rsidR="000818E7" w:rsidRPr="00F941E9" w:rsidRDefault="000818E7" w:rsidP="000818E7">
      <w:pPr>
        <w:pStyle w:val="ConsPlusNormal"/>
        <w:ind w:left="-426"/>
        <w:rPr>
          <w:rFonts w:cs="Times New Roman"/>
        </w:rPr>
      </w:pPr>
    </w:p>
    <w:p w:rsidR="000818E7" w:rsidRPr="00BF31A3" w:rsidRDefault="000818E7" w:rsidP="005D28C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28CE" w:rsidRPr="00F941E9" w:rsidRDefault="005D28CE" w:rsidP="005D28C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sectPr w:rsidR="005D28CE" w:rsidRPr="00F941E9" w:rsidSect="002A5278">
      <w:headerReference w:type="default" r:id="rId11"/>
      <w:pgSz w:w="16840" w:h="11907" w:orient="landscape"/>
      <w:pgMar w:top="567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C" w:rsidRDefault="0097688C" w:rsidP="00A8159B">
      <w:r>
        <w:separator/>
      </w:r>
    </w:p>
  </w:endnote>
  <w:endnote w:type="continuationSeparator" w:id="0">
    <w:p w:rsidR="0097688C" w:rsidRDefault="0097688C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C" w:rsidRDefault="0097688C" w:rsidP="00A8159B">
      <w:r>
        <w:separator/>
      </w:r>
    </w:p>
  </w:footnote>
  <w:footnote w:type="continuationSeparator" w:id="0">
    <w:p w:rsidR="0097688C" w:rsidRDefault="0097688C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7589"/>
      <w:docPartObj>
        <w:docPartGallery w:val="Page Numbers (Top of Page)"/>
        <w:docPartUnique/>
      </w:docPartObj>
    </w:sdtPr>
    <w:sdtEndPr/>
    <w:sdtContent>
      <w:p w:rsidR="00456E4D" w:rsidRDefault="00456E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78">
          <w:rPr>
            <w:noProof/>
          </w:rPr>
          <w:t>65</w:t>
        </w:r>
        <w:r>
          <w:fldChar w:fldCharType="end"/>
        </w:r>
      </w:p>
    </w:sdtContent>
  </w:sdt>
  <w:p w:rsidR="00456E4D" w:rsidRDefault="00456E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EB2"/>
    <w:rsid w:val="00006374"/>
    <w:rsid w:val="00006605"/>
    <w:rsid w:val="00007775"/>
    <w:rsid w:val="00010230"/>
    <w:rsid w:val="000125B1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C56"/>
    <w:rsid w:val="00026E0F"/>
    <w:rsid w:val="00026E7A"/>
    <w:rsid w:val="0003004A"/>
    <w:rsid w:val="000305CE"/>
    <w:rsid w:val="00031893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B6A"/>
    <w:rsid w:val="000858A0"/>
    <w:rsid w:val="00087C34"/>
    <w:rsid w:val="000902B0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F76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1B69"/>
    <w:rsid w:val="000F2873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145E"/>
    <w:rsid w:val="0017176E"/>
    <w:rsid w:val="00171F88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5067"/>
    <w:rsid w:val="00195E0A"/>
    <w:rsid w:val="00197536"/>
    <w:rsid w:val="001A1B8B"/>
    <w:rsid w:val="001A364C"/>
    <w:rsid w:val="001A5523"/>
    <w:rsid w:val="001A66A9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5DB8"/>
    <w:rsid w:val="00216F9D"/>
    <w:rsid w:val="00217559"/>
    <w:rsid w:val="002176DA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278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C7E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8B6"/>
    <w:rsid w:val="003113D3"/>
    <w:rsid w:val="003116E2"/>
    <w:rsid w:val="003135C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590"/>
    <w:rsid w:val="0035074A"/>
    <w:rsid w:val="00351919"/>
    <w:rsid w:val="00352961"/>
    <w:rsid w:val="003548AB"/>
    <w:rsid w:val="00355A99"/>
    <w:rsid w:val="0035731F"/>
    <w:rsid w:val="003579B6"/>
    <w:rsid w:val="003579D6"/>
    <w:rsid w:val="00357CE0"/>
    <w:rsid w:val="00361CDF"/>
    <w:rsid w:val="00361D56"/>
    <w:rsid w:val="00362AD0"/>
    <w:rsid w:val="00362D4E"/>
    <w:rsid w:val="003640A7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A1F"/>
    <w:rsid w:val="00390DCB"/>
    <w:rsid w:val="003923BC"/>
    <w:rsid w:val="00392C56"/>
    <w:rsid w:val="00394FDF"/>
    <w:rsid w:val="00395E8B"/>
    <w:rsid w:val="00396183"/>
    <w:rsid w:val="00396263"/>
    <w:rsid w:val="003975EF"/>
    <w:rsid w:val="003A2A44"/>
    <w:rsid w:val="003A5323"/>
    <w:rsid w:val="003A5E8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65C3"/>
    <w:rsid w:val="003C69C6"/>
    <w:rsid w:val="003D1484"/>
    <w:rsid w:val="003D1721"/>
    <w:rsid w:val="003D1EFB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1050"/>
    <w:rsid w:val="003F2515"/>
    <w:rsid w:val="003F279A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3156"/>
    <w:rsid w:val="004540BD"/>
    <w:rsid w:val="00454343"/>
    <w:rsid w:val="00456E4D"/>
    <w:rsid w:val="00457A70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1B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2475"/>
    <w:rsid w:val="004C38A1"/>
    <w:rsid w:val="004C4D59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20FD"/>
    <w:rsid w:val="00533272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52579"/>
    <w:rsid w:val="005532D1"/>
    <w:rsid w:val="00553576"/>
    <w:rsid w:val="00553A76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52AE"/>
    <w:rsid w:val="005D57AA"/>
    <w:rsid w:val="005D656B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9005E"/>
    <w:rsid w:val="006907A8"/>
    <w:rsid w:val="0069091C"/>
    <w:rsid w:val="00690A4A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108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A42"/>
    <w:rsid w:val="006B719E"/>
    <w:rsid w:val="006C06A7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E7655"/>
    <w:rsid w:val="006F08DC"/>
    <w:rsid w:val="006F36DE"/>
    <w:rsid w:val="006F7CE7"/>
    <w:rsid w:val="0070009E"/>
    <w:rsid w:val="0070095F"/>
    <w:rsid w:val="007017CF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32AA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2191"/>
    <w:rsid w:val="007A2889"/>
    <w:rsid w:val="007A2A0E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AC"/>
    <w:rsid w:val="007B5EB2"/>
    <w:rsid w:val="007B637A"/>
    <w:rsid w:val="007C0711"/>
    <w:rsid w:val="007C3ED1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F72"/>
    <w:rsid w:val="0084005A"/>
    <w:rsid w:val="00841B1D"/>
    <w:rsid w:val="00842062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807B1"/>
    <w:rsid w:val="008820A0"/>
    <w:rsid w:val="0088291D"/>
    <w:rsid w:val="0088316C"/>
    <w:rsid w:val="00885959"/>
    <w:rsid w:val="00885DA3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A0220"/>
    <w:rsid w:val="008A1102"/>
    <w:rsid w:val="008A1571"/>
    <w:rsid w:val="008A32A4"/>
    <w:rsid w:val="008A385A"/>
    <w:rsid w:val="008A38AC"/>
    <w:rsid w:val="008A4E48"/>
    <w:rsid w:val="008A6FA2"/>
    <w:rsid w:val="008A762A"/>
    <w:rsid w:val="008A7D15"/>
    <w:rsid w:val="008B5FC3"/>
    <w:rsid w:val="008B64B6"/>
    <w:rsid w:val="008B7BDF"/>
    <w:rsid w:val="008C0B01"/>
    <w:rsid w:val="008C0E61"/>
    <w:rsid w:val="008C1AC3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3C00"/>
    <w:rsid w:val="008E43C3"/>
    <w:rsid w:val="008E536C"/>
    <w:rsid w:val="008E6BE4"/>
    <w:rsid w:val="008F07E3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17F6"/>
    <w:rsid w:val="00952EC8"/>
    <w:rsid w:val="009546D3"/>
    <w:rsid w:val="0095576A"/>
    <w:rsid w:val="00957D1E"/>
    <w:rsid w:val="00961313"/>
    <w:rsid w:val="009616D7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E46"/>
    <w:rsid w:val="00974AB9"/>
    <w:rsid w:val="009765FE"/>
    <w:rsid w:val="0097688C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6958"/>
    <w:rsid w:val="00A170AD"/>
    <w:rsid w:val="00A22A32"/>
    <w:rsid w:val="00A2614E"/>
    <w:rsid w:val="00A2661E"/>
    <w:rsid w:val="00A26BAD"/>
    <w:rsid w:val="00A2734D"/>
    <w:rsid w:val="00A27C5B"/>
    <w:rsid w:val="00A3182E"/>
    <w:rsid w:val="00A33F8A"/>
    <w:rsid w:val="00A34A8E"/>
    <w:rsid w:val="00A36492"/>
    <w:rsid w:val="00A371C4"/>
    <w:rsid w:val="00A3798F"/>
    <w:rsid w:val="00A4046D"/>
    <w:rsid w:val="00A413D0"/>
    <w:rsid w:val="00A41FDF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B92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133A"/>
    <w:rsid w:val="00AF2627"/>
    <w:rsid w:val="00AF40DC"/>
    <w:rsid w:val="00AF4A99"/>
    <w:rsid w:val="00AF572E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14BD"/>
    <w:rsid w:val="00B11DCB"/>
    <w:rsid w:val="00B150ED"/>
    <w:rsid w:val="00B163E6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756E"/>
    <w:rsid w:val="00B50B75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F7B"/>
    <w:rsid w:val="00C03944"/>
    <w:rsid w:val="00C048B6"/>
    <w:rsid w:val="00C0543B"/>
    <w:rsid w:val="00C059EB"/>
    <w:rsid w:val="00C05BB8"/>
    <w:rsid w:val="00C0699D"/>
    <w:rsid w:val="00C0731A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767"/>
    <w:rsid w:val="00C24DA7"/>
    <w:rsid w:val="00C25178"/>
    <w:rsid w:val="00C26154"/>
    <w:rsid w:val="00C266F8"/>
    <w:rsid w:val="00C26BE5"/>
    <w:rsid w:val="00C2706E"/>
    <w:rsid w:val="00C27436"/>
    <w:rsid w:val="00C305F7"/>
    <w:rsid w:val="00C30C0A"/>
    <w:rsid w:val="00C33E91"/>
    <w:rsid w:val="00C37A5E"/>
    <w:rsid w:val="00C42AE5"/>
    <w:rsid w:val="00C42CA9"/>
    <w:rsid w:val="00C43225"/>
    <w:rsid w:val="00C43409"/>
    <w:rsid w:val="00C434D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62D2"/>
    <w:rsid w:val="00C87989"/>
    <w:rsid w:val="00C9023C"/>
    <w:rsid w:val="00C903A8"/>
    <w:rsid w:val="00C9167D"/>
    <w:rsid w:val="00C919CF"/>
    <w:rsid w:val="00C92AB3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255"/>
    <w:rsid w:val="00D713F4"/>
    <w:rsid w:val="00D71D1A"/>
    <w:rsid w:val="00D72166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5CC8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1232"/>
    <w:rsid w:val="00DB18B7"/>
    <w:rsid w:val="00DB1F12"/>
    <w:rsid w:val="00DB247E"/>
    <w:rsid w:val="00DB498F"/>
    <w:rsid w:val="00DB53F3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CFF"/>
    <w:rsid w:val="00E11B5A"/>
    <w:rsid w:val="00E11BF4"/>
    <w:rsid w:val="00E12460"/>
    <w:rsid w:val="00E129BF"/>
    <w:rsid w:val="00E143A6"/>
    <w:rsid w:val="00E14462"/>
    <w:rsid w:val="00E148B0"/>
    <w:rsid w:val="00E148F3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2B4A"/>
    <w:rsid w:val="00E63004"/>
    <w:rsid w:val="00E65BA2"/>
    <w:rsid w:val="00E65FB5"/>
    <w:rsid w:val="00E66D7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7ACC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D3D"/>
    <w:rsid w:val="00F825C5"/>
    <w:rsid w:val="00F84984"/>
    <w:rsid w:val="00F85251"/>
    <w:rsid w:val="00F85E77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48FC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9F25-3CEC-455F-9A47-0B27E6D5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15303</Words>
  <Characters>87229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8</cp:revision>
  <cp:lastPrinted>2023-02-16T07:17:00Z</cp:lastPrinted>
  <dcterms:created xsi:type="dcterms:W3CDTF">2023-07-28T08:19:00Z</dcterms:created>
  <dcterms:modified xsi:type="dcterms:W3CDTF">2023-08-16T10:16:00Z</dcterms:modified>
</cp:coreProperties>
</file>