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3721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3721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3721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47435E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344</w:t>
      </w:r>
      <w:r w:rsidR="0047435E">
        <w:rPr>
          <w:sz w:val="28"/>
          <w:szCs w:val="28"/>
          <w:u w:val="single"/>
        </w:rPr>
        <w:t>/2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37212" w:rsidRDefault="00037212" w:rsidP="0003721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в муниципальную программу </w:t>
      </w:r>
      <w:proofErr w:type="gramStart"/>
      <w:r>
        <w:rPr>
          <w:rFonts w:eastAsia="Calibri"/>
          <w:sz w:val="28"/>
          <w:szCs w:val="28"/>
          <w:lang w:eastAsia="en-US"/>
        </w:rPr>
        <w:t>городского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037212" w:rsidRDefault="00037212" w:rsidP="00037212">
      <w:pPr>
        <w:spacing w:after="200"/>
        <w:contextualSpacing/>
        <w:jc w:val="center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округа Зарайск Московской области «Экология и окружающая среда», </w:t>
      </w:r>
      <w:proofErr w:type="gramStart"/>
      <w:r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постановлением</w:t>
      </w:r>
      <w:r>
        <w:t xml:space="preserve"> </w:t>
      </w:r>
      <w:r>
        <w:rPr>
          <w:sz w:val="28"/>
        </w:rPr>
        <w:t xml:space="preserve">главы городского округа Зарайск </w:t>
      </w:r>
    </w:p>
    <w:p w:rsidR="00037212" w:rsidRPr="00037212" w:rsidRDefault="00037212" w:rsidP="00037212">
      <w:pPr>
        <w:spacing w:after="200"/>
        <w:contextualSpacing/>
        <w:jc w:val="center"/>
        <w:rPr>
          <w:sz w:val="28"/>
        </w:rPr>
      </w:pPr>
      <w:r>
        <w:rPr>
          <w:sz w:val="28"/>
        </w:rPr>
        <w:t>Московской области от 06.12.2022 № 2169/12</w:t>
      </w:r>
    </w:p>
    <w:p w:rsidR="00037212" w:rsidRPr="00037212" w:rsidRDefault="00037212" w:rsidP="00037212">
      <w:pPr>
        <w:pStyle w:val="ae"/>
        <w:jc w:val="both"/>
        <w:rPr>
          <w:rFonts w:eastAsia="Calibri"/>
          <w:sz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решением Совета депутатов городского округа Зарайск от 15.12.2022 № 6/1 «О бюджете городского округа Зарайск Московской области на 2023 год и плановый период 2024 и 2025 годов» (в редакции от 28.12.2023 № 22/2),</w:t>
      </w:r>
      <w:r>
        <w:t xml:space="preserve"> </w:t>
      </w:r>
      <w:r w:rsidRPr="00037212">
        <w:rPr>
          <w:rFonts w:eastAsia="Calibri"/>
          <w:sz w:val="28"/>
        </w:rPr>
        <w:t>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</w:t>
      </w:r>
      <w:proofErr w:type="gramEnd"/>
      <w:r w:rsidRPr="00037212">
        <w:rPr>
          <w:rFonts w:eastAsia="Calibri"/>
          <w:sz w:val="28"/>
        </w:rPr>
        <w:t xml:space="preserve">/11 </w:t>
      </w:r>
      <w:r>
        <w:rPr>
          <w:sz w:val="28"/>
          <w:szCs w:val="28"/>
        </w:rPr>
        <w:t xml:space="preserve">(в редакции от 23.01.2024 № 109/1), </w:t>
      </w:r>
    </w:p>
    <w:p w:rsidR="00037212" w:rsidRDefault="00037212" w:rsidP="0003721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037212" w:rsidRDefault="00037212" w:rsidP="00037212">
      <w:pPr>
        <w:suppressAutoHyphens/>
        <w:jc w:val="both"/>
        <w:rPr>
          <w:sz w:val="10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1. Внести изменения в муниципальную программу городского округа Зарайск Московской области «Экология и окружающая среда» </w:t>
      </w:r>
      <w:r>
        <w:rPr>
          <w:sz w:val="28"/>
        </w:rPr>
        <w:t>на срок 2023-2027 годы</w:t>
      </w:r>
      <w:r>
        <w:rPr>
          <w:rFonts w:eastAsia="Calibri"/>
          <w:sz w:val="28"/>
          <w:szCs w:val="28"/>
          <w:lang w:eastAsia="en-US"/>
        </w:rPr>
        <w:t>, утвержденную постановлением главы городского округа Зарайск Московской области от 06.12.2022 № 2169/12 (далее – Программа), изложив Программу в новой редакции (прилагается).</w:t>
      </w:r>
      <w:r>
        <w:rPr>
          <w:sz w:val="28"/>
          <w:szCs w:val="28"/>
        </w:rPr>
        <w:t xml:space="preserve">  </w:t>
      </w:r>
    </w:p>
    <w:p w:rsidR="00037212" w:rsidRDefault="00037212" w:rsidP="00037212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2. Службе по взаимодействию со СМИ администрации городского округа Зарайск Московской области 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городского округа Зарайск Московской области, в информационно – телекоммуникационной сети «Интернет».</w:t>
      </w:r>
    </w:p>
    <w:p w:rsidR="00037212" w:rsidRPr="00037212" w:rsidRDefault="00037212" w:rsidP="00037212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7212" w:rsidRPr="00037212" w:rsidRDefault="00037212" w:rsidP="0003721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037212" w:rsidRPr="00037212" w:rsidRDefault="00037212" w:rsidP="00037212">
      <w:pPr>
        <w:jc w:val="both"/>
        <w:rPr>
          <w:color w:val="000000"/>
          <w:sz w:val="28"/>
          <w:szCs w:val="28"/>
        </w:rPr>
      </w:pPr>
      <w:r w:rsidRPr="00037212">
        <w:rPr>
          <w:color w:val="000000"/>
          <w:sz w:val="28"/>
          <w:szCs w:val="28"/>
        </w:rPr>
        <w:t>Верно</w:t>
      </w:r>
    </w:p>
    <w:p w:rsidR="00037212" w:rsidRPr="00037212" w:rsidRDefault="00037212" w:rsidP="00037212">
      <w:pPr>
        <w:jc w:val="both"/>
        <w:rPr>
          <w:color w:val="000000"/>
          <w:sz w:val="28"/>
          <w:szCs w:val="28"/>
        </w:rPr>
      </w:pPr>
      <w:r w:rsidRPr="00037212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Pr="00037212">
        <w:rPr>
          <w:color w:val="000000"/>
          <w:sz w:val="28"/>
          <w:szCs w:val="28"/>
        </w:rPr>
        <w:t xml:space="preserve">Л.Б. Ивлева      </w:t>
      </w:r>
    </w:p>
    <w:p w:rsidR="00037212" w:rsidRDefault="00037212" w:rsidP="00037212">
      <w:pPr>
        <w:jc w:val="both"/>
        <w:rPr>
          <w:sz w:val="28"/>
          <w:szCs w:val="28"/>
        </w:rPr>
      </w:pPr>
      <w:r>
        <w:rPr>
          <w:sz w:val="28"/>
          <w:szCs w:val="28"/>
        </w:rPr>
        <w:t>27.02.2024</w:t>
      </w:r>
    </w:p>
    <w:p w:rsidR="00037212" w:rsidRPr="00037212" w:rsidRDefault="00037212" w:rsidP="00037212">
      <w:pPr>
        <w:autoSpaceDE w:val="0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37212">
        <w:rPr>
          <w:b/>
          <w:sz w:val="28"/>
          <w:szCs w:val="28"/>
        </w:rPr>
        <w:t>012987</w:t>
      </w:r>
    </w:p>
    <w:p w:rsidR="00037212" w:rsidRDefault="00037212" w:rsidP="00037212">
      <w:pPr>
        <w:autoSpaceDE w:val="0"/>
        <w:spacing w:line="240" w:lineRule="atLeast"/>
        <w:jc w:val="both"/>
        <w:rPr>
          <w:sz w:val="28"/>
          <w:szCs w:val="28"/>
        </w:rPr>
      </w:pPr>
    </w:p>
    <w:p w:rsidR="00037212" w:rsidRDefault="00037212" w:rsidP="00037212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7212" w:rsidRDefault="00037212" w:rsidP="000372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37212" w:rsidRDefault="00037212" w:rsidP="0003721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037212" w:rsidRDefault="00037212" w:rsidP="00037212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ОБ и ООС,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</w:t>
      </w:r>
    </w:p>
    <w:p w:rsidR="00037212" w:rsidRDefault="00037212" w:rsidP="00037212">
      <w:pPr>
        <w:autoSpaceDE w:val="0"/>
        <w:spacing w:line="240" w:lineRule="atLeast"/>
        <w:ind w:firstLine="567"/>
        <w:jc w:val="both"/>
        <w:rPr>
          <w:sz w:val="20"/>
          <w:szCs w:val="20"/>
        </w:rPr>
      </w:pPr>
    </w:p>
    <w:p w:rsidR="00037212" w:rsidRDefault="00037212" w:rsidP="00037212">
      <w:pPr>
        <w:autoSpaceDE w:val="0"/>
        <w:spacing w:line="240" w:lineRule="atLeast"/>
        <w:ind w:firstLine="567"/>
        <w:jc w:val="both"/>
        <w:rPr>
          <w:sz w:val="20"/>
          <w:szCs w:val="20"/>
        </w:rPr>
      </w:pPr>
    </w:p>
    <w:p w:rsidR="00037212" w:rsidRDefault="00037212" w:rsidP="00037212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Т.Г. Бондарева</w:t>
      </w:r>
    </w:p>
    <w:p w:rsidR="00037212" w:rsidRDefault="00037212" w:rsidP="00037212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8 496 66 2-46-51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721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0372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1479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157</cp:revision>
  <cp:lastPrinted>2018-04-10T11:10:00Z</cp:lastPrinted>
  <dcterms:created xsi:type="dcterms:W3CDTF">2018-04-10T11:03:00Z</dcterms:created>
  <dcterms:modified xsi:type="dcterms:W3CDTF">2024-02-27T07:58:00Z</dcterms:modified>
</cp:coreProperties>
</file>