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Pr="00286935" w:rsidRDefault="007F6B3D" w:rsidP="00326715"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6935">
        <w:tab/>
      </w:r>
      <w:r w:rsidR="007705DB" w:rsidRPr="00286935">
        <w:t xml:space="preserve">Приложение </w:t>
      </w:r>
    </w:p>
    <w:p w:rsidR="007705DB" w:rsidRPr="00286935" w:rsidRDefault="007F6B3D" w:rsidP="00326715"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="007705DB" w:rsidRPr="00286935">
        <w:t xml:space="preserve">к постановлению и.о. главы </w:t>
      </w:r>
    </w:p>
    <w:p w:rsidR="007705DB" w:rsidRPr="00286935" w:rsidRDefault="007F6B3D" w:rsidP="00326715"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="007705DB" w:rsidRPr="00286935">
        <w:t xml:space="preserve">городского округа Зарайск </w:t>
      </w:r>
    </w:p>
    <w:p w:rsidR="00286935" w:rsidRDefault="007F6B3D" w:rsidP="00326715"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="00AB61A4" w:rsidRPr="00286935">
        <w:t>от 19.08.2019 № 1318</w:t>
      </w:r>
      <w:r w:rsidR="007705DB" w:rsidRPr="00286935">
        <w:t>/8</w:t>
      </w:r>
      <w:r w:rsidR="003E22A9" w:rsidRPr="00286935">
        <w:t xml:space="preserve"> </w:t>
      </w:r>
      <w:r w:rsidR="001B6BC3" w:rsidRPr="00286935">
        <w:t xml:space="preserve"> </w:t>
      </w:r>
    </w:p>
    <w:p w:rsidR="00286935" w:rsidRPr="00286935" w:rsidRDefault="00286935" w:rsidP="00326715"/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муниципальной программы «Экология и окружающая среда городского округа Зарайск Московской области»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446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760"/>
        <w:gridCol w:w="1701"/>
        <w:gridCol w:w="1558"/>
        <w:gridCol w:w="1700"/>
        <w:gridCol w:w="1700"/>
        <w:gridCol w:w="1842"/>
      </w:tblGrid>
      <w:tr w:rsidR="00286935" w:rsidTr="0028693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Координатор муниципальной программы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Заместитель главы администрации по ЖКХ  Простоквашин А.А.</w:t>
            </w:r>
          </w:p>
        </w:tc>
      </w:tr>
      <w:tr w:rsidR="00286935" w:rsidTr="00286935">
        <w:trPr>
          <w:trHeight w:val="42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Муниципальный заказчик программы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Цели муниципальной программы   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Решение социально-экономических задач, обеспечивающих экологически-ориентированный рост 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Перечень подпрограмм        </w:t>
            </w: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 w:rsidP="002869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«Охрана окружающей среды»</w:t>
            </w:r>
          </w:p>
          <w:p w:rsidR="00286935" w:rsidRDefault="00286935" w:rsidP="002869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«Обеспечение безопасности гидротехнических сооружений»</w:t>
            </w:r>
          </w:p>
        </w:tc>
      </w:tr>
      <w:tr w:rsidR="00286935" w:rsidTr="00286935">
        <w:trPr>
          <w:trHeight w:val="478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Источники финансирования    </w:t>
            </w:r>
            <w:r>
              <w:br/>
              <w:t xml:space="preserve">муниципальной программы,  </w:t>
            </w:r>
            <w:r>
              <w:br/>
              <w:t xml:space="preserve">в том числе по годам:  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286935" w:rsidTr="00286935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2018год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2019год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2022год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2579406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1 661 213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555 496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403351,12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372 477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12870,51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8093,61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Всего, в том числе по годам: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2982757,12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2 033 690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568 366,51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370790,61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  к 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bookmarkStart w:id="1" w:name="Par335"/>
      <w:bookmarkEnd w:id="1"/>
      <w:r>
        <w:rPr>
          <w:b/>
          <w:u w:val="single"/>
        </w:rPr>
        <w:t>Паспорт подпрограммы 1. «Охрана окружающей среды»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8"/>
        <w:gridCol w:w="1418"/>
        <w:gridCol w:w="1984"/>
        <w:gridCol w:w="1418"/>
        <w:gridCol w:w="1417"/>
        <w:gridCol w:w="1276"/>
        <w:gridCol w:w="1276"/>
        <w:gridCol w:w="1276"/>
        <w:gridCol w:w="1417"/>
      </w:tblGrid>
      <w:tr w:rsidR="00286935" w:rsidTr="0028693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86935" w:rsidTr="00286935">
        <w:trPr>
          <w:trHeight w:val="320"/>
        </w:trPr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  годам: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86935" w:rsidTr="00286935">
        <w:trPr>
          <w:trHeight w:val="64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35" w:rsidTr="00286935">
        <w:trPr>
          <w:trHeight w:val="48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2 033 690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507430,51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369390,61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2917421,12</w:t>
            </w:r>
          </w:p>
        </w:tc>
      </w:tr>
      <w:tr w:rsidR="00286935" w:rsidTr="00286935">
        <w:trPr>
          <w:trHeight w:val="362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2523910</w:t>
            </w:r>
          </w:p>
        </w:tc>
      </w:tr>
      <w:tr w:rsidR="00286935" w:rsidTr="00286935">
        <w:trPr>
          <w:trHeight w:val="42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935" w:rsidTr="00286935">
        <w:trPr>
          <w:trHeight w:val="56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372 477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393511,12</w:t>
            </w:r>
          </w:p>
        </w:tc>
      </w:tr>
      <w:tr w:rsidR="00286935" w:rsidTr="00286935">
        <w:trPr>
          <w:trHeight w:val="234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935" w:rsidTr="00286935">
        <w:trPr>
          <w:trHeight w:val="19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>
        <w:rPr>
          <w:b/>
        </w:rPr>
        <w:t xml:space="preserve">Характеристика проблем, решаемая посредством мероприятий Подпрограммы </w:t>
      </w:r>
      <w:r>
        <w:rPr>
          <w:b/>
          <w:lang w:val="en-US"/>
        </w:rPr>
        <w:t>I</w:t>
      </w:r>
      <w:r>
        <w:rPr>
          <w:b/>
        </w:rPr>
        <w:t xml:space="preserve"> «Охрана окружающей среды».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Одной из основных проблем городского округа Зарайск Московской области, как и в Московской области, в целом, стоит проблема возникновения несанкционированных свалок, навалов бытовых отходов и мусора, что </w:t>
      </w:r>
      <w:r>
        <w:tab/>
        <w:t>может привести к опасному загрязнению окружающей природной среды и создать реальную угрозу здоровью населения. Подпрограммой предусмотрено финансирование мероприятий по выявлению и ликвидации несанкционированных свалок и навалов мусора.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В целях снижения сброса загрязняющих веществ  в стоках и повышения качества очистки сточных вод в Подпрограмме 1 предусмотрена разработка проектно-сметной документации и строительство канализационного коллектора и КНС на 5 и 6 линии Рабочего поселка. Строительство КНС и канализационного коллектора позволит решить проблему сброса неочищенных сточных вод, предотвратит загрязнение водных объектов.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Для 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lang w:val="en-US"/>
        </w:rPr>
        <w:t>I</w:t>
      </w:r>
      <w: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предприятий. Установка экобокса по утилизации отходов 1-4 класса опасности. Мероприятие по охране и воспроизводству животного мира и птиц на территории муниципального образования.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самым эффективным и перспективным средствам улучшения экологической ситуации. В рамках Подпрограммы 1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привлечение широких слоев населения 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Концепция решения экологических проблем состоит в реализации муниципальной подпрограммы </w:t>
      </w:r>
      <w:r>
        <w:rPr>
          <w:lang w:val="en-US"/>
        </w:rPr>
        <w:t>I</w:t>
      </w:r>
      <w:r>
        <w:t xml:space="preserve"> «Охраны окружающей среды». 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Реализация программных мероприятий по целям и задачам в период с 2018 по 2022 годы обеспечит минимизацию усугубления существующих проблем.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Обеспечение возможности городскому округу Зарайск Московской области повысить экологические функции окружающей среды, благоприятные условия жизнедеятельности населения и развития туризма, повысит экологическое образование и воспитание. 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Создание особо охраняемых природных территорий, сохранение объектов животного и растительного мира и среды их обитания, расчистку водных объектов (участков).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мероприятий к подпрограмме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Перечень мероприятий   изложен в приложении №1 к муниципальной  Подпрограмме </w:t>
      </w:r>
      <w:r>
        <w:rPr>
          <w:lang w:val="en-US"/>
        </w:rPr>
        <w:t>I</w:t>
      </w:r>
      <w:r>
        <w:t xml:space="preserve"> «Охраны окружающей среды».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1к Подпрограмме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470"/>
      <w:bookmarkEnd w:id="2"/>
      <w:r>
        <w:rPr>
          <w:b/>
        </w:rPr>
        <w:t>Перечень мероприятий подпрограммы 1. «Охрана окружающей среды»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tblpX="-73" w:tblpY="1"/>
        <w:tblOverlap w:val="never"/>
        <w:tblW w:w="156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2380"/>
        <w:gridCol w:w="664"/>
        <w:gridCol w:w="1653"/>
        <w:gridCol w:w="1464"/>
        <w:gridCol w:w="1133"/>
        <w:gridCol w:w="992"/>
        <w:gridCol w:w="992"/>
        <w:gridCol w:w="992"/>
        <w:gridCol w:w="993"/>
        <w:gridCol w:w="992"/>
        <w:gridCol w:w="1558"/>
        <w:gridCol w:w="1274"/>
      </w:tblGrid>
      <w:tr w:rsidR="00286935" w:rsidTr="00286935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   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    </w:t>
            </w:r>
            <w:r>
              <w:rPr>
                <w:sz w:val="18"/>
                <w:szCs w:val="18"/>
              </w:rPr>
              <w:br/>
              <w:t xml:space="preserve">финансирования </w:t>
            </w:r>
            <w:r>
              <w:rPr>
                <w:sz w:val="18"/>
                <w:szCs w:val="18"/>
              </w:rPr>
              <w:br/>
              <w:t xml:space="preserve">мероприятия в  </w:t>
            </w:r>
            <w:r>
              <w:rPr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sz w:val="18"/>
                <w:szCs w:val="18"/>
              </w:rPr>
              <w:br/>
              <w:t>(тыс. руб.)</w:t>
            </w:r>
            <w:hyperlink r:id="rId8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br/>
              <w:t xml:space="preserve">(тыс. 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 за выполнение</w:t>
            </w:r>
            <w:r>
              <w:rPr>
                <w:sz w:val="18"/>
                <w:szCs w:val="18"/>
              </w:rPr>
              <w:br/>
              <w:t xml:space="preserve">мероприятия 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 </w:t>
            </w:r>
            <w:r>
              <w:rPr>
                <w:sz w:val="18"/>
                <w:szCs w:val="18"/>
              </w:rPr>
              <w:br/>
              <w:t xml:space="preserve">выполнения  </w:t>
            </w:r>
            <w:r>
              <w:rPr>
                <w:sz w:val="18"/>
                <w:szCs w:val="18"/>
              </w:rPr>
              <w:br/>
              <w:t xml:space="preserve">мероприятий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286935" w:rsidTr="00286935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Par488"/>
            <w:bookmarkEnd w:id="3"/>
            <w:r>
              <w:rPr>
                <w:sz w:val="16"/>
                <w:szCs w:val="16"/>
              </w:rPr>
              <w:t>13</w:t>
            </w:r>
          </w:p>
        </w:tc>
      </w:tr>
      <w:tr w:rsidR="00286935" w:rsidTr="00286935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1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обследований состояния окружающей среды»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экологической обстановки на территории городского округа Зарайск Московской области</w:t>
            </w:r>
          </w:p>
        </w:tc>
      </w:tr>
      <w:tr w:rsidR="00286935" w:rsidTr="00286935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5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проведению мониторинга в зоне влияния предприятия по переработке свинцовых аккумуляторов ЗАО «Метком Групп» и других промышленных </w:t>
            </w:r>
            <w:r>
              <w:rPr>
                <w:sz w:val="18"/>
                <w:szCs w:val="18"/>
              </w:rPr>
              <w:lastRenderedPageBreak/>
              <w:t>предприятий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ресурсоснабжения, ООС и жилищной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Улучшение качества окружающей среды</w:t>
            </w:r>
          </w:p>
        </w:tc>
      </w:tr>
      <w:tr w:rsidR="00286935" w:rsidTr="00286935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объема загрязняющих веществ, в частности модернизация, реконструкция, техническое перевооружение существующих очистных сооружений. Строительство новых очистных сооружений, внедрение оборотных и повторно-оборотных систем водоснабжения. Техническое перевооружение циклов производства, направленных на экономию свежей воды.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сброса загрязняющих веществ в стоках и повышение качества очистных сточнки сточных вод составит к 2022 году 35%</w:t>
            </w: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в области рекультивации полигонов ТБО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в области рекультивирования земель объектов накопленного экологического ущерба</w:t>
            </w:r>
          </w:p>
        </w:tc>
      </w:tr>
      <w:tr w:rsidR="00286935" w:rsidTr="00286935">
        <w:trPr>
          <w:trHeight w:val="6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2. </w:t>
            </w:r>
            <w:r>
              <w:rPr>
                <w:sz w:val="18"/>
                <w:szCs w:val="18"/>
              </w:rPr>
              <w:t>«Проведение экологических мероприятий»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ресурсоснабжения, ООС и </w:t>
            </w:r>
            <w:r>
              <w:rPr>
                <w:sz w:val="18"/>
                <w:szCs w:val="18"/>
              </w:rPr>
              <w:lastRenderedPageBreak/>
              <w:t>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5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</w:t>
            </w:r>
            <w:r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и строительство канализационного коллектора с КНС (5 и 6 линия Рабочего поселка)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документация утверждена в 2018 году. Введение в вод канализационного коллектора  С КНС концу 2022году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4" w:name="Par611"/>
            <w:bookmarkEnd w:id="4"/>
            <w:r>
              <w:rPr>
                <w:sz w:val="18"/>
                <w:szCs w:val="18"/>
              </w:rPr>
              <w:t>2.2.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ликвидация несанкционированных свалок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 к концу 2022 года составит 150 несанкционированных свалок (навалов)</w:t>
            </w:r>
          </w:p>
        </w:tc>
      </w:tr>
      <w:tr w:rsidR="00286935" w:rsidTr="00286935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2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установке экобокса по утилизации отходов 1-4 класса опасности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экобокса по утилизации отходов 1-4 класса опасности</w:t>
            </w:r>
          </w:p>
        </w:tc>
      </w:tr>
      <w:tr w:rsidR="00286935" w:rsidTr="00286935">
        <w:trPr>
          <w:trHeight w:val="7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5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охране и воспроизводству животного мира и птиц на территории муниципального образования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охране окружающей среды</w:t>
            </w:r>
          </w:p>
        </w:tc>
      </w:tr>
      <w:tr w:rsidR="00286935" w:rsidTr="00286935">
        <w:trPr>
          <w:trHeight w:val="61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5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7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озеленению территории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проводятся акции - "Лес Победы", "Наш лес", "Посади свое дерево". Посадка деревьев на территории 2,29га.</w:t>
            </w:r>
          </w:p>
        </w:tc>
      </w:tr>
      <w:tr w:rsidR="00286935" w:rsidTr="00286935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2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8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1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системы раздельного сбора отходов на территории городского округа Зарайск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r>
              <w:rPr>
                <w:sz w:val="18"/>
                <w:szCs w:val="18"/>
              </w:rPr>
              <w:lastRenderedPageBreak/>
              <w:t>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контейнерными площадками </w:t>
            </w:r>
            <w:r>
              <w:rPr>
                <w:sz w:val="18"/>
                <w:szCs w:val="18"/>
              </w:rPr>
              <w:lastRenderedPageBreak/>
              <w:t>находящихся на территории многоквартирных домов</w:t>
            </w:r>
          </w:p>
        </w:tc>
      </w:tr>
      <w:tr w:rsidR="00286935" w:rsidTr="00286935">
        <w:trPr>
          <w:trHeight w:val="3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6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мест размещения отходов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оснащения мест по раздельному сбору  отходов на территории городского округа Зарайск</w:t>
            </w:r>
          </w:p>
        </w:tc>
      </w:tr>
      <w:tr w:rsidR="00286935" w:rsidTr="00286935">
        <w:trPr>
          <w:trHeight w:val="32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6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договоров на вывоз отходов СНТ и ИЖС городского округа Зарайск Московской 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заключения и исполнения договоров на вывоз отходов СНТ и ИЖС на территории городского округа Зарайск</w:t>
            </w:r>
          </w:p>
        </w:tc>
      </w:tr>
      <w:tr w:rsidR="00286935" w:rsidTr="00286935">
        <w:trPr>
          <w:trHeight w:val="4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16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6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«Повышение экологического образования воспитания населения»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</w:pPr>
          </w:p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3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4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3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57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31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18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туристического слета и других экологических мероприятий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экологического воспитания подростков</w:t>
            </w:r>
          </w:p>
        </w:tc>
      </w:tr>
      <w:tr w:rsidR="00286935" w:rsidTr="00286935">
        <w:trPr>
          <w:trHeight w:val="2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6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r>
              <w:rPr>
                <w:b/>
                <w:sz w:val="18"/>
                <w:szCs w:val="18"/>
              </w:rPr>
              <w:t xml:space="preserve"> Федеральный проект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G</w:t>
            </w:r>
            <w:r>
              <w:rPr>
                <w:b/>
                <w:sz w:val="18"/>
                <w:szCs w:val="18"/>
              </w:rPr>
              <w:t xml:space="preserve">2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«Комплексная система обращения с твердыми коммунальными отходами»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2 027 993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505050,51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366360,61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6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9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реконструкции полигона ТКО «Солопово»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ресурсоснабжения, ООС и жилищной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реконструкции полигона ТКО «Солопово»</w:t>
            </w:r>
          </w:p>
        </w:tc>
      </w:tr>
      <w:tr w:rsidR="00286935" w:rsidTr="00286935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</w:t>
            </w:r>
            <w:r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1 677 993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366360,61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строительства и реконструкции полигона для захоронения  ТБО</w:t>
            </w:r>
          </w:p>
        </w:tc>
      </w:tr>
      <w:tr w:rsidR="00286935" w:rsidTr="00286935">
        <w:trPr>
          <w:trHeight w:val="1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9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2 к Подпрограмме </w:t>
      </w:r>
      <w:r>
        <w:rPr>
          <w:lang w:val="en-US"/>
        </w:rPr>
        <w:t>I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«Разработка проектной документации и строительство канализационного коллектора с КНС (5 и 6 линия рабочего поселка)»  Подпрограммы </w:t>
      </w:r>
      <w:r>
        <w:rPr>
          <w:lang w:val="en-US"/>
        </w:rPr>
        <w:t>I</w:t>
      </w:r>
      <w:r>
        <w:t xml:space="preserve"> «Охрана окружающей среды» муниципальной  программы «Экология и окружающая среда городского округа Зарайск Московской области» 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r>
        <w:t xml:space="preserve">Ответственный за выполнение мероприятия: Заместитель главы администрации по ЖКХ 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482"/>
        <w:gridCol w:w="850"/>
        <w:gridCol w:w="1276"/>
        <w:gridCol w:w="2977"/>
        <w:gridCol w:w="709"/>
        <w:gridCol w:w="708"/>
        <w:gridCol w:w="709"/>
        <w:gridCol w:w="709"/>
        <w:gridCol w:w="709"/>
        <w:gridCol w:w="708"/>
        <w:gridCol w:w="1481"/>
      </w:tblGrid>
      <w:tr w:rsidR="00286935" w:rsidTr="00286935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Проектная мощность (кв. метров, погонных метров, мест, койко-мест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на 01.01.2018тыс.руб.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286935" w:rsidTr="0028693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1.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Канализационный коллектор с КНС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М.О., г. Зарайск,  5 и 6 линия Рабочего поселка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2018-2022г.г.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Разработка проекта планируется на 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3 к Подпрограмме </w:t>
      </w:r>
      <w:r>
        <w:rPr>
          <w:lang w:val="en-US"/>
        </w:rPr>
        <w:t>I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Федеральный проект  </w:t>
      </w:r>
      <w:r>
        <w:rPr>
          <w:lang w:val="en-US"/>
        </w:rPr>
        <w:t>G</w:t>
      </w:r>
      <w:r>
        <w:t>2</w:t>
      </w:r>
      <w:r>
        <w:rPr>
          <w:b/>
        </w:rPr>
        <w:t xml:space="preserve"> </w:t>
      </w:r>
      <w:r>
        <w:t xml:space="preserve">«Комплексная система обращения с твердыми коммунальными отходами», подпрограммы </w:t>
      </w:r>
      <w:r>
        <w:rPr>
          <w:lang w:val="en-US"/>
        </w:rPr>
        <w:t>I</w:t>
      </w:r>
      <w:r>
        <w:t xml:space="preserve"> «Охрана окружающей среды», муниципальной  программы «Экология и окружающая среда городского округа Зарайск Московской области»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r>
        <w:t>Ответственный за выполнение мероприятия: Заместитель главы администрации городского округа Зарайск Московской области по ЖКХ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198"/>
        <w:gridCol w:w="1134"/>
        <w:gridCol w:w="993"/>
        <w:gridCol w:w="2126"/>
        <w:gridCol w:w="1276"/>
        <w:gridCol w:w="992"/>
        <w:gridCol w:w="1134"/>
        <w:gridCol w:w="1134"/>
        <w:gridCol w:w="709"/>
        <w:gridCol w:w="708"/>
        <w:gridCol w:w="914"/>
      </w:tblGrid>
      <w:tr w:rsidR="00286935" w:rsidTr="00286935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Проектная мощность 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на 01.01.19 тыс.руб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286935" w:rsidTr="0028693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  <w:r>
              <w:t>1.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Полигон ТКО «Солопово»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МО, Зарайский район, д. Солопово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Строительство и  реконструкция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2899404,12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2027993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2 027993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366360,61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50000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2 027993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366360,61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50000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к 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подпрограммы 2.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8"/>
        <w:gridCol w:w="1418"/>
        <w:gridCol w:w="1984"/>
        <w:gridCol w:w="1418"/>
        <w:gridCol w:w="1417"/>
        <w:gridCol w:w="1276"/>
        <w:gridCol w:w="1276"/>
        <w:gridCol w:w="1276"/>
        <w:gridCol w:w="1417"/>
      </w:tblGrid>
      <w:tr w:rsidR="00286935" w:rsidTr="0028693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Муниципальный заказчик  подпрограммы 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286935" w:rsidTr="00286935">
        <w:trPr>
          <w:trHeight w:val="320"/>
        </w:trPr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Источники финансирования    подпрограммы по   </w:t>
            </w:r>
            <w:r>
              <w:br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286935" w:rsidTr="00286935">
        <w:trPr>
          <w:trHeight w:val="64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Итого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48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Администрация городского округа Зарайск </w:t>
            </w:r>
            <w:r>
              <w:lastRenderedPageBreak/>
              <w:t>Московской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Всего:</w:t>
            </w:r>
            <w: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65336</w:t>
            </w:r>
          </w:p>
        </w:tc>
      </w:tr>
      <w:tr w:rsidR="00286935" w:rsidTr="00286935">
        <w:trPr>
          <w:trHeight w:val="362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Московской </w:t>
            </w:r>
            <w: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55496</w:t>
            </w:r>
          </w:p>
        </w:tc>
      </w:tr>
      <w:tr w:rsidR="00286935" w:rsidTr="00286935">
        <w:trPr>
          <w:trHeight w:val="42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86935" w:rsidTr="00286935">
        <w:trPr>
          <w:trHeight w:val="56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</w:t>
            </w:r>
          </w:p>
        </w:tc>
      </w:tr>
      <w:tr w:rsidR="00286935" w:rsidTr="00286935">
        <w:trPr>
          <w:trHeight w:val="234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286935" w:rsidTr="00286935">
        <w:trPr>
          <w:trHeight w:val="19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1.Характеристика проблем, решаемая посредством мероприятий подпрограммы </w:t>
      </w:r>
      <w:r>
        <w:rPr>
          <w:b/>
          <w:lang w:val="en-US"/>
        </w:rPr>
        <w:t>II</w:t>
      </w:r>
      <w:r>
        <w:rPr>
          <w:b/>
        </w:rPr>
        <w:t xml:space="preserve">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На территории городского округа Зарайск Московской области имеется 100 гидротехнических сооружений, из них 66 плотин являются бесхозяйными. В соответствии с действующим законодательством Российской Федерации (ст.225 Гражданского кодекса РФ, Приказом Министерства экономического развития РФ от 22.11.2013 №701 «Об установке порядка принятия на учет бесхозяйных недвижимых вещей») все бесхозяйные плотины должны быть поставлены на учет в Управлении Росреестра по Московской области. На момент разработки Программы </w:t>
      </w:r>
      <w:r>
        <w:rPr>
          <w:lang w:val="en-US"/>
        </w:rPr>
        <w:t>II</w:t>
      </w:r>
      <w:r>
        <w:t xml:space="preserve"> в 2017 году поставлено на учет 4 бесхозяйных гидротехнических сооружений. Для дальнейшей реализации действующего законодательства Российской Федерации в отношении бесхозяйных плотин Подпрограммой </w:t>
      </w:r>
      <w:r>
        <w:rPr>
          <w:lang w:val="en-US"/>
        </w:rPr>
        <w:t>II</w:t>
      </w:r>
      <w:r>
        <w:t xml:space="preserve"> предусмотрено финансирование мероприятий по постановке на учет всех бесхозяйных плотин, расположенных на территории городского округа Зарайск Московской области.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В собственности городского округа Зарайск Московской области находится гидротехническое сооружение (водосливная плотина) на р. Осетр требующая капитального ремонта. Плотина расположена в планируемой зоне туристического центра. Подпрограммой </w:t>
      </w:r>
      <w:r>
        <w:rPr>
          <w:lang w:val="en-US"/>
        </w:rPr>
        <w:t>II</w:t>
      </w:r>
      <w:r>
        <w:t xml:space="preserve"> предусматривается финансирование обследования технического состояния плотины и капитальный ремонт плотины на р. Осетр.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2.Концептуальное направление подпрограммы </w:t>
      </w:r>
      <w:r>
        <w:rPr>
          <w:b/>
          <w:lang w:val="en-US"/>
        </w:rPr>
        <w:t>II</w:t>
      </w:r>
      <w:r>
        <w:rPr>
          <w:b/>
        </w:rPr>
        <w:t xml:space="preserve"> 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Реализация мероприятий, предусмотренных Подпрограммой II, будет способствовать достижению следующих социально-экономических результатов: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обеспечение благоприятных экологических условий для жизни населения за счет значительного сокращения уровня негативного воздействия вод;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Обеспечение уровня безопасности гидротехнических сооружений, во избежание последствий материального и техногенного ущерба за счет  разрушений гидротехнических сооружений.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ind w:left="851"/>
        <w:jc w:val="center"/>
        <w:outlineLvl w:val="1"/>
      </w:pPr>
      <w:r>
        <w:rPr>
          <w:b/>
        </w:rPr>
        <w:t>3.Перечень мероприятий к подпрограмме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Перечень мероприятий   изложен в приложении №1 к муниципальной  Подпрограмме II «Обеспечение безопасности гидротехнических сооружений».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Подпрограмме 2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86935" w:rsidRDefault="00286935" w:rsidP="0028693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мероприятий подпрограммы 2.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pPr w:leftFromText="180" w:rightFromText="180" w:vertAnchor="text" w:tblpX="-73" w:tblpY="1"/>
        <w:tblOverlap w:val="never"/>
        <w:tblW w:w="156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842"/>
        <w:gridCol w:w="1203"/>
        <w:gridCol w:w="1653"/>
        <w:gridCol w:w="1464"/>
        <w:gridCol w:w="1133"/>
        <w:gridCol w:w="992"/>
        <w:gridCol w:w="1133"/>
        <w:gridCol w:w="992"/>
        <w:gridCol w:w="1133"/>
        <w:gridCol w:w="1133"/>
        <w:gridCol w:w="1275"/>
        <w:gridCol w:w="1132"/>
      </w:tblGrid>
      <w:tr w:rsidR="00286935" w:rsidTr="00286935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r:id="rId9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286935" w:rsidTr="00286935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6935" w:rsidTr="00286935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 1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гидротехнических сооружений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Зарайск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управления ЖКХ, ресурсоснабжения, ООС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жилищной политики, отдел ГО,ЧС и администрации городского округа Зарайск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технического уровня и уровня безопасности функционир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бесхозяйных ГТС</w:t>
            </w:r>
          </w:p>
        </w:tc>
      </w:tr>
      <w:tr w:rsidR="00286935" w:rsidTr="00286935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учет в реестр объектов недвижимости бесхозяйных гидротехнических сооружений городского округа Зарайск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>2022 г</w:t>
              </w:r>
            </w:smartTag>
            <w:r>
              <w:rPr>
                <w:sz w:val="18"/>
                <w:szCs w:val="18"/>
              </w:rPr>
              <w:t>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2022 году 100% объектов поставлено на учет в реестр объектов недвижимости  бесхозяйных гидротехнических сооружений</w:t>
            </w:r>
          </w:p>
        </w:tc>
      </w:tr>
      <w:tr w:rsidR="00286935" w:rsidTr="00286935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 и бесхозяйных гидротехнических сооружений, в том числе разработка проектной документации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>2022 г</w:t>
              </w:r>
            </w:smartTag>
            <w:r>
              <w:rPr>
                <w:sz w:val="18"/>
                <w:szCs w:val="18"/>
              </w:rPr>
              <w:t>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2019 году – капитальный ремонт плотины на р. Осетр</w:t>
            </w:r>
          </w:p>
        </w:tc>
      </w:tr>
      <w:tr w:rsidR="00286935" w:rsidTr="00286935">
        <w:trPr>
          <w:trHeight w:val="2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2 к Подпрограмме 2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Адресный перечень объектов, финансирование которых предусмотрено мероприятием «Капитальный ремонт гидротехнических сооружений, находящихся в муниципальной собственности и бесхозяйных гидротехнических сооружений, в том числе разработка проектной документации»  Подпрограммы 2 «Обеспечение безопасности гидротехнических сооружений» муниципальной  программы «Экология и окружающая среда городского округа Зарайск Московской области»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Муниципальный заказчик Администрация городского округа Зарайск Московской области</w:t>
      </w: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Ответственный за выполнение мероприятия: Заместитель главы администрации по ЖКХ 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340"/>
        <w:gridCol w:w="992"/>
        <w:gridCol w:w="1134"/>
        <w:gridCol w:w="3119"/>
        <w:gridCol w:w="709"/>
        <w:gridCol w:w="708"/>
        <w:gridCol w:w="709"/>
        <w:gridCol w:w="709"/>
        <w:gridCol w:w="709"/>
        <w:gridCol w:w="708"/>
        <w:gridCol w:w="1481"/>
      </w:tblGrid>
      <w:tr w:rsidR="00286935" w:rsidTr="00286935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Годы строительства/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Реконструкции/ капитального ремонта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Предельная стоимость объекта,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Профинансировано на 01.01.2018,тыс.руб.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86935" w:rsidTr="0028693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Капитальный ремонт плотины на р. Осетр в г.о. Зарайск Московской области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>2019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59246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7F6B3D" w:rsidRDefault="007F6B3D" w:rsidP="00326715">
      <w:pPr>
        <w:rPr>
          <w:sz w:val="28"/>
          <w:szCs w:val="28"/>
        </w:rPr>
      </w:pPr>
    </w:p>
    <w:sectPr w:rsidR="007F6B3D" w:rsidSect="007F6B3D">
      <w:headerReference w:type="even" r:id="rId10"/>
      <w:headerReference w:type="default" r:id="rId11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7E" w:rsidRDefault="007F5E7E">
      <w:r>
        <w:separator/>
      </w:r>
    </w:p>
  </w:endnote>
  <w:endnote w:type="continuationSeparator" w:id="0">
    <w:p w:rsidR="007F5E7E" w:rsidRDefault="007F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7E" w:rsidRDefault="007F5E7E">
      <w:r>
        <w:separator/>
      </w:r>
    </w:p>
  </w:footnote>
  <w:footnote w:type="continuationSeparator" w:id="0">
    <w:p w:rsidR="007F5E7E" w:rsidRDefault="007F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35" w:rsidRDefault="002869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935" w:rsidRDefault="002869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35" w:rsidRDefault="002869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86935" w:rsidRDefault="002869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7569A7"/>
    <w:multiLevelType w:val="hybridMultilevel"/>
    <w:tmpl w:val="A7FABE1C"/>
    <w:lvl w:ilvl="0" w:tplc="B77A5B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816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1AC7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49C3"/>
    <w:rsid w:val="00116BAB"/>
    <w:rsid w:val="001209D8"/>
    <w:rsid w:val="00121051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5721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8B6"/>
    <w:rsid w:val="001A38EC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6935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195E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0BF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0E38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27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AA1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05DB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5CF"/>
    <w:rsid w:val="007A694A"/>
    <w:rsid w:val="007A6E78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5A3"/>
    <w:rsid w:val="007F1612"/>
    <w:rsid w:val="007F1A39"/>
    <w:rsid w:val="007F27E6"/>
    <w:rsid w:val="007F3069"/>
    <w:rsid w:val="007F4264"/>
    <w:rsid w:val="007F439E"/>
    <w:rsid w:val="007F5280"/>
    <w:rsid w:val="007F5E7E"/>
    <w:rsid w:val="007F6B3D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1A4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A1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AD3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0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2D0"/>
    <w:rsid w:val="00DB190F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653E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4D5"/>
    <w:rsid w:val="00F32526"/>
    <w:rsid w:val="00F3380B"/>
    <w:rsid w:val="00F340E7"/>
    <w:rsid w:val="00F34155"/>
    <w:rsid w:val="00F34241"/>
    <w:rsid w:val="00F345F8"/>
    <w:rsid w:val="00F347F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A2"/>
    <w:rsid w:val="00F62FE7"/>
    <w:rsid w:val="00F646BF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D90B85-A1E5-4BFC-8AEB-CF812FFD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Прижатый влево"/>
    <w:basedOn w:val="a"/>
    <w:next w:val="a"/>
    <w:uiPriority w:val="99"/>
    <w:rsid w:val="00B013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84;&#1087;%20&#1069;&#1082;&#1086;&#1083;&#1086;&#1075;&#1080;&#1103;%20&#1084;&#1072;&#1096;\&#1087;&#1088;&#1086;&#1075;&#1088;&#1072;&#1084;&#1084;&#1072;%20&#1069;&#1082;&#1086;&#1083;&#1086;&#1075;&#1080;&#1103;%20&#1086;&#1090;%2002.08.1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84;&#1087;%20&#1069;&#1082;&#1086;&#1083;&#1086;&#1075;&#1080;&#1103;%20&#1084;&#1072;&#1096;\&#1087;&#1088;&#1086;&#1075;&#1088;&#1072;&#1084;&#1084;&#1072;%20&#1069;&#1082;&#1086;&#1083;&#1086;&#1075;&#1080;&#1103;%20&#1086;&#1090;%2002.08.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E037-36B8-49A9-9151-0491B26D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2019-08-19T10:35:00Z</cp:lastPrinted>
  <dcterms:created xsi:type="dcterms:W3CDTF">2020-12-28T20:48:00Z</dcterms:created>
  <dcterms:modified xsi:type="dcterms:W3CDTF">2020-12-28T20:48:00Z</dcterms:modified>
</cp:coreProperties>
</file>