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0D64E6" w:rsidRDefault="00DF6CA4" w:rsidP="00CA6429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4A51A7">
        <w:rPr>
          <w:sz w:val="28"/>
          <w:szCs w:val="28"/>
        </w:rPr>
        <w:t xml:space="preserve"> 31</w:t>
      </w:r>
      <w:r w:rsidR="00FD5B47">
        <w:rPr>
          <w:sz w:val="28"/>
          <w:szCs w:val="28"/>
        </w:rPr>
        <w:t>.08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D04F7E">
        <w:rPr>
          <w:sz w:val="28"/>
          <w:szCs w:val="28"/>
        </w:rPr>
        <w:t>1028</w:t>
      </w:r>
      <w:r w:rsidR="004B1F72" w:rsidRPr="000D64E6">
        <w:rPr>
          <w:sz w:val="28"/>
          <w:szCs w:val="28"/>
        </w:rPr>
        <w:t>/</w:t>
      </w:r>
      <w:r w:rsidR="00FD5B47">
        <w:rPr>
          <w:sz w:val="28"/>
          <w:szCs w:val="28"/>
        </w:rPr>
        <w:t>8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06B35" w:rsidRPr="000D64E6" w:rsidRDefault="00A351EF" w:rsidP="00670D3C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</w:p>
    <w:p w:rsidR="00AA0A89" w:rsidRDefault="005D76EF" w:rsidP="00255C49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color w:val="000000"/>
          <w:sz w:val="28"/>
          <w:szCs w:val="28"/>
        </w:rPr>
        <w:t xml:space="preserve"> </w:t>
      </w:r>
      <w:r w:rsidR="000325A1">
        <w:rPr>
          <w:color w:val="000000"/>
          <w:sz w:val="28"/>
          <w:szCs w:val="28"/>
        </w:rPr>
        <w:t xml:space="preserve"> </w:t>
      </w:r>
      <w:r w:rsidR="00AA0A89">
        <w:rPr>
          <w:sz w:val="28"/>
          <w:szCs w:val="28"/>
        </w:rPr>
        <w:t xml:space="preserve"> </w:t>
      </w:r>
      <w:r w:rsidR="00255C49">
        <w:rPr>
          <w:sz w:val="28"/>
          <w:szCs w:val="28"/>
        </w:rPr>
        <w:t xml:space="preserve"> 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муниципальную</w:t>
      </w:r>
      <w:proofErr w:type="gramEnd"/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программу городского округа Зарайск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«Экология и окружающая среда», </w:t>
      </w:r>
      <w:proofErr w:type="gramStart"/>
      <w:r>
        <w:rPr>
          <w:rFonts w:eastAsia="Calibri"/>
          <w:sz w:val="28"/>
          <w:szCs w:val="28"/>
          <w:lang w:eastAsia="en-US"/>
        </w:rPr>
        <w:t>утвержденную</w:t>
      </w:r>
      <w:proofErr w:type="gramEnd"/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постановлением главы городского округа Зарайск</w:t>
      </w: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25.11.2019 № 2052/11</w:t>
      </w:r>
    </w:p>
    <w:p w:rsidR="00255C49" w:rsidRPr="0028363B" w:rsidRDefault="00255C49" w:rsidP="00255C49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55C49" w:rsidRDefault="00255C49" w:rsidP="00255C4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5C49" w:rsidRDefault="00255C49" w:rsidP="0028363B">
      <w:pPr>
        <w:spacing w:after="200"/>
        <w:ind w:firstLine="284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  </w:t>
      </w:r>
      <w:proofErr w:type="gramStart"/>
      <w:r>
        <w:rPr>
          <w:sz w:val="28"/>
          <w:szCs w:val="28"/>
        </w:rPr>
        <w:t>В соответствии с решением Совета депутатов городского округа Зарайск от 25.06.2020 № 55/1 «О внесении изменений и дополнений в решение Совета депутатов городского округа Зарайск от 12.12.2019 № 48/1 на 2020 и плановый период 2021 и 2022 годов», с письмом министерства экономики и финансов Московской области от 30.06.2020 № 25Исх-7251/15-03 «Об актуализированном шаблоне муниципальных программ»</w:t>
      </w:r>
      <w:proofErr w:type="gramEnd"/>
    </w:p>
    <w:p w:rsidR="0028363B" w:rsidRPr="0028363B" w:rsidRDefault="0028363B" w:rsidP="0028363B">
      <w:pPr>
        <w:spacing w:after="200"/>
        <w:ind w:firstLine="28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55C49" w:rsidRDefault="00255C49" w:rsidP="00255C4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255C49" w:rsidRDefault="00255C49" w:rsidP="00255C49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1.Внести изменения в муниципальную программу городского округа Зарайск «Экология и окружающая среда» (далее Программа) на срок 2020-2024 годы, утвержденную постановлением главы городского округа Зарайск от 25.11.2019 </w:t>
      </w:r>
      <w:r w:rsidR="00595B63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>№</w:t>
      </w:r>
      <w:r w:rsidR="00595B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2052/11, изложив программу в новой редакции (прилагается).</w:t>
      </w:r>
    </w:p>
    <w:p w:rsidR="00255C49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55C49">
        <w:rPr>
          <w:rFonts w:eastAsia="Calibri"/>
          <w:sz w:val="28"/>
          <w:szCs w:val="28"/>
          <w:lang w:eastAsia="en-US"/>
        </w:rPr>
        <w:t>Опубликовать настоящее постановление на официальном сайте  администрации  городского округа Зарайск Московской области.</w:t>
      </w:r>
    </w:p>
    <w:p w:rsidR="00CB16DA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CB16DA" w:rsidRDefault="00CB16DA" w:rsidP="00CB16DA">
      <w:pPr>
        <w:widowControl w:val="0"/>
        <w:autoSpaceDE w:val="0"/>
        <w:autoSpaceDN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CB16DA" w:rsidRDefault="00CB16DA" w:rsidP="00CB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В.А. Петрущенко    </w:t>
      </w:r>
    </w:p>
    <w:p w:rsidR="00CB16DA" w:rsidRDefault="00CB16DA" w:rsidP="00CB1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255C49" w:rsidRDefault="00255C49" w:rsidP="00255C49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55C49" w:rsidRDefault="00255C49" w:rsidP="00255C49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55C49" w:rsidRDefault="00CB16DA" w:rsidP="00255C4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55C49" w:rsidRDefault="00255C49" w:rsidP="00255C49">
      <w:pPr>
        <w:jc w:val="both"/>
        <w:rPr>
          <w:sz w:val="28"/>
          <w:szCs w:val="28"/>
        </w:rPr>
      </w:pPr>
    </w:p>
    <w:p w:rsidR="00255C49" w:rsidRDefault="00255C49" w:rsidP="00255C49">
      <w:pPr>
        <w:keepNext/>
        <w:outlineLvl w:val="0"/>
        <w:rPr>
          <w:sz w:val="28"/>
          <w:szCs w:val="28"/>
        </w:rPr>
      </w:pPr>
    </w:p>
    <w:p w:rsidR="00B959E4" w:rsidRDefault="00B959E4" w:rsidP="00B959E4">
      <w:pPr>
        <w:jc w:val="both"/>
        <w:rPr>
          <w:sz w:val="28"/>
          <w:szCs w:val="28"/>
        </w:rPr>
      </w:pPr>
    </w:p>
    <w:p w:rsidR="00B959E4" w:rsidRDefault="00B959E4" w:rsidP="00B959E4">
      <w:pPr>
        <w:jc w:val="both"/>
        <w:rPr>
          <w:sz w:val="28"/>
          <w:szCs w:val="28"/>
        </w:rPr>
      </w:pPr>
    </w:p>
    <w:p w:rsidR="00B959E4" w:rsidRDefault="00255C49" w:rsidP="00B959E4">
      <w:pPr>
        <w:ind w:firstLine="708"/>
        <w:jc w:val="both"/>
        <w:rPr>
          <w:sz w:val="27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B959E4" w:rsidRDefault="00B959E4" w:rsidP="00B959E4">
      <w:pPr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053FE5" w:rsidRDefault="00B959E4" w:rsidP="00CB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7"/>
          <w:szCs w:val="28"/>
        </w:rPr>
        <w:t xml:space="preserve">          </w:t>
      </w:r>
      <w:r w:rsidR="00053FE5">
        <w:rPr>
          <w:sz w:val="28"/>
          <w:szCs w:val="28"/>
        </w:rPr>
        <w:t xml:space="preserve"> </w:t>
      </w:r>
      <w:r w:rsidR="00053FE5">
        <w:rPr>
          <w:sz w:val="28"/>
          <w:szCs w:val="28"/>
        </w:rPr>
        <w:tab/>
        <w:t xml:space="preserve">                      </w:t>
      </w:r>
    </w:p>
    <w:p w:rsidR="00BA247B" w:rsidRDefault="006C15C0" w:rsidP="00A95CC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7B" w:rsidRPr="00BA247B">
        <w:t xml:space="preserve">Приложение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Pr="00BA247B">
        <w:t xml:space="preserve">к постановлению главы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Pr="00BA247B">
        <w:t xml:space="preserve">городского округа Зарайск </w:t>
      </w:r>
    </w:p>
    <w:p w:rsidR="00BA247B" w:rsidRDefault="00BA247B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="006C15C0">
        <w:tab/>
      </w:r>
      <w:r w:rsidRPr="00BA247B">
        <w:t>от 31.08.2020 № 1028/8</w:t>
      </w:r>
    </w:p>
    <w:p w:rsidR="006C15C0" w:rsidRDefault="006C15C0" w:rsidP="00A95CCC"/>
    <w:p w:rsidR="006C15C0" w:rsidRDefault="006C15C0" w:rsidP="00A95CCC"/>
    <w:p w:rsidR="004520B0" w:rsidRPr="002D2E6E" w:rsidRDefault="005131C8" w:rsidP="004520B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4520B0" w:rsidRPr="002D2E6E">
          <w:rPr>
            <w:rStyle w:val="af0"/>
            <w:b/>
            <w:color w:val="000000" w:themeColor="text1"/>
            <w:sz w:val="24"/>
            <w:szCs w:val="24"/>
            <w:u w:val="none"/>
          </w:rPr>
          <w:t>П</w:t>
        </w:r>
        <w:r w:rsidR="004520B0" w:rsidRPr="002D2E6E">
          <w:rPr>
            <w:rStyle w:val="af0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аспорт</w:t>
        </w:r>
      </w:hyperlink>
      <w:r w:rsidR="004520B0" w:rsidRPr="002D2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 программы «Экология и окружающая среда»</w:t>
      </w:r>
    </w:p>
    <w:p w:rsidR="004520B0" w:rsidRPr="002D2E6E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1821"/>
        <w:gridCol w:w="1855"/>
        <w:gridCol w:w="1856"/>
        <w:gridCol w:w="1685"/>
        <w:gridCol w:w="1855"/>
        <w:gridCol w:w="1689"/>
      </w:tblGrid>
      <w:tr w:rsidR="004520B0" w:rsidTr="004520B0">
        <w:trPr>
          <w:trHeight w:val="47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Заместитель главы администрации по ЖКХ </w:t>
            </w:r>
            <w:proofErr w:type="spellStart"/>
            <w:r>
              <w:rPr>
                <w:rFonts w:eastAsiaTheme="minorEastAsia"/>
              </w:rPr>
              <w:t>Простоквашин</w:t>
            </w:r>
            <w:proofErr w:type="spellEnd"/>
            <w:r>
              <w:rPr>
                <w:rFonts w:eastAsiaTheme="minorEastAsia"/>
              </w:rPr>
              <w:t xml:space="preserve"> А.А.</w:t>
            </w:r>
          </w:p>
        </w:tc>
      </w:tr>
      <w:tr w:rsidR="004520B0" w:rsidTr="004520B0">
        <w:trPr>
          <w:trHeight w:val="49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Муниципальный заказчик 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городского округа Зарайск Московской области</w:t>
            </w:r>
          </w:p>
        </w:tc>
      </w:tr>
      <w:tr w:rsidR="004520B0" w:rsidTr="004520B0">
        <w:trPr>
          <w:trHeight w:val="47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Обеспечение конституционных прав граждан на благоприятную окружающую среду за счет стабилизации и улучшения экологической обстановки в городском округе Зарайск Московской области.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Решение социально-экономических задач, обеспечивающих экологически-ориентировочный рост экономики, укрепления правопорядка в области охраны окружающей среды и обеспечения экологической безопасности.</w:t>
            </w:r>
          </w:p>
        </w:tc>
      </w:tr>
      <w:tr w:rsidR="004520B0" w:rsidTr="004520B0">
        <w:trPr>
          <w:trHeight w:val="72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Подпрограмма </w:t>
            </w: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«Охрана окружающей среды»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Подпрограмма </w:t>
            </w:r>
            <w:r>
              <w:rPr>
                <w:rFonts w:eastAsiaTheme="minorEastAsia"/>
                <w:lang w:val="en-US"/>
              </w:rPr>
              <w:t>II</w:t>
            </w:r>
            <w:r>
              <w:rPr>
                <w:rFonts w:eastAsiaTheme="minorEastAsia"/>
              </w:rPr>
              <w:t xml:space="preserve"> «Развитие водохозяйственного комплекса»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Подпрограмма </w:t>
            </w:r>
            <w:r>
              <w:rPr>
                <w:rFonts w:eastAsiaTheme="minorEastAsia"/>
                <w:lang w:val="en-US"/>
              </w:rPr>
              <w:t>V</w:t>
            </w:r>
            <w:r w:rsidRPr="004520B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520B0" w:rsidTr="004520B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</w:rPr>
            </w:pPr>
            <w:bookmarkStart w:id="1" w:name="sub_101"/>
            <w:r>
              <w:rPr>
                <w:rFonts w:eastAsiaTheme="minorEastAsia"/>
                <w:sz w:val="22"/>
              </w:rPr>
              <w:t xml:space="preserve">Источники финансирования муниципальной программы,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4520B0" w:rsidTr="004520B0">
        <w:trPr>
          <w:trHeight w:val="492"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2024 год</w:t>
            </w:r>
          </w:p>
        </w:tc>
      </w:tr>
      <w:tr w:rsidR="004520B0" w:rsidTr="004520B0">
        <w:trPr>
          <w:trHeight w:val="47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117979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117979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520B0" w:rsidTr="004520B0">
        <w:trPr>
          <w:trHeight w:val="49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lastRenderedPageBreak/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520B0" w:rsidTr="004520B0">
        <w:trPr>
          <w:trHeight w:val="47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32141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2641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3700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12100</w:t>
            </w:r>
          </w:p>
        </w:tc>
      </w:tr>
      <w:tr w:rsidR="004520B0" w:rsidTr="004520B0">
        <w:trPr>
          <w:trHeight w:val="23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520B0" w:rsidTr="004520B0">
        <w:trPr>
          <w:trHeight w:val="24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150120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120620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3700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</w:rPr>
              <w:t>12100</w:t>
            </w:r>
          </w:p>
        </w:tc>
      </w:tr>
    </w:tbl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/>
        </w:rPr>
        <w:tab/>
      </w:r>
      <w:r>
        <w:t>В рамках программы «Экология и окружающая среда» на 2020-2024 годы будет продолжена целенаправленная работа по улучшению экологической обстановки и обеспечению благоприятных условий для дальнейшего развития городского округа Зарайск Московской области.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>Программа представлена двумя подпрограммами: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 xml:space="preserve">- подпрограмма I «Охрана окружающей среды», (далее подпрограмма </w:t>
      </w:r>
      <w:r>
        <w:rPr>
          <w:lang w:val="en-US"/>
        </w:rPr>
        <w:t>I</w:t>
      </w:r>
      <w:r>
        <w:t>)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 xml:space="preserve">- подпрограмма </w:t>
      </w:r>
      <w:r>
        <w:rPr>
          <w:lang w:val="en-US"/>
        </w:rPr>
        <w:t>II</w:t>
      </w:r>
      <w:r w:rsidRPr="004520B0">
        <w:t xml:space="preserve"> </w:t>
      </w:r>
      <w:r>
        <w:t xml:space="preserve">«Развитие водохозяйственного комплекса», (далее подпрограмма </w:t>
      </w:r>
      <w:r>
        <w:rPr>
          <w:lang w:val="en-US"/>
        </w:rPr>
        <w:t>II</w:t>
      </w:r>
      <w:r>
        <w:t>)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 xml:space="preserve">- подпрограмма </w:t>
      </w:r>
      <w:r>
        <w:rPr>
          <w:lang w:val="en-US"/>
        </w:rPr>
        <w:t>V</w:t>
      </w:r>
      <w:r w:rsidRPr="004520B0">
        <w:t xml:space="preserve"> </w:t>
      </w:r>
      <w:r>
        <w:t xml:space="preserve">«Региональная программа в области обращения с отходами, в том числе с твердыми коммунальными отходами», (далее подпрограмма </w:t>
      </w:r>
      <w:r>
        <w:rPr>
          <w:lang w:val="en-US"/>
        </w:rPr>
        <w:t>V</w:t>
      </w:r>
      <w:r>
        <w:t>)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 xml:space="preserve">Для обеспечения охраны качества окружающей среды и экологической безопасности населения городского округа Зарайск Московской области в подпрограмме </w:t>
      </w:r>
      <w:r>
        <w:rPr>
          <w:lang w:val="en-US"/>
        </w:rPr>
        <w:t>I</w:t>
      </w:r>
      <w:r>
        <w:t xml:space="preserve"> предусмотрено финансирование мониторинга окружающей среды в зоне влияния предприятия по переработке свинцовых аккумуляторов ЗАО «Метком Групп» и других промышленных предприятий. Установка </w:t>
      </w:r>
      <w:proofErr w:type="spellStart"/>
      <w:r>
        <w:t>экобокса</w:t>
      </w:r>
      <w:proofErr w:type="spellEnd"/>
      <w:r>
        <w:t xml:space="preserve"> по утилизации отходов 1-4 класса опасности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>Одной из основных проблем городского округа Зарайск Московской области, как и в Московской области, в целом, стоит проблема обеспечения безопасности бесхозяйных гидротехнических сооружений. В рамках решения проблемы в городском округе Зарайск Московской области предусмотрено обследование бесхозяйных и муниципальных гидротехнических сооружений с целью выявления плотин с неудовлетворительным и опасным уровнем безопасности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>С целью воспитания экологической культуры жителей городского округа Зарайск Московской области и бережного отношения к природе предусматривается вовлечение широких слоев населения к участию в экологических мероприятиях. В рамках проведения ежегодных «Дней защиты от экологической опасности окружающей среды» планируется проведение экологических субботников по уборке и озеленению территорий. Посадка деревьев и кустарников, на территории городского округа Зарайск Московской области позволит сохранить и приумножить площади озелененных территорий населенных пунктов городского округа Зарайск Московской области, очистить от мусора прибрежные зоны водоемов и родники.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lastRenderedPageBreak/>
        <w:tab/>
        <w:t xml:space="preserve"> Экологическое воспитание должно начинаться с раннего детства и продолжаться всю жизнь. Поэтому большое внимание администрация городского округа Зарайск Московской области уделяет экологическому воспитанию подрастающего поколения, как самым эффективным и перспективным средствам улучшения экологической ситуации. В рамках подпрограммы </w:t>
      </w:r>
      <w:r>
        <w:rPr>
          <w:lang w:val="en-US"/>
        </w:rPr>
        <w:t>I</w:t>
      </w:r>
      <w:r>
        <w:t xml:space="preserve"> предусмотрено продолжение работ по формированию системы экологического образования и воспитания. С этой целью предусмотрено финансирование мероприятий по проведение экологического туристического слета учащихся городского округа Зарайск Московской области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 xml:space="preserve">В рамках подпрограммы </w:t>
      </w:r>
      <w:r>
        <w:rPr>
          <w:lang w:val="en-US"/>
        </w:rPr>
        <w:t>II</w:t>
      </w:r>
      <w:r>
        <w:t xml:space="preserve"> «Развитие водохозяйственного комплекса», предусмотрено финансирование капитального ремонта плотин, находящихся в муниципальной собственности и документации, необходимой для определения уровня опасности плотин и эксплуатации ГТС, находящихся в муниципальной собственности.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hAnsi="Verdana"/>
          <w:szCs w:val="28"/>
        </w:rPr>
      </w:pPr>
      <w:r>
        <w:tab/>
        <w:t xml:space="preserve">В рамках подпрограммы </w:t>
      </w:r>
      <w:r>
        <w:rPr>
          <w:lang w:val="en-US"/>
        </w:rPr>
        <w:t>V</w:t>
      </w:r>
      <w:r w:rsidRPr="004520B0">
        <w:t xml:space="preserve"> </w:t>
      </w:r>
      <w:r>
        <w:t>«Региональная программа в области обращения с отходами, в том числе с твердыми коммунальными отходами» предусмотрено финансирование строительства комплекса по обработке твердых коммунальных отходов «</w:t>
      </w:r>
      <w:proofErr w:type="spellStart"/>
      <w:r>
        <w:t>Солопово</w:t>
      </w:r>
      <w:proofErr w:type="spellEnd"/>
      <w:r>
        <w:t>» (реконструкция полигона ТКО «</w:t>
      </w:r>
      <w:proofErr w:type="spellStart"/>
      <w:r>
        <w:t>Солопово</w:t>
      </w:r>
      <w:proofErr w:type="spellEnd"/>
      <w:r>
        <w:t xml:space="preserve">» путем преобразования в комплекс по переработке отходов) мощностью 350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 xml:space="preserve"> в год на территории городского округа Зарайск.</w:t>
      </w:r>
      <w:r>
        <w:tab/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</w:rPr>
      </w:pPr>
      <w:r>
        <w:t>Цели программы «Экология и окружающая среда»: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-    Обеспечение конституционных прав граждан на благоприятную окружающую среду за счет стабилизации и улучшения экологической обстановки в городском округе Зарайск Московской области.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- Решение социально-экономических задач, обеспечивающих экологически-ориентированный рост экономики, укрепления правопорядка в области охраны окружающей среды и обеспечения экологической безопасности. 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709"/>
        <w:jc w:val="both"/>
      </w:pPr>
      <w:r>
        <w:t>Цели программы направлены на минимизирование воздействия вредных факторов на окружающую среду городского округа Зарайск Московской области. Обеспечение городского округа Зарайск Московской области благоприятной окружающей среды за счет стабилизации и улучшения экологической обстановки.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На необходимость реализации решения выявленных проблем в формате муниципальной программы указывают результаты прогноза развития запланированных мероприятий. 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Прогноз осуществлен по указанным приоритетным направлениям с использованием ключевых характеризующих мероприятий</w:t>
      </w:r>
      <w:proofErr w:type="gramStart"/>
      <w:r>
        <w:t xml:space="preserve"> В</w:t>
      </w:r>
      <w:proofErr w:type="gramEnd"/>
      <w:r>
        <w:t xml:space="preserve"> качестве базовых параметров развития прогноза были использованы показатели, характеризующие работу по проведению санитарного и экологического состояния населенных пунктов городского округа Зарайск Московской области и задачи развития данной сферы на перспективу до 2024года.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При инерционном сценарии развития в городского округа Зарайск Московской области к 2024 года негативные воздействия приведут </w:t>
      </w:r>
      <w:proofErr w:type="gramStart"/>
      <w:r>
        <w:t>к</w:t>
      </w:r>
      <w:proofErr w:type="gramEnd"/>
      <w:r>
        <w:t>: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- ухудшению здоровья населения, за счет неблагоприятной окружающей среды;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- материальному ущербу, за счет разрушения гидротехнических сооружений.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Концепция решения экологических проблем состоит в реализации муниципальной программы «Экология и окружающая среда» на 2022-2024 год.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Реализация программных мероприятий по целям в период с 2020 по 2024 годы обеспечит минимизацию усугубления существующих проблем, даст возможность городского округа Зарайск Московской области повысить экологические функции окружающей среды, благоприятные условия жизнедеятельности населения и развития туризма, повысит экологическое образование и воспитание.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Перечень подпрограмм и краткое описание.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>В программу «Экология и окружающая среда» входят три подпрограммы: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</w:rPr>
      </w:pPr>
      <w:r>
        <w:tab/>
      </w:r>
      <w:proofErr w:type="gramStart"/>
      <w:r>
        <w:t xml:space="preserve">Подпрограмма </w:t>
      </w:r>
      <w:r>
        <w:rPr>
          <w:lang w:val="en-US"/>
        </w:rPr>
        <w:t>I</w:t>
      </w:r>
      <w:r>
        <w:t xml:space="preserve"> «Охрана окружающей среды» (далее Подпрограмма </w:t>
      </w:r>
      <w:r>
        <w:rPr>
          <w:lang w:val="en-US"/>
        </w:rPr>
        <w:t>I</w:t>
      </w:r>
      <w:r>
        <w:t xml:space="preserve">) включает в себя следующие мероприятия:                                      -  проведение обследований состояния окружающей </w:t>
      </w:r>
      <w:r>
        <w:rPr>
          <w:rFonts w:ascii="Times New Roman CYR" w:eastAsiaTheme="minorEastAsia" w:hAnsi="Times New Roman CYR" w:cs="Times New Roman CYR"/>
          <w:szCs w:val="28"/>
        </w:rPr>
        <w:t>и проведение мероприятий по охране окружающей среды, в рамках которого будет проведены детальное обследование технического состояния гидротехнических сооружений и мониторинга в зоне влияния предприятия по переработке свинцовых аккумуляторов АО «Метком Групп» и других промышленных предприятий;</w:t>
      </w:r>
      <w:proofErr w:type="gramEnd"/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ascii="Times New Roman CYR" w:eastAsiaTheme="minorEastAsia" w:hAnsi="Times New Roman CYR" w:cs="Times New Roman CYR"/>
          <w:szCs w:val="28"/>
        </w:rPr>
        <w:t xml:space="preserve"> - </w:t>
      </w:r>
      <w:r>
        <w:rPr>
          <w:rFonts w:eastAsiaTheme="minorEastAsia"/>
          <w:sz w:val="22"/>
        </w:rPr>
        <w:t xml:space="preserve"> </w:t>
      </w:r>
      <w:r>
        <w:rPr>
          <w:rFonts w:eastAsiaTheme="minorEastAsia"/>
          <w:szCs w:val="28"/>
        </w:rPr>
        <w:t>проведение экологических мероприятий</w:t>
      </w:r>
      <w:r>
        <w:rPr>
          <w:rFonts w:eastAsiaTheme="minorEastAsia"/>
          <w:sz w:val="22"/>
        </w:rPr>
        <w:t>;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Cs w:val="28"/>
        </w:rPr>
        <w:t>- вовлечение населения в экологические мероприятия, в рамках которого будут проведены субботники по озеленению населенных пунктов городского округа Зарайск и очистке береговых зон водоемов и туристический слет школьников.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t xml:space="preserve">Реализация Подпрограммы </w:t>
      </w:r>
      <w:r>
        <w:rPr>
          <w:lang w:val="en-US"/>
        </w:rPr>
        <w:t>I</w:t>
      </w:r>
      <w:r>
        <w:t xml:space="preserve"> позволит улучшить: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>- экологическое состояние городского округа Зарайск Московской области;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>- повысит санитарно-гигиеническую безопасность, почвы и воздушного бассейна в зоне влияния промышленных предприятий;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>- повысит экологическое воспитание жителей городского округа Зарайск Московской области и подрастающего поколения.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 xml:space="preserve">Подпрограмма </w:t>
      </w:r>
      <w:r>
        <w:rPr>
          <w:lang w:val="en-US"/>
        </w:rPr>
        <w:t>II</w:t>
      </w:r>
      <w:r w:rsidRPr="004520B0">
        <w:t xml:space="preserve"> </w:t>
      </w:r>
      <w:r>
        <w:t xml:space="preserve">«Развитие водохозяйственного комплекса» (далее Подпрограмма </w:t>
      </w:r>
      <w:r>
        <w:rPr>
          <w:lang w:val="en-US"/>
        </w:rPr>
        <w:t>II</w:t>
      </w:r>
      <w:r>
        <w:t>):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 xml:space="preserve"> - направлена на повышение технического уровня и безопасность функционирования гидротехнических сооружений (ГТС), расположенных на территории городского округа Зарайск Московской области, путем реализации мероприятий по оформлению в муниципальную собственность бесхозяйных ГТС и проведения их обследования в целях определения уровня опасности ГТС и оформления деклараций безопасности, необходимых для включения в Российский регистр ГТС. Предусматривается капитальный ремонт плотин, находящихся в муниципальной собственности.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 xml:space="preserve">Подпрограмма </w:t>
      </w:r>
      <w:r>
        <w:rPr>
          <w:lang w:val="en-US"/>
        </w:rPr>
        <w:t>V</w:t>
      </w:r>
      <w:r w:rsidRPr="004520B0">
        <w:t xml:space="preserve"> </w:t>
      </w:r>
      <w:r>
        <w:t>«Региональная программа в области обращения с отходами, в том числе с твердыми коммунальными отходами» предусматривает финансирование строительства комплекса по обработке твердых коммунальных отходов «</w:t>
      </w:r>
      <w:proofErr w:type="spellStart"/>
      <w:r>
        <w:t>Солопово</w:t>
      </w:r>
      <w:proofErr w:type="spellEnd"/>
      <w:r>
        <w:t>» (реконструкция полигона ТКО «</w:t>
      </w:r>
      <w:proofErr w:type="spellStart"/>
      <w:r>
        <w:t>Солопово</w:t>
      </w:r>
      <w:proofErr w:type="spellEnd"/>
      <w:r>
        <w:t xml:space="preserve">» путем преобразования в комплекс по переработке отходов) мощностью 350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 xml:space="preserve"> в год на территории городского округа Зарайск.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Реализация Подпрограммы </w:t>
      </w:r>
      <w:r>
        <w:rPr>
          <w:lang w:val="en-US"/>
        </w:rPr>
        <w:t>V</w:t>
      </w:r>
      <w:r w:rsidRPr="004520B0">
        <w:t xml:space="preserve"> </w:t>
      </w:r>
      <w:r>
        <w:t>позволит: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r>
        <w:t xml:space="preserve">-  </w:t>
      </w:r>
      <w:r>
        <w:rPr>
          <w:szCs w:val="28"/>
        </w:rPr>
        <w:t xml:space="preserve"> создать эффективную систему управления отходами;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hAnsi="Verdana"/>
          <w:szCs w:val="28"/>
        </w:rPr>
      </w:pPr>
      <w:proofErr w:type="gramStart"/>
      <w:r>
        <w:rPr>
          <w:szCs w:val="28"/>
        </w:rPr>
        <w:t>- минимизировать накопленный экологический ущерб, предотвратить вредное воздействия отходов производства и потребления на здоровье жителей;</w:t>
      </w:r>
      <w:r>
        <w:tab/>
      </w:r>
      <w:proofErr w:type="gramEnd"/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hAnsi="Verdana"/>
          <w:szCs w:val="28"/>
        </w:rPr>
      </w:pPr>
      <w:r>
        <w:rPr>
          <w:szCs w:val="28"/>
        </w:rPr>
        <w:t>-  ликвидировать накопленный вред окружающей среде вследствие хозяйственной и иной деятельности.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Реализация основного мероприятия «Проведение обследований состояния окружающей среды» позволит обеспечить оперативное экологическое обследование почвы и атмосферного воздуха в зоне влияния ЗАО «Метком Групп», позволит своевременно проводить мероприятия в целях недопущения ухудшения качества окружающей среды, влияющей на здоровье населения.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Реализация основного мероприятия «Вовлечение населения в экологические мероприятия» направлена на проведение экологических субботников, туристического слета и других экологических мероприятий. В результате проведения туристического слета повышается экологическое образование и воспитание подрастающего поколения. Вовлечение населения в экологические мероприятия способствует развитию бережного отношения к природе.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Реализация основного мероприятия «Обеспечение безопасности гидротехнических сооружений и проведение мероприятий по </w:t>
      </w:r>
      <w:proofErr w:type="spellStart"/>
      <w:r>
        <w:t>берегоукреплению</w:t>
      </w:r>
      <w:proofErr w:type="spellEnd"/>
      <w:r>
        <w:t>» направлено определение степени безопасности гидротехнических сооружений, с дальнейшей постановкой на учет в Российский регистр ГТС и частично предусматривает расходы на эксплуатацию гидротехнических сооружений, находящихся в муниципальной собственности.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hAnsi="Verdana"/>
          <w:szCs w:val="28"/>
        </w:rPr>
      </w:pPr>
      <w:r>
        <w:tab/>
        <w:t>Реализация основного мероприятия федеральной программы «</w:t>
      </w:r>
      <w:r>
        <w:rPr>
          <w:szCs w:val="28"/>
        </w:rPr>
        <w:t xml:space="preserve">Комплексная система обращения с твердыми коммунальными отходами», </w:t>
      </w:r>
      <w:r>
        <w:t>строительств комплекса по обработке твердых коммунальных отходов «</w:t>
      </w:r>
      <w:proofErr w:type="spellStart"/>
      <w:r>
        <w:t>Солопово</w:t>
      </w:r>
      <w:proofErr w:type="spellEnd"/>
      <w:r>
        <w:t>» (реконструкция полигона ТКО «</w:t>
      </w:r>
      <w:proofErr w:type="spellStart"/>
      <w:r>
        <w:t>Солопово</w:t>
      </w:r>
      <w:proofErr w:type="spellEnd"/>
      <w:r>
        <w:t xml:space="preserve">» путем преобразования в комплекс по переработке отходов) мощностью 350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 xml:space="preserve"> в год на территории городского округа Зарайск  </w:t>
      </w:r>
      <w:r>
        <w:rPr>
          <w:szCs w:val="28"/>
        </w:rPr>
        <w:t>направлено на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минимизацию накопленного экологического ущерба, предотвращение вредного воздействия отходов производства и потребления на здоровье жителей, а также ликвидацию накопленного вреда окружающей среде вследствие хозяйственной и иной деятельности.</w:t>
      </w:r>
    </w:p>
    <w:p w:rsidR="004520B0" w:rsidRDefault="004520B0" w:rsidP="004520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взаимодействия ответственного за выполнение мероприятий программы с заказчиком муниципальной  программы.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>Управление реализацией муниципальной программы «Экология и окружающая среда» на 2020-2024 годы осуществляется в соответствии с Порядком разработки и реализации муниципальных программ городского округа Зарайск, утвержденный постановлением главы городского округа Зарайск от 29.07.2020г. N 831/7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bookmarkStart w:id="2" w:name="Par218"/>
      <w:bookmarkEnd w:id="2"/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Состав, форма и сроки предоставления отчетности о ходе реализации мероприятий муниципальной программы проводится в соответствии с порядком.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Предоставление отчетности о ходе реализации мероприятий муниципальной программы «Экология и окружающая среда» на 2020-2024 годы проводится в соответствии с Порядком разработки и реализации муниципальных программ городского округа Зарайск, </w:t>
      </w:r>
      <w:r>
        <w:lastRenderedPageBreak/>
        <w:t>утвержденный постановлением главы городского округа Зарайск от 29.07.2020 №831/7.</w:t>
      </w: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2D2E6E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520B0">
        <w:rPr>
          <w:rFonts w:ascii="Times New Roman" w:hAnsi="Times New Roman" w:cs="Times New Roman"/>
          <w:sz w:val="24"/>
          <w:szCs w:val="24"/>
        </w:rPr>
        <w:t>1 к Программе</w:t>
      </w:r>
    </w:p>
    <w:p w:rsidR="004520B0" w:rsidRDefault="004520B0" w:rsidP="00452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</w:t>
      </w:r>
      <w:hyperlink r:id="rId10" w:history="1">
        <w:r w:rsidRPr="002D2E6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результаты</w:t>
        </w:r>
      </w:hyperlink>
      <w:r w:rsidRPr="002D2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</w:p>
    <w:p w:rsidR="004520B0" w:rsidRDefault="004520B0" w:rsidP="004520B0">
      <w:pPr>
        <w:pStyle w:val="ConsPlusTitle"/>
        <w:jc w:val="center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 w:cs="Times New Roman"/>
        </w:rPr>
        <w:t xml:space="preserve">«Экология и окружающая среда» </w:t>
      </w:r>
      <w:r>
        <w:rPr>
          <w:rFonts w:ascii="Times New Roman" w:hAnsi="Times New Roman" w:cs="Times New Roman"/>
          <w:sz w:val="24"/>
          <w:szCs w:val="24"/>
        </w:rPr>
        <w:t>на 2020 -2024 годы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2541"/>
        <w:gridCol w:w="1450"/>
        <w:gridCol w:w="709"/>
        <w:gridCol w:w="1417"/>
        <w:gridCol w:w="1276"/>
        <w:gridCol w:w="1276"/>
        <w:gridCol w:w="1275"/>
        <w:gridCol w:w="1134"/>
        <w:gridCol w:w="851"/>
        <w:gridCol w:w="2373"/>
      </w:tblGrid>
      <w:tr w:rsidR="004520B0" w:rsidTr="004520B0">
        <w:trPr>
          <w:trHeight w:val="22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(Показатель реализации мероприятий)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Планируемое значение по годам реализации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20B0" w:rsidTr="004520B0">
        <w:trPr>
          <w:trHeight w:val="1089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1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</w:t>
            </w:r>
          </w:p>
        </w:tc>
      </w:tr>
      <w:tr w:rsidR="004520B0" w:rsidTr="004520B0">
        <w:trPr>
          <w:trHeight w:val="1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</w:rPr>
              <w:t>Подпрограмма I «Охрана окружающей среды»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Количество проведенных исследований состояния окружающей среды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Основное мероприятие 1 «Проведение обследований состояния окружающей среды». </w:t>
            </w:r>
          </w:p>
        </w:tc>
      </w:tr>
      <w:tr w:rsidR="004520B0" w:rsidTr="004520B0">
        <w:trPr>
          <w:trHeight w:val="113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Количество проведенных экологических 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3.</w:t>
            </w: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«Вовлечение населения в экологические </w:t>
            </w:r>
            <w:r>
              <w:rPr>
                <w:sz w:val="22"/>
              </w:rPr>
              <w:lastRenderedPageBreak/>
              <w:t>мероприятия»</w:t>
            </w:r>
          </w:p>
        </w:tc>
      </w:tr>
      <w:tr w:rsidR="004520B0" w:rsidTr="004520B0">
        <w:trPr>
          <w:trHeight w:val="29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143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</w:rPr>
              <w:t xml:space="preserve">Подпрограмма </w:t>
            </w:r>
            <w:r>
              <w:rPr>
                <w:rFonts w:eastAsiaTheme="minorEastAsia"/>
                <w:b/>
                <w:sz w:val="22"/>
                <w:lang w:val="en-US"/>
              </w:rPr>
              <w:t>II</w:t>
            </w:r>
            <w:r>
              <w:rPr>
                <w:rFonts w:eastAsiaTheme="minorEastAsia"/>
                <w:b/>
                <w:sz w:val="22"/>
              </w:rPr>
              <w:t xml:space="preserve"> «Развитие водохозяйственного комплекса Московской области»</w:t>
            </w:r>
          </w:p>
        </w:tc>
      </w:tr>
      <w:tr w:rsidR="004520B0" w:rsidTr="004520B0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spacing w:line="276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Приоритет  </w:t>
            </w:r>
            <w:proofErr w:type="spellStart"/>
            <w:r>
              <w:rPr>
                <w:sz w:val="22"/>
              </w:rPr>
              <w:t>ный</w:t>
            </w:r>
            <w:proofErr w:type="spellEnd"/>
            <w:proofErr w:type="gramEnd"/>
            <w:r>
              <w:rPr>
                <w:sz w:val="22"/>
              </w:rPr>
              <w:t xml:space="preserve">  показатель</w:t>
            </w:r>
          </w:p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Основное мероприятие 1 «Обеспечение безопасности гидротехнических сооружений на территории Московской области и проведение мероприятий по </w:t>
            </w:r>
            <w:proofErr w:type="spellStart"/>
            <w:r>
              <w:rPr>
                <w:sz w:val="22"/>
              </w:rPr>
              <w:t>берегоукреплению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4520B0" w:rsidTr="004520B0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3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autoSpaceDE w:val="0"/>
              <w:autoSpaceDN w:val="0"/>
              <w:adjustRightInd w:val="0"/>
              <w:spacing w:line="254" w:lineRule="auto"/>
              <w:ind w:firstLine="540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Количество, построенных, реконструируемых объектов по обработке твердых коммунальных отходов и мощностей по утилизации отходов и фракций после обработки твердых коммунальных отходов.</w:t>
            </w:r>
          </w:p>
          <w:p w:rsidR="004520B0" w:rsidRDefault="004520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</w:t>
            </w:r>
            <w:r>
              <w:rPr>
                <w:sz w:val="22"/>
                <w:lang w:val="en-US"/>
              </w:rPr>
              <w:t>G</w:t>
            </w:r>
            <w:r>
              <w:rPr>
                <w:sz w:val="22"/>
              </w:rPr>
              <w:t xml:space="preserve"> 2 Федеральный проект</w:t>
            </w:r>
          </w:p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Комплексное</w:t>
            </w:r>
            <w:proofErr w:type="gramEnd"/>
            <w:r>
              <w:rPr>
                <w:sz w:val="22"/>
              </w:rPr>
              <w:t xml:space="preserve"> система обращения с твердыми коммунальными отходами»</w:t>
            </w: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  <w:r>
        <w:t>Приложение 2 к программе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Методика расчета значений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планируемых результатов реализации муниципальной программы.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</w:pPr>
    </w:p>
    <w:tbl>
      <w:tblPr>
        <w:tblW w:w="15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2895"/>
        <w:gridCol w:w="1217"/>
        <w:gridCol w:w="3828"/>
        <w:gridCol w:w="3120"/>
        <w:gridCol w:w="3261"/>
      </w:tblGrid>
      <w:tr w:rsidR="004520B0" w:rsidTr="004520B0">
        <w:trPr>
          <w:trHeight w:val="2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№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Fonts w:eastAsiaTheme="minorEastAsia"/>
                <w:sz w:val="22"/>
              </w:rPr>
              <w:t>п</w:t>
            </w:r>
            <w:proofErr w:type="gramEnd"/>
            <w:r>
              <w:rPr>
                <w:rFonts w:eastAsiaTheme="minorEastAsia"/>
                <w:sz w:val="22"/>
              </w:rPr>
              <w:t>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Единица измерения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 xml:space="preserve">Методика расчета показателя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Источник данных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Период представления отчетности</w:t>
            </w:r>
          </w:p>
        </w:tc>
      </w:tr>
      <w:tr w:rsidR="004520B0" w:rsidTr="004520B0">
        <w:trPr>
          <w:trHeight w:val="2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6</w:t>
            </w:r>
          </w:p>
        </w:tc>
      </w:tr>
      <w:tr w:rsidR="004520B0" w:rsidTr="004520B0">
        <w:trPr>
          <w:trHeight w:val="2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11</w:t>
            </w:r>
          </w:p>
        </w:tc>
        <w:tc>
          <w:tcPr>
            <w:tcW w:w="1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</w:rPr>
              <w:t>Подпрограмма I «Охрана окружающей среды»</w:t>
            </w:r>
          </w:p>
        </w:tc>
      </w:tr>
      <w:tr w:rsidR="004520B0" w:rsidTr="004520B0">
        <w:trPr>
          <w:trHeight w:val="20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1.1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Ед.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</w:t>
            </w:r>
            <w:proofErr w:type="gramStart"/>
            <w:r>
              <w:rPr>
                <w:rFonts w:eastAsiaTheme="minorEastAsia"/>
                <w:sz w:val="22"/>
              </w:rPr>
              <w:t>о</w:t>
            </w:r>
            <w:proofErr w:type="gramEnd"/>
            <w:r>
              <w:rPr>
                <w:rFonts w:eastAsiaTheme="minorEastAsia"/>
                <w:sz w:val="22"/>
              </w:rPr>
              <w:t xml:space="preserve"> проведенных исследований.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Источником информации являются акты выполненных работ по муниципальным контрактам на проведение мониторинга в зоне влияния АО «Метком Групп»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Представляется ежеквартально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520B0" w:rsidTr="004520B0">
        <w:trPr>
          <w:trHeight w:val="213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lastRenderedPageBreak/>
              <w:t>1.2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Количество проведенных экологических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Ед.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Источником информации являются акты выполненных работ по муниципальному контракту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обслуживания </w:t>
            </w:r>
            <w:proofErr w:type="spellStart"/>
            <w:r>
              <w:rPr>
                <w:rFonts w:eastAsiaTheme="minorEastAsia"/>
                <w:sz w:val="22"/>
              </w:rPr>
              <w:t>экобокса</w:t>
            </w:r>
            <w:proofErr w:type="spellEnd"/>
            <w:r>
              <w:rPr>
                <w:rFonts w:eastAsiaTheme="minorEastAsia"/>
                <w:sz w:val="22"/>
              </w:rPr>
              <w:t xml:space="preserve"> по утилизации отходов 1,2 класса опасности,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 также отчеты о мероприятиях, проведенных в пределах средств на обеспечение текущей деятельности.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Представляется ежеквартально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520B0" w:rsidTr="004520B0">
        <w:trPr>
          <w:trHeight w:val="29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22</w:t>
            </w:r>
          </w:p>
        </w:tc>
        <w:tc>
          <w:tcPr>
            <w:tcW w:w="1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</w:rPr>
              <w:t xml:space="preserve">Подпрограмма </w:t>
            </w:r>
            <w:r>
              <w:rPr>
                <w:rFonts w:eastAsiaTheme="minorEastAsia"/>
                <w:b/>
                <w:sz w:val="22"/>
                <w:lang w:val="en-US"/>
              </w:rPr>
              <w:t>II</w:t>
            </w:r>
            <w:r>
              <w:rPr>
                <w:rFonts w:eastAsiaTheme="minorEastAsia"/>
                <w:b/>
                <w:sz w:val="22"/>
              </w:rPr>
              <w:t xml:space="preserve"> «Развитие водохозяйственного комплекса»</w:t>
            </w:r>
          </w:p>
        </w:tc>
      </w:tr>
      <w:tr w:rsidR="004520B0" w:rsidTr="004520B0">
        <w:trPr>
          <w:trHeight w:val="2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2.1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sz w:val="22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ind w:firstLine="5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Значение определяется по количеству гидротехнических сооружений городского округа Зарайск,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Источником информации являются акты выполненных работ по муниципальным контрактам </w:t>
            </w:r>
            <w:proofErr w:type="gramStart"/>
            <w:r>
              <w:rPr>
                <w:rFonts w:eastAsiaTheme="minorEastAsia"/>
                <w:sz w:val="22"/>
              </w:rPr>
              <w:t>по</w:t>
            </w:r>
            <w:proofErr w:type="gramEnd"/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проведение капитального ремонта ГТС, находящихся в муниципальной собственности и работ по оформлению деклараций безопасности ГТС, находящихся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Представляется ежеквартально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520B0" w:rsidTr="004520B0">
        <w:trPr>
          <w:trHeight w:val="2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1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0B0" w:rsidRDefault="004520B0">
            <w:pPr>
              <w:autoSpaceDE w:val="0"/>
              <w:autoSpaceDN w:val="0"/>
              <w:adjustRightInd w:val="0"/>
              <w:spacing w:line="254" w:lineRule="auto"/>
              <w:ind w:firstLine="540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4520B0" w:rsidTr="004520B0">
        <w:trPr>
          <w:trHeight w:val="2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3.1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Количество, построенных, реконструируемых объектов по обработке </w:t>
            </w:r>
            <w:r>
              <w:rPr>
                <w:sz w:val="22"/>
              </w:rPr>
              <w:lastRenderedPageBreak/>
              <w:t>твердых коммунальных отходов и мощностей по утилизации отходов и фракций после обработки твердых коммунальных отходов.</w:t>
            </w:r>
          </w:p>
          <w:p w:rsidR="004520B0" w:rsidRDefault="004520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Шт.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spacing w:line="276" w:lineRule="auto"/>
              <w:ind w:firstLine="54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Значение показателя определяется согласно адресному перечню, предусмотренному </w:t>
            </w:r>
            <w:r>
              <w:rPr>
                <w:sz w:val="22"/>
              </w:rPr>
              <w:lastRenderedPageBreak/>
              <w:t xml:space="preserve">мероприятием 1.1 Подпрограммы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>. муниципальной программы «Экология и окружающая среда»  на 2020-2024 годы»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lastRenderedPageBreak/>
              <w:t>Источником информации являются акты выполненных работ.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Предоставляется ежеквартально</w:t>
            </w:r>
          </w:p>
        </w:tc>
      </w:tr>
    </w:tbl>
    <w:p w:rsidR="004520B0" w:rsidRDefault="002D2E6E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20B0">
        <w:rPr>
          <w:rFonts w:ascii="Times New Roman" w:hAnsi="Times New Roman" w:cs="Times New Roman"/>
          <w:sz w:val="24"/>
          <w:szCs w:val="24"/>
        </w:rPr>
        <w:t>3 к программе</w:t>
      </w:r>
    </w:p>
    <w:p w:rsidR="004520B0" w:rsidRDefault="004520B0" w:rsidP="004520B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 xml:space="preserve">Паспорт подпрограммы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«Охрана окружающей среды»</w:t>
      </w: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58"/>
        <w:gridCol w:w="1701"/>
        <w:gridCol w:w="1221"/>
        <w:gridCol w:w="1221"/>
        <w:gridCol w:w="1221"/>
        <w:gridCol w:w="1221"/>
        <w:gridCol w:w="1525"/>
        <w:gridCol w:w="2356"/>
      </w:tblGrid>
      <w:tr w:rsidR="004520B0" w:rsidTr="004520B0">
        <w:trPr>
          <w:trHeight w:val="7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Администрация городского округа Зарайск</w:t>
            </w:r>
          </w:p>
        </w:tc>
      </w:tr>
      <w:tr w:rsidR="004520B0" w:rsidTr="004520B0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Главный распорядитель бюджетных средств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Расходы (тыс. рублей)</w:t>
            </w:r>
          </w:p>
        </w:tc>
      </w:tr>
      <w:tr w:rsidR="004520B0" w:rsidTr="004520B0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Итого</w:t>
            </w:r>
          </w:p>
        </w:tc>
      </w:tr>
      <w:tr w:rsidR="004520B0" w:rsidTr="004520B0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Администрация городского округа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2900</w:t>
            </w:r>
          </w:p>
        </w:tc>
      </w:tr>
      <w:tr w:rsidR="004520B0" w:rsidTr="004520B0">
        <w:trPr>
          <w:trHeight w:val="8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4520B0" w:rsidTr="004520B0">
        <w:trPr>
          <w:trHeight w:val="6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4520B0" w:rsidTr="004520B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2900</w:t>
            </w:r>
          </w:p>
        </w:tc>
      </w:tr>
      <w:tr w:rsidR="004520B0" w:rsidTr="004520B0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4520B0" w:rsidTr="004520B0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</w:tbl>
    <w:p w:rsidR="004520B0" w:rsidRDefault="004520B0" w:rsidP="004520B0"/>
    <w:p w:rsidR="004520B0" w:rsidRDefault="004520B0" w:rsidP="004520B0"/>
    <w:p w:rsidR="004520B0" w:rsidRDefault="004520B0" w:rsidP="004520B0"/>
    <w:p w:rsidR="004520B0" w:rsidRDefault="004520B0" w:rsidP="004520B0"/>
    <w:p w:rsidR="004520B0" w:rsidRDefault="004520B0" w:rsidP="004520B0"/>
    <w:p w:rsidR="004520B0" w:rsidRDefault="004520B0" w:rsidP="004520B0"/>
    <w:p w:rsidR="004520B0" w:rsidRDefault="004520B0" w:rsidP="004520B0">
      <w:pPr>
        <w:rPr>
          <w:rFonts w:eastAsiaTheme="minorHAnsi" w:cstheme="minorBidi"/>
          <w:sz w:val="28"/>
          <w:szCs w:val="22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1920"/>
        <w:jc w:val="center"/>
        <w:outlineLvl w:val="1"/>
        <w:rPr>
          <w:b/>
          <w:u w:val="single"/>
        </w:rPr>
      </w:pPr>
      <w:r>
        <w:rPr>
          <w:b/>
        </w:rPr>
        <w:t xml:space="preserve">Характеристика проблем, решаемая посредством мероприятий Подпрограммы </w:t>
      </w:r>
      <w:r>
        <w:rPr>
          <w:b/>
          <w:lang w:val="en-US"/>
        </w:rPr>
        <w:t>I</w:t>
      </w:r>
      <w:r>
        <w:rPr>
          <w:b/>
        </w:rPr>
        <w:t xml:space="preserve"> «Охрана окружающей среды».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</w:r>
      <w:r>
        <w:tab/>
        <w:t xml:space="preserve">Для обеспечения охраны качества окружающей среды и экологической безопасности населения городского округа Зарайск Московской области в подпрограмме </w:t>
      </w:r>
      <w:r>
        <w:rPr>
          <w:lang w:val="en-US"/>
        </w:rPr>
        <w:t>I</w:t>
      </w:r>
      <w:r>
        <w:t xml:space="preserve"> предусмотрено проведение обследований состояния окружающей среды. С этой целью определено финансирование мониторинга окружающей среды в зоне влияния предприятия по переработке свинцовых аккумуляторов ЗАО «Метком Групп» и других промышленных предприятий</w:t>
      </w:r>
      <w:proofErr w:type="gramStart"/>
      <w:r>
        <w:t xml:space="preserve">., </w:t>
      </w:r>
      <w:proofErr w:type="gramEnd"/>
      <w:r>
        <w:t xml:space="preserve">а также обследование технического состояния гидротехнических сооружений, находящихся в муниципальной собственности. Продолжается финансирование по обслуживанию </w:t>
      </w:r>
      <w:proofErr w:type="spellStart"/>
      <w:r>
        <w:t>экобокса</w:t>
      </w:r>
      <w:proofErr w:type="spellEnd"/>
      <w:r>
        <w:t xml:space="preserve"> по утилизации отходов 1- 4 класса опасности.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 xml:space="preserve"> Экологическое воспитание должно начинаться с раннего детства и продолжаться всю жизнь. Поэтому большое внимание администрация городского округа Зарайск Московской области уделяет экологическому воспитанию подрастающего поколения, как самым эффективным и перспективным средствам улучшения экологической ситуации. В рамках Подпрограммы </w:t>
      </w:r>
      <w:r>
        <w:rPr>
          <w:lang w:val="en-US"/>
        </w:rPr>
        <w:t>I</w:t>
      </w:r>
      <w:r>
        <w:t xml:space="preserve"> предусмотрено продолжение работ по формированию системы экологического образования и воспитания. С этой целью предусмотрено финансирование мероприятий по проведению районного экологического туристического слета учащихся городского округа Зарайск Московской области.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>С целью воспитания экологической культуры жителей городского округа Зарайск Московской области и бережного отношения к природе предусматривается информирование и вовлечение широких слоев населения к участию в экологических мероприятиях. В рамках проведения ежегодных «Дней защиты от экологической опасности окружающей среды» планируется проведение экологических субботников по уборке и озеленению территорий. Посадка деревьев и кустарников, на территориях поселений позволит сохранить и приумножить площади озелененных территорий населенных пунктов поселений в соответствии с градостроительными нормами.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b/>
        </w:rPr>
      </w:pPr>
      <w:r>
        <w:rPr>
          <w:b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 xml:space="preserve">Концепция решения экологических проблем состоит в реализации муниципальной подпрограммы </w:t>
      </w:r>
      <w:r>
        <w:rPr>
          <w:lang w:val="en-US"/>
        </w:rPr>
        <w:t>I</w:t>
      </w:r>
      <w:r>
        <w:t xml:space="preserve"> «Охраны окружающей среды». 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>Реализация программных мероприятий по целям и задачам в период с 2020 по 2024 годы обеспечит минимизацию усугубления существующих проблем.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 xml:space="preserve">Обеспечение возможности городскому округу Зарайск Московской области повысить экологические функции окружающей среды, благоприятные условия жизнедеятельности населения и развития туризма, повысит экологическое образование и воспитание. 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>Обеспечение уровня безопасности гидротехнических сооружений, во избежание последствий материального и техногенного ущерба за счет разрушений гидротехнических сооружений.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lastRenderedPageBreak/>
        <w:t>Создание особо охраняемых природных территорий, сохранение объектов животного и растительного мира и среды их обитания, расчистку водных объектов (участков).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b/>
        </w:rPr>
      </w:pPr>
      <w:r>
        <w:rPr>
          <w:b/>
        </w:rPr>
        <w:t>Перечень мероприятий к подпрограмме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  <w:r>
        <w:t xml:space="preserve">Перечень мероприятий   изложен в приложении №1 к подпрограмме </w:t>
      </w:r>
      <w:r>
        <w:rPr>
          <w:lang w:val="en-US"/>
        </w:rPr>
        <w:t>I</w:t>
      </w:r>
      <w:r>
        <w:t>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426"/>
        <w:jc w:val="both"/>
        <w:outlineLvl w:val="1"/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spacing w:after="200" w:line="276" w:lineRule="auto"/>
      </w:pPr>
      <w:r>
        <w:br w:type="page"/>
      </w:r>
    </w:p>
    <w:p w:rsidR="004520B0" w:rsidRDefault="002D2E6E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520B0">
        <w:rPr>
          <w:rFonts w:ascii="Times New Roman" w:hAnsi="Times New Roman" w:cs="Times New Roman"/>
          <w:sz w:val="24"/>
          <w:szCs w:val="24"/>
        </w:rPr>
        <w:t xml:space="preserve"> 1 к подпрограмме </w:t>
      </w:r>
      <w:r w:rsidR="004520B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520B0" w:rsidRDefault="004520B0" w:rsidP="004520B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520B0" w:rsidRDefault="004520B0" w:rsidP="004520B0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4520B0" w:rsidRDefault="004520B0" w:rsidP="004520B0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70"/>
        <w:gridCol w:w="851"/>
        <w:gridCol w:w="2269"/>
        <w:gridCol w:w="1417"/>
        <w:gridCol w:w="918"/>
        <w:gridCol w:w="783"/>
        <w:gridCol w:w="845"/>
        <w:gridCol w:w="856"/>
        <w:gridCol w:w="709"/>
        <w:gridCol w:w="709"/>
        <w:gridCol w:w="1275"/>
        <w:gridCol w:w="1702"/>
      </w:tblGrid>
      <w:tr w:rsidR="004520B0" w:rsidTr="004520B0">
        <w:trPr>
          <w:trHeight w:val="49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№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-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Ответственный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-мы</w:t>
            </w:r>
            <w:proofErr w:type="gramEnd"/>
          </w:p>
        </w:tc>
      </w:tr>
      <w:tr w:rsidR="004520B0" w:rsidTr="004520B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2020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2021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2022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2023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2024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13</w:t>
            </w:r>
          </w:p>
        </w:tc>
      </w:tr>
      <w:tr w:rsidR="004520B0" w:rsidTr="004520B0">
        <w:trPr>
          <w:trHeight w:val="16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Основное мероприятие 1.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«Проведение обследований состояния окружающей среды»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2020-2024г.г.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280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1500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Улучшения качества окружающей среды и повышения защищенности населения</w:t>
            </w:r>
          </w:p>
        </w:tc>
      </w:tr>
      <w:tr w:rsidR="004520B0" w:rsidTr="004520B0">
        <w:trPr>
          <w:trHeight w:val="35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35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0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/>
              </w:rPr>
              <w:t>280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3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0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2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Мероприятие 2.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«Мероприятия по обследованию </w:t>
            </w:r>
            <w:r>
              <w:rPr>
                <w:sz w:val="22"/>
              </w:rPr>
              <w:lastRenderedPageBreak/>
              <w:t>окружающей среды (проведение 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 находящихся в собственности муниципального образования)»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2020-2024г.г.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Отдел  благоустройства и 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охраны окружающей среды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Улучшение качества окружающей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среды, влияющей на здоровье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жителей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г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.З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арайска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за счет выполнения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мероприятия по проведению мониторинга в зоне влияния предприятия по переработке свинцовых аккумуляторов АО «Метком Групп» и других промышленных предприятий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2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Московской области</w:t>
            </w:r>
            <w:proofErr w:type="gramStart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И</w:t>
            </w:r>
            <w:proofErr w:type="gramEnd"/>
            <w:r>
              <w:rPr>
                <w:sz w:val="22"/>
              </w:rPr>
              <w:t>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2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2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2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Внебюджетные</w:t>
            </w:r>
            <w:proofErr w:type="gramEnd"/>
            <w:r>
              <w:rPr>
                <w:sz w:val="22"/>
              </w:rPr>
              <w:t xml:space="preserve"> источник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8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3.</w:t>
            </w: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ind w:hanging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Воспитание экологической культуры жителей и повышение экологического воспитания подростков за счет: 1.Мероприятия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по проведению субботников и озеленению городского округа Зарайск 2.Мероприятия по обслуживанию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экобокса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по утилизации отходов 1-4 класса опасности 3.Проведение туристического слета</w:t>
            </w:r>
          </w:p>
        </w:tc>
      </w:tr>
      <w:tr w:rsidR="004520B0" w:rsidTr="004520B0">
        <w:trPr>
          <w:trHeight w:val="2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 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9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Мероприятие 1.</w:t>
            </w: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spacing w:line="276" w:lineRule="auto"/>
              <w:ind w:hanging="10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Воспитание экологической культуры жителей и повышение экологического  воспитания подростков за счет: 1.мероприятий по проведению субботников и озеленению городского округа Зарайск -100 тыс. рублей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2.Мероприятия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по обслуживанию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экобокса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по утилизации отходов 1-4 класса -100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ублей</w:t>
            </w:r>
            <w:proofErr w:type="spellEnd"/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3.Проведение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тур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.с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лета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 с 2023 г.- 200т.руб.</w:t>
            </w:r>
          </w:p>
        </w:tc>
      </w:tr>
      <w:tr w:rsidR="004520B0" w:rsidTr="004520B0">
        <w:trPr>
          <w:trHeight w:val="41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0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9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lang w:val="en-US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9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15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</w:tbl>
    <w:p w:rsidR="004520B0" w:rsidRDefault="004520B0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520B0" w:rsidRDefault="004520B0" w:rsidP="004520B0">
      <w:pPr>
        <w:spacing w:after="200" w:line="276" w:lineRule="auto"/>
        <w:rPr>
          <w:sz w:val="22"/>
          <w:szCs w:val="22"/>
        </w:rPr>
      </w:pPr>
      <w:r>
        <w:br w:type="page"/>
      </w:r>
    </w:p>
    <w:p w:rsidR="004520B0" w:rsidRDefault="002D2E6E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  <w:r w:rsidR="004520B0">
        <w:rPr>
          <w:rFonts w:ascii="Times New Roman" w:hAnsi="Times New Roman" w:cs="Times New Roman"/>
          <w:szCs w:val="22"/>
        </w:rPr>
        <w:t xml:space="preserve"> 4 к программе</w:t>
      </w:r>
    </w:p>
    <w:p w:rsidR="004520B0" w:rsidRDefault="004520B0" w:rsidP="004520B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  <w:lang w:val="en-US"/>
        </w:rPr>
        <w:t>II</w:t>
      </w:r>
      <w:r>
        <w:rPr>
          <w:rFonts w:ascii="Times New Roman" w:hAnsi="Times New Roman" w:cs="Times New Roman"/>
          <w:b/>
          <w:szCs w:val="22"/>
        </w:rPr>
        <w:t xml:space="preserve"> «Развитие водохозяйственного комплекса»</w:t>
      </w: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700"/>
        <w:gridCol w:w="1529"/>
        <w:gridCol w:w="1221"/>
        <w:gridCol w:w="1221"/>
        <w:gridCol w:w="1221"/>
        <w:gridCol w:w="1221"/>
        <w:gridCol w:w="1525"/>
        <w:gridCol w:w="2356"/>
      </w:tblGrid>
      <w:tr w:rsidR="004520B0" w:rsidTr="004520B0">
        <w:trPr>
          <w:trHeight w:val="7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Муниципальный заказчик подпрограммы</w:t>
            </w:r>
          </w:p>
        </w:tc>
        <w:tc>
          <w:tcPr>
            <w:tcW w:w="1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4520B0" w:rsidTr="004520B0">
        <w:trPr>
          <w:trHeight w:val="245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Расходы (тыс. рублей)</w:t>
            </w:r>
          </w:p>
        </w:tc>
      </w:tr>
      <w:tr w:rsidR="004520B0" w:rsidTr="004520B0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Итого</w:t>
            </w:r>
          </w:p>
        </w:tc>
      </w:tr>
      <w:tr w:rsidR="004520B0" w:rsidTr="004520B0">
        <w:trPr>
          <w:trHeight w:val="4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Администрация городского округа Зарайск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4810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31910</w:t>
            </w:r>
          </w:p>
        </w:tc>
      </w:tr>
      <w:tr w:rsidR="004520B0" w:rsidTr="004520B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4202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4202</w:t>
            </w:r>
          </w:p>
        </w:tc>
      </w:tr>
      <w:tr w:rsidR="004520B0" w:rsidTr="004520B0">
        <w:trPr>
          <w:trHeight w:val="5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  <w:tr w:rsidR="004520B0" w:rsidTr="004520B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27708</w:t>
            </w:r>
          </w:p>
        </w:tc>
      </w:tr>
      <w:tr w:rsidR="004520B0" w:rsidTr="004520B0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  <w:tr w:rsidR="004520B0" w:rsidTr="004520B0">
        <w:trPr>
          <w:trHeight w:val="413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  <w:lang w:eastAsia="en-US"/>
        </w:rPr>
      </w:pPr>
    </w:p>
    <w:p w:rsidR="004520B0" w:rsidRDefault="004520B0" w:rsidP="004520B0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r>
        <w:rPr>
          <w:b/>
        </w:rPr>
        <w:lastRenderedPageBreak/>
        <w:t xml:space="preserve">Характеристика проблем, решаемая посредством мероприятий подпрограммы </w:t>
      </w:r>
      <w:r>
        <w:rPr>
          <w:b/>
          <w:lang w:val="en-US"/>
        </w:rPr>
        <w:t>II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</w:rPr>
        <w:t xml:space="preserve"> «Развитие водохозяйственного комплекса»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 xml:space="preserve">На территории городского округа Зарайск Московской области имеется 59 гидротехнических сооружений. В соответствии с действующим законодательством Российской Федерации (ст.225 Гражданского кодекса РФ, Приказом Министерства экономического развития РФ от 22.11.2013 №701 «Об установке порядка принятия на учет бесхозяйных недвижимых вещей») все бесхозяйные плотины должны быть поставлены на учет в Управлении </w:t>
      </w:r>
      <w:proofErr w:type="spellStart"/>
      <w:r>
        <w:t>Росреестра</w:t>
      </w:r>
      <w:proofErr w:type="spellEnd"/>
      <w:r>
        <w:t xml:space="preserve"> по Московской области. На момент разработки Программы </w:t>
      </w:r>
      <w:r>
        <w:rPr>
          <w:lang w:val="en-US"/>
        </w:rPr>
        <w:t>II</w:t>
      </w:r>
      <w:r>
        <w:t xml:space="preserve"> в 2017 году поставлено на учет 14 бесхозяйных гидротехнических сооружений в 2019 году 42 бесхозяйных ГТС.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</w:pPr>
      <w:r>
        <w:tab/>
        <w:t xml:space="preserve">Для дальнейшей реализации действующего законодательства Российской Федерации в вопросах безопасности гидротехнических сооружений подпрограммой </w:t>
      </w:r>
      <w:r>
        <w:rPr>
          <w:lang w:val="en-US"/>
        </w:rPr>
        <w:t>II</w:t>
      </w:r>
      <w:r>
        <w:t xml:space="preserve"> «Развитие водохозяйственного комплекса», предусмотрено финансирование капитального ремонта плотин, находящихся в муниципальной собственности и проектировании документации, необходимой для определения уровня опасности плотин и эксплуатации ГТС, находящихся в муниципальной собственности.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b/>
        </w:rPr>
        <w:t xml:space="preserve">Концептуальное направление подпрограммы </w:t>
      </w:r>
      <w:r>
        <w:rPr>
          <w:b/>
          <w:lang w:val="en-US"/>
        </w:rPr>
        <w:t>II</w:t>
      </w:r>
      <w:r w:rsidRPr="004520B0">
        <w:rPr>
          <w:b/>
        </w:rPr>
        <w:t xml:space="preserve"> </w:t>
      </w:r>
      <w:r>
        <w:rPr>
          <w:b/>
        </w:rPr>
        <w:t>«Развитие водохозяйственного комплекса»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Реализация мероприятий, предусмотренных Подпрограммой II, будет способствовать достижению следующих социально-экономических результатов: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- обеспечение благоприятных экологических условий для жизни населения за счет значительного сокращения уровня негативного воздействия вод;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- 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ГТС;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- обеспечение уровня безопасности гидротехнических сооружений, во избежание последствий материального и техногенного ущерба за счет разрушений гидротехнических сооружений.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851"/>
        <w:jc w:val="center"/>
        <w:outlineLvl w:val="1"/>
      </w:pPr>
      <w:r>
        <w:rPr>
          <w:b/>
        </w:rPr>
        <w:t>Перечень мероприятий к подпрограмме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 xml:space="preserve">Перечень мероприятий   изложен в приложении №1 к Подпрограмме II «Развитие водохозяйственного комплекса»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autoSpaceDE w:val="0"/>
        <w:autoSpaceDN w:val="0"/>
        <w:adjustRightInd w:val="0"/>
        <w:ind w:firstLine="540"/>
        <w:jc w:val="right"/>
      </w:pPr>
    </w:p>
    <w:p w:rsidR="004520B0" w:rsidRDefault="004520B0" w:rsidP="004520B0">
      <w:pPr>
        <w:autoSpaceDE w:val="0"/>
        <w:autoSpaceDN w:val="0"/>
        <w:adjustRightInd w:val="0"/>
        <w:ind w:firstLine="540"/>
        <w:jc w:val="right"/>
      </w:pPr>
      <w:r>
        <w:t xml:space="preserve">Приложение №1 к подпрограмме </w:t>
      </w:r>
      <w:r>
        <w:rPr>
          <w:lang w:val="en-US"/>
        </w:rPr>
        <w:t>II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Перечень мероприятий подпрограммы </w:t>
      </w:r>
      <w:r>
        <w:rPr>
          <w:b/>
          <w:lang w:val="en-US"/>
        </w:rPr>
        <w:t>II</w:t>
      </w:r>
      <w:r>
        <w:rPr>
          <w:b/>
        </w:rPr>
        <w:t xml:space="preserve"> «Развитие водохозяйственного комплекса»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51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2833"/>
        <w:gridCol w:w="849"/>
        <w:gridCol w:w="1320"/>
        <w:gridCol w:w="1560"/>
        <w:gridCol w:w="1128"/>
        <w:gridCol w:w="783"/>
        <w:gridCol w:w="845"/>
        <w:gridCol w:w="743"/>
        <w:gridCol w:w="851"/>
        <w:gridCol w:w="850"/>
        <w:gridCol w:w="992"/>
        <w:gridCol w:w="1673"/>
      </w:tblGrid>
      <w:tr w:rsidR="004520B0" w:rsidTr="004520B0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№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Срок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и исполнения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Источники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финанси-рования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-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Всего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(тыс. руб.)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Объемы финансирования по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годам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Ответст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за выполнение мероприятия Подпрограммы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Результаты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-мы</w:t>
            </w:r>
            <w:proofErr w:type="gramEnd"/>
          </w:p>
        </w:tc>
      </w:tr>
      <w:tr w:rsidR="004520B0" w:rsidTr="004520B0">
        <w:trPr>
          <w:trHeight w:val="4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2020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2021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2022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2023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2024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13</w:t>
            </w:r>
          </w:p>
        </w:tc>
      </w:tr>
      <w:tr w:rsidR="004520B0" w:rsidTr="004520B0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sz w:val="22"/>
              </w:rPr>
              <w:t xml:space="preserve">Основное мероприятие 1 «Обеспечение безопасности гидротехнических сооружений на территории Московской области и проведение мероприятий по </w:t>
            </w:r>
            <w:proofErr w:type="spellStart"/>
            <w:r>
              <w:rPr>
                <w:sz w:val="22"/>
              </w:rPr>
              <w:t>берегоукреплению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ind w:hanging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60257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31910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4810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11400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Повышение технического уровня и уровня безопасности функционирования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муниципальных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ГТС.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Постановка на  учет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Росрегистр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.</w:t>
            </w: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55496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4761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25000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608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11400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Мероприяти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«Капитальный ремонт гидротехнических сооружений, находящихся </w:t>
            </w:r>
            <w:r>
              <w:rPr>
                <w:sz w:val="22"/>
              </w:rPr>
              <w:lastRenderedPageBreak/>
              <w:t>в муниципальной собственности, в том числе разработка проектной документации»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ind w:hanging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60257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10563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4563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Отдел  благоустройства и 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охраны окружающей среды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Повышение технического уровня и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 xml:space="preserve">уровня безопасности функционирования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муниципальных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ГТС. Проектирование и капитальный ремонт плотины на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р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.О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сетр</w:t>
            </w:r>
            <w:proofErr w:type="spellEnd"/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</w:t>
            </w:r>
            <w:r>
              <w:rPr>
                <w:sz w:val="22"/>
              </w:rPr>
              <w:lastRenderedPageBreak/>
              <w:t>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55496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4202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4761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6361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Мероприятие 2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«Капитальный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247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247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в 2020 году- 43 </w:t>
            </w:r>
            <w:proofErr w:type="gramStart"/>
            <w:r>
              <w:rPr>
                <w:sz w:val="22"/>
              </w:rPr>
              <w:t>бесхозяйных</w:t>
            </w:r>
            <w:proofErr w:type="gramEnd"/>
            <w:r>
              <w:rPr>
                <w:sz w:val="22"/>
              </w:rPr>
              <w:t xml:space="preserve"> плотины поставить на учет в </w:t>
            </w:r>
            <w:proofErr w:type="spellStart"/>
            <w:r>
              <w:rPr>
                <w:sz w:val="22"/>
              </w:rPr>
              <w:t>Росреестр</w:t>
            </w:r>
            <w:proofErr w:type="spellEnd"/>
            <w:r>
              <w:rPr>
                <w:sz w:val="22"/>
              </w:rPr>
              <w:t xml:space="preserve">, как бесхозяйные </w:t>
            </w: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B0" w:rsidTr="004520B0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Мероприятие 4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«Расходы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21100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 2021 году- 43 </w:t>
            </w:r>
            <w:proofErr w:type="gramStart"/>
            <w:r>
              <w:rPr>
                <w:sz w:val="22"/>
              </w:rPr>
              <w:t>бесхозяйных</w:t>
            </w:r>
            <w:proofErr w:type="gramEnd"/>
            <w:r>
              <w:rPr>
                <w:sz w:val="22"/>
              </w:rPr>
              <w:t xml:space="preserve"> плотины оформить в муниципальную собственность.  К 2023 году завершить </w:t>
            </w:r>
            <w:r>
              <w:rPr>
                <w:sz w:val="22"/>
              </w:rPr>
              <w:lastRenderedPageBreak/>
              <w:t>оформление деклараций безопасности  на гидротехнические сооружения, находящиеся в муниципальной собственности.</w:t>
            </w:r>
          </w:p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В составе  МБУ создать структурное подразделение по обслуживанию и эксплуатации ГТС, </w:t>
            </w:r>
            <w:proofErr w:type="gramStart"/>
            <w:r>
              <w:rPr>
                <w:sz w:val="22"/>
              </w:rPr>
              <w:t>находящихся</w:t>
            </w:r>
            <w:proofErr w:type="gramEnd"/>
            <w:r>
              <w:rPr>
                <w:sz w:val="22"/>
              </w:rPr>
              <w:t xml:space="preserve"> в муниципальной собственности</w:t>
            </w: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jc w:val="right"/>
        <w:outlineLvl w:val="1"/>
        <w:rPr>
          <w:sz w:val="18"/>
          <w:szCs w:val="18"/>
          <w:lang w:eastAsia="en-US"/>
        </w:rPr>
      </w:pPr>
    </w:p>
    <w:p w:rsidR="004520B0" w:rsidRDefault="004520B0" w:rsidP="004520B0">
      <w:pPr>
        <w:pBdr>
          <w:bottom w:val="single" w:sz="4" w:space="1" w:color="auto"/>
        </w:pBd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520B0" w:rsidRDefault="002D2E6E" w:rsidP="004520B0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  <w:r w:rsidR="004520B0">
        <w:t xml:space="preserve"> 2 к подпрограмме </w:t>
      </w:r>
      <w:r w:rsidR="004520B0">
        <w:rPr>
          <w:lang w:val="en-US"/>
        </w:rPr>
        <w:t>II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0B0" w:rsidRDefault="004520B0" w:rsidP="004520B0">
      <w:pPr>
        <w:jc w:val="center"/>
        <w:rPr>
          <w:rFonts w:cstheme="minorBidi"/>
          <w:sz w:val="22"/>
          <w:szCs w:val="22"/>
        </w:rPr>
      </w:pPr>
      <w:r>
        <w:t>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1.1 «</w:t>
      </w:r>
      <w:r>
        <w:rPr>
          <w:sz w:val="22"/>
        </w:rPr>
        <w:t>Капитальный ремонт гидротехнических сооружений, находящихся в муниципальной собственности, в том числе разработка проектной документации».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Подпрограммы </w:t>
      </w:r>
      <w:r>
        <w:rPr>
          <w:lang w:val="en-US"/>
        </w:rPr>
        <w:t>II</w:t>
      </w:r>
      <w:r>
        <w:t xml:space="preserve"> «Развитие водохозяйственного комплекса»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Программы «Экология и окружающая среда».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</w:pPr>
      <w:r>
        <w:t>Муниципальный заказчик Администрация городского округа Зарайск Московской области</w:t>
      </w: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</w:pPr>
      <w:proofErr w:type="gramStart"/>
      <w:r>
        <w:t>Ответственный</w:t>
      </w:r>
      <w:proofErr w:type="gramEnd"/>
      <w:r>
        <w:t xml:space="preserve"> за выполнение мероприятия: Заместитель главы администрации по ЖКХ </w:t>
      </w:r>
    </w:p>
    <w:tbl>
      <w:tblPr>
        <w:tblW w:w="15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3839"/>
        <w:gridCol w:w="1843"/>
        <w:gridCol w:w="1134"/>
        <w:gridCol w:w="992"/>
        <w:gridCol w:w="2552"/>
        <w:gridCol w:w="850"/>
        <w:gridCol w:w="709"/>
        <w:gridCol w:w="709"/>
        <w:gridCol w:w="708"/>
        <w:gridCol w:w="851"/>
        <w:gridCol w:w="879"/>
      </w:tblGrid>
      <w:tr w:rsidR="004520B0" w:rsidTr="004520B0">
        <w:trPr>
          <w:trHeight w:val="89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наименование объекта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(Адрес объекта)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Виды работ (капитальный ремонт/</w:t>
            </w:r>
            <w:proofErr w:type="spellStart"/>
            <w:r>
              <w:t>ремонт</w:t>
            </w:r>
            <w:proofErr w:type="gramStart"/>
            <w:r>
              <w:t>,в</w:t>
            </w:r>
            <w:proofErr w:type="gramEnd"/>
            <w:r>
              <w:t>ид</w:t>
            </w:r>
            <w:proofErr w:type="spellEnd"/>
            <w:r>
              <w:t>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Объем </w:t>
            </w:r>
            <w:proofErr w:type="gramStart"/>
            <w:r>
              <w:t>выполняемых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Период проведения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Источники финансирования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Финансирование, тыс. руб.</w:t>
            </w:r>
          </w:p>
        </w:tc>
      </w:tr>
      <w:tr w:rsidR="004520B0" w:rsidTr="004520B0">
        <w:trPr>
          <w:trHeight w:val="1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val="en-US"/>
              </w:rPr>
              <w:t>20</w:t>
            </w: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val="en-US"/>
              </w:rPr>
              <w:t>20</w:t>
            </w: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2024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</w:t>
            </w:r>
          </w:p>
        </w:tc>
      </w:tr>
      <w:tr w:rsidR="004520B0" w:rsidTr="004520B0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>.Финансирование из бюджета городского округа Зарайск Московской области</w:t>
            </w:r>
          </w:p>
        </w:tc>
      </w:tr>
      <w:tr w:rsidR="004520B0" w:rsidTr="004520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1.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Капитальный ремонт плотины пруда на </w:t>
            </w:r>
            <w:proofErr w:type="spellStart"/>
            <w:r>
              <w:t>р</w:t>
            </w:r>
            <w:proofErr w:type="gramStart"/>
            <w:r>
              <w:t>.Р</w:t>
            </w:r>
            <w:proofErr w:type="gramEnd"/>
            <w:r>
              <w:t>удница</w:t>
            </w:r>
            <w:proofErr w:type="spellEnd"/>
            <w:r>
              <w:t xml:space="preserve"> , </w:t>
            </w:r>
            <w:proofErr w:type="spellStart"/>
            <w:r>
              <w:t>д.Апонитищи</w:t>
            </w:r>
            <w:proofErr w:type="spellEnd"/>
            <w:r>
              <w:t xml:space="preserve"> находящейся в муниципальной собственности </w:t>
            </w:r>
            <w:proofErr w:type="spellStart"/>
            <w:r>
              <w:t>г.о</w:t>
            </w:r>
            <w:proofErr w:type="spellEnd"/>
            <w:r>
              <w:t xml:space="preserve">. Зарайск Московской области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Капитальный ремонт плотины пруда№3 приток </w:t>
            </w:r>
            <w:proofErr w:type="spellStart"/>
            <w:r>
              <w:t>руч</w:t>
            </w:r>
            <w:proofErr w:type="gramStart"/>
            <w:r>
              <w:t>.О</w:t>
            </w:r>
            <w:proofErr w:type="gramEnd"/>
            <w:r>
              <w:t>сетрик</w:t>
            </w:r>
            <w:proofErr w:type="spellEnd"/>
            <w:r>
              <w:t xml:space="preserve"> </w:t>
            </w:r>
            <w:proofErr w:type="spellStart"/>
            <w:r>
              <w:t>д.Зименки</w:t>
            </w:r>
            <w:proofErr w:type="spellEnd"/>
            <w:r>
              <w:t xml:space="preserve"> , находящейся в муниципальной собственности </w:t>
            </w:r>
            <w:proofErr w:type="spellStart"/>
            <w:r>
              <w:t>г.о</w:t>
            </w:r>
            <w:proofErr w:type="spellEnd"/>
            <w: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</w:tr>
      <w:tr w:rsidR="004520B0" w:rsidTr="004520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</w:tr>
      <w:tr w:rsidR="004520B0" w:rsidTr="004520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b/>
                <w:bCs/>
                <w:lang w:eastAsia="en-US"/>
              </w:rPr>
            </w:pPr>
            <w:r>
              <w:t xml:space="preserve">Капитальный ремонт плотины на 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сетр</w:t>
            </w:r>
            <w:proofErr w:type="spellEnd"/>
            <w:r>
              <w:t xml:space="preserve">, </w:t>
            </w:r>
            <w:proofErr w:type="spellStart"/>
            <w:r>
              <w:t>г.о</w:t>
            </w:r>
            <w:proofErr w:type="spellEnd"/>
            <w: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Разработка проектн</w:t>
            </w:r>
            <w:r>
              <w:lastRenderedPageBreak/>
              <w:t xml:space="preserve">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lastRenderedPageBreak/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Средства бюджета городского округа </w:t>
            </w:r>
            <w:r>
              <w:lastRenderedPageBreak/>
              <w:t>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lastRenderedPageBreak/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</w:rPr>
              <w:t>Всего из бюджета городского округа Зарайск: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3000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3000</w:t>
            </w:r>
          </w:p>
        </w:tc>
      </w:tr>
      <w:tr w:rsidR="004520B0" w:rsidTr="004520B0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val="en-US"/>
              </w:rPr>
              <w:t>II</w:t>
            </w:r>
            <w:r>
              <w:t>.Финансирование из бюджета Московской области</w:t>
            </w:r>
          </w:p>
        </w:tc>
      </w:tr>
      <w:tr w:rsidR="004520B0" w:rsidTr="004520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b/>
                <w:bCs/>
                <w:lang w:eastAsia="en-US"/>
              </w:rPr>
            </w:pPr>
            <w:r>
              <w:t xml:space="preserve">Капитальный ремонт плотины на 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сетр</w:t>
            </w:r>
            <w:proofErr w:type="spellEnd"/>
            <w:r>
              <w:t xml:space="preserve">, находящейся в муниципальной собственности </w:t>
            </w:r>
            <w:proofErr w:type="spellStart"/>
            <w:r>
              <w:t>г.о</w:t>
            </w:r>
            <w:proofErr w:type="spellEnd"/>
            <w: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 xml:space="preserve">Разработка проектной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  <w: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Всего из бюджета Московской области: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4520B0" w:rsidTr="004520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B0" w:rsidRDefault="004520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10563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4563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2D2E6E" w:rsidP="004520B0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  <w:r w:rsidR="004520B0">
        <w:rPr>
          <w:rFonts w:ascii="Times New Roman" w:hAnsi="Times New Roman" w:cs="Times New Roman"/>
          <w:szCs w:val="22"/>
        </w:rPr>
        <w:t xml:space="preserve"> 5 к программе</w:t>
      </w:r>
    </w:p>
    <w:p w:rsidR="004520B0" w:rsidRDefault="004520B0" w:rsidP="004520B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  <w:lang w:val="en-US"/>
        </w:rPr>
        <w:t>V</w:t>
      </w:r>
      <w:r w:rsidRPr="002D2E6E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>«Региональная программа в области обращения с отходами, в том числе с твердыми коммунальными отходами»</w:t>
      </w:r>
    </w:p>
    <w:p w:rsidR="004520B0" w:rsidRDefault="004520B0" w:rsidP="004520B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700"/>
        <w:gridCol w:w="1529"/>
        <w:gridCol w:w="1221"/>
        <w:gridCol w:w="1221"/>
        <w:gridCol w:w="1221"/>
        <w:gridCol w:w="1221"/>
        <w:gridCol w:w="1525"/>
        <w:gridCol w:w="2356"/>
      </w:tblGrid>
      <w:tr w:rsidR="004520B0" w:rsidTr="004520B0">
        <w:trPr>
          <w:trHeight w:val="7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Муниципальный заказчик подпрограммы</w:t>
            </w:r>
          </w:p>
        </w:tc>
        <w:tc>
          <w:tcPr>
            <w:tcW w:w="1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4520B0" w:rsidTr="004520B0">
        <w:trPr>
          <w:trHeight w:val="245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Расходы (тыс. рублей)</w:t>
            </w:r>
          </w:p>
        </w:tc>
      </w:tr>
      <w:tr w:rsidR="004520B0" w:rsidTr="004520B0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Итого</w:t>
            </w:r>
          </w:p>
        </w:tc>
      </w:tr>
      <w:tr w:rsidR="004520B0" w:rsidTr="004520B0">
        <w:trPr>
          <w:trHeight w:val="4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Администрация городского округа Зарайск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115310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115310</w:t>
            </w:r>
          </w:p>
        </w:tc>
      </w:tr>
      <w:tr w:rsidR="004520B0" w:rsidTr="004520B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113777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113777</w:t>
            </w:r>
          </w:p>
        </w:tc>
      </w:tr>
      <w:tr w:rsidR="004520B0" w:rsidTr="004520B0">
        <w:trPr>
          <w:trHeight w:val="5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  <w:tr w:rsidR="004520B0" w:rsidTr="004520B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1533</w:t>
            </w:r>
          </w:p>
        </w:tc>
      </w:tr>
      <w:tr w:rsidR="004520B0" w:rsidTr="004520B0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  <w:tr w:rsidR="004520B0" w:rsidTr="004520B0">
        <w:trPr>
          <w:trHeight w:val="413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2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r>
        <w:rPr>
          <w:b/>
        </w:rPr>
        <w:t xml:space="preserve">Характеристика проблем, решаемая посредством мероприятий подпрограммы </w:t>
      </w:r>
      <w:r>
        <w:rPr>
          <w:b/>
          <w:lang w:val="en-US"/>
        </w:rPr>
        <w:t>V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</w:rPr>
        <w:t xml:space="preserve"> «Региональная программа в области обращения с отходами, в том числе с твердыми коммунальными отходами»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ab/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hAnsi="Verdana"/>
          <w:szCs w:val="28"/>
        </w:rPr>
      </w:pPr>
      <w:r>
        <w:rPr>
          <w:b/>
        </w:rPr>
        <w:tab/>
      </w:r>
      <w:r>
        <w:t>Строительство комплекса по обработке твердых коммунальных отходов «</w:t>
      </w:r>
      <w:proofErr w:type="spellStart"/>
      <w:r>
        <w:t>Солопово</w:t>
      </w:r>
      <w:proofErr w:type="spellEnd"/>
      <w:r>
        <w:t>» (реконструкция полигона ТКО «</w:t>
      </w:r>
      <w:proofErr w:type="spellStart"/>
      <w:r>
        <w:t>Солопово</w:t>
      </w:r>
      <w:proofErr w:type="spellEnd"/>
      <w:r>
        <w:t xml:space="preserve">» путем преобразования в комплекс по переработке отходов мощностью 350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 xml:space="preserve"> в год на территории городского округа Зарайск </w:t>
      </w:r>
      <w:r>
        <w:tab/>
      </w:r>
      <w:r>
        <w:rPr>
          <w:szCs w:val="28"/>
        </w:rPr>
        <w:t>направлено на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а также ликвидацию накопленного вреда окружающей среде вследствие хозяйственной и иной деятельности.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Cs w:val="22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b/>
        </w:rPr>
        <w:t xml:space="preserve">Концептуальное направление подпрограммы </w:t>
      </w:r>
      <w:r>
        <w:rPr>
          <w:b/>
          <w:lang w:val="en-US"/>
        </w:rPr>
        <w:t>V</w:t>
      </w:r>
      <w:r w:rsidRPr="002D2E6E">
        <w:rPr>
          <w:b/>
        </w:rPr>
        <w:t xml:space="preserve"> </w:t>
      </w:r>
      <w:r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 xml:space="preserve">Реализация мероприятий, предусмотренных Подпрограммой </w:t>
      </w:r>
      <w:r>
        <w:rPr>
          <w:lang w:val="en-US"/>
        </w:rPr>
        <w:t>V</w:t>
      </w:r>
      <w:r>
        <w:t>, будет способствовать достижению следующих социально-экономических результатов: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- обеспечение благоприятных экологических условий для жизни населения и повышение уровня защищенности здоровья населения за счет значительного сокращения уровня загрязнения окружающей среды твердыми коммунальными отходами;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t xml:space="preserve">- вовлечение отходов в хозяйственный оборот в качестве </w:t>
      </w:r>
      <w:r>
        <w:rPr>
          <w:szCs w:val="28"/>
        </w:rPr>
        <w:t>дополнительных источников сырья;</w:t>
      </w:r>
    </w:p>
    <w:p w:rsidR="004520B0" w:rsidRDefault="004520B0" w:rsidP="004520B0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>- ликвидацию накопленного вреда окружающей среде вследствие хозяйственной и иной деятельности.</w:t>
      </w:r>
    </w:p>
    <w:p w:rsidR="004520B0" w:rsidRDefault="004520B0" w:rsidP="004520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Cs w:val="22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851"/>
        <w:jc w:val="center"/>
        <w:outlineLvl w:val="1"/>
      </w:pPr>
      <w:r>
        <w:rPr>
          <w:b/>
        </w:rPr>
        <w:t>Перечень мероприятий к подпрограмме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 xml:space="preserve">Перечень мероприятий   изложен в приложении №1 к Подпрограмме </w:t>
      </w:r>
      <w:r>
        <w:rPr>
          <w:lang w:val="en-US"/>
        </w:rPr>
        <w:t>V</w:t>
      </w:r>
      <w:r>
        <w:t xml:space="preserve"> «Региональная программа в области обращения с отходами, в том числе с твердыми коммунальными отходами»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D2E6E" w:rsidRDefault="002D2E6E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D2E6E" w:rsidRDefault="002D2E6E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2D2E6E" w:rsidP="004520B0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</w:t>
      </w:r>
      <w:r w:rsidR="004520B0">
        <w:t xml:space="preserve">1 к подпрограмме </w:t>
      </w:r>
      <w:r w:rsidR="004520B0">
        <w:rPr>
          <w:lang w:val="en-US"/>
        </w:rPr>
        <w:t>V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both"/>
      </w:pP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Перечень мероприятий подпрограммы </w:t>
      </w:r>
      <w:r>
        <w:rPr>
          <w:b/>
          <w:lang w:val="en-US"/>
        </w:rPr>
        <w:t>V</w:t>
      </w:r>
      <w:r>
        <w:rPr>
          <w:b/>
        </w:rPr>
        <w:t xml:space="preserve"> «Региональная программа в области обращения с отходами, в том числе с твердыми коммунальными отходами»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51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2833"/>
        <w:gridCol w:w="850"/>
        <w:gridCol w:w="1320"/>
        <w:gridCol w:w="1560"/>
        <w:gridCol w:w="1128"/>
        <w:gridCol w:w="1067"/>
        <w:gridCol w:w="850"/>
        <w:gridCol w:w="709"/>
        <w:gridCol w:w="709"/>
        <w:gridCol w:w="737"/>
        <w:gridCol w:w="992"/>
        <w:gridCol w:w="1732"/>
      </w:tblGrid>
      <w:tr w:rsidR="004520B0" w:rsidTr="004520B0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№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Сроки исполнения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финанси-рования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-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22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Ответственный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 за выполнение мероприятия Подпрограммы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Результаты выполнения мероприятия Подпрограммы</w:t>
            </w: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2020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2021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2022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2023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2024 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13</w:t>
            </w:r>
          </w:p>
        </w:tc>
      </w:tr>
      <w:tr w:rsidR="004520B0" w:rsidTr="004520B0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: </w:t>
            </w:r>
            <w:r>
              <w:rPr>
                <w:b/>
                <w:sz w:val="22"/>
                <w:lang w:val="en-US"/>
              </w:rPr>
              <w:t>G</w:t>
            </w:r>
            <w:r>
              <w:rPr>
                <w:b/>
                <w:sz w:val="22"/>
              </w:rPr>
              <w:t>2. Федеральный проект</w:t>
            </w: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«Комплексная система обращения с твердыми коммунальными отходами»</w:t>
            </w: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  <w:p w:rsidR="004520B0" w:rsidRDefault="004520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ind w:hanging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747759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115310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115310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Мероприятия направлены на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</w:t>
            </w:r>
            <w:r>
              <w:rPr>
                <w:sz w:val="22"/>
              </w:rPr>
              <w:lastRenderedPageBreak/>
              <w:t>ущерба</w:t>
            </w: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740281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113777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113777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7478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1533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Мероприятие 1</w:t>
            </w:r>
          </w:p>
          <w:p w:rsidR="004520B0" w:rsidRDefault="004520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«Проектирование и строительство мощностей по обработке твердых коммунальных отходов и мощностей по утилизации отходов и фракций после обработки твердых коммунальных отходов».</w:t>
            </w:r>
          </w:p>
          <w:p w:rsidR="004520B0" w:rsidRDefault="004520B0">
            <w:pPr>
              <w:spacing w:line="276" w:lineRule="auto"/>
              <w:rPr>
                <w:sz w:val="22"/>
              </w:rPr>
            </w:pPr>
          </w:p>
          <w:p w:rsidR="004520B0" w:rsidRDefault="004520B0">
            <w:pPr>
              <w:spacing w:line="276" w:lineRule="auto"/>
              <w:rPr>
                <w:sz w:val="22"/>
              </w:rPr>
            </w:pPr>
          </w:p>
          <w:p w:rsidR="004520B0" w:rsidRDefault="004520B0">
            <w:pPr>
              <w:spacing w:line="276" w:lineRule="auto"/>
              <w:rPr>
                <w:sz w:val="22"/>
              </w:rPr>
            </w:pPr>
          </w:p>
          <w:p w:rsidR="004520B0" w:rsidRDefault="00452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ind w:hanging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tabs>
                <w:tab w:val="center" w:pos="175"/>
              </w:tabs>
              <w:spacing w:line="276" w:lineRule="auto"/>
              <w:ind w:hanging="10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747759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115310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2"/>
              </w:rPr>
              <w:t>115310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</w:rPr>
              <w:t>Строительство комплекса по переработке отходов «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Солопово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 xml:space="preserve">» путем преобразования в комплекс по переработке отходов),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</w:rPr>
              <w:t>т.ч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</w:rPr>
              <w:t>. проектирование мощностью 350 тыс. тонн в год</w:t>
            </w:r>
            <w:proofErr w:type="gramEnd"/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740281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113777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113777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7478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4520B0" w:rsidTr="004520B0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6E">
        <w:t>Приложение</w:t>
      </w:r>
      <w:r>
        <w:t xml:space="preserve"> 2 к подпрограмме </w:t>
      </w:r>
      <w:r>
        <w:rPr>
          <w:lang w:val="en-US"/>
        </w:rP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520B0" w:rsidRDefault="004520B0" w:rsidP="004520B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jc w:val="right"/>
        <w:outlineLvl w:val="1"/>
      </w:pP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</w:pPr>
      <w:r>
        <w:t>Адресный перечень объектов</w:t>
      </w:r>
      <w:r>
        <w:rPr>
          <w:color w:val="FF0000"/>
        </w:rPr>
        <w:t xml:space="preserve"> </w:t>
      </w:r>
      <w:r>
        <w:t>строительства (реконструкции) муниципальной собственности городского округа Зарайск Московской области, финансирование которых предусмотрено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rFonts w:cstheme="minorBidi"/>
          <w:szCs w:val="28"/>
        </w:rPr>
      </w:pPr>
      <w:r>
        <w:t xml:space="preserve"> мероприятием 1.1 </w:t>
      </w:r>
      <w:r>
        <w:rPr>
          <w:szCs w:val="28"/>
        </w:rPr>
        <w:t>«Проектирование и строительство мощностей по обработке твердых коммунальных отходов и мощностей по утилизации отходов и фракций после обработки твердых коммунальных отходов»</w:t>
      </w:r>
    </w:p>
    <w:p w:rsidR="004520B0" w:rsidRDefault="004520B0" w:rsidP="004520B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b/>
        </w:rPr>
        <w:t xml:space="preserve"> </w:t>
      </w:r>
      <w:r>
        <w:rPr>
          <w:szCs w:val="28"/>
        </w:rPr>
        <w:t xml:space="preserve">Подпрограммы </w:t>
      </w:r>
      <w:r>
        <w:rPr>
          <w:szCs w:val="28"/>
          <w:lang w:val="en-US"/>
        </w:rPr>
        <w:t>V</w:t>
      </w:r>
      <w:r>
        <w:rPr>
          <w:szCs w:val="28"/>
        </w:rPr>
        <w:t xml:space="preserve"> «Региональная программа в области обращения с отходами, в том числе с твердыми коммунальными отходами».</w:t>
      </w: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28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382"/>
        <w:gridCol w:w="1028"/>
        <w:gridCol w:w="1417"/>
        <w:gridCol w:w="1276"/>
        <w:gridCol w:w="1276"/>
        <w:gridCol w:w="992"/>
        <w:gridCol w:w="992"/>
        <w:gridCol w:w="567"/>
        <w:gridCol w:w="425"/>
        <w:gridCol w:w="426"/>
        <w:gridCol w:w="425"/>
        <w:gridCol w:w="992"/>
        <w:gridCol w:w="1701"/>
      </w:tblGrid>
      <w:tr w:rsidR="004520B0" w:rsidTr="004520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Годы </w:t>
            </w:r>
            <w:proofErr w:type="gramStart"/>
            <w:r>
              <w:rPr>
                <w:sz w:val="20"/>
                <w:szCs w:val="20"/>
              </w:rPr>
              <w:t>проектирования строительства/ реконструкции объектов муниципальной собственности</w:t>
            </w:r>
            <w:proofErr w:type="gram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объекта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онн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Предельная стоимость объекта         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Профинансировано  на 01.01.2020 **       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главного распорядителя средств бюджета городского округа </w:t>
            </w:r>
          </w:p>
        </w:tc>
      </w:tr>
      <w:tr w:rsidR="004520B0" w:rsidTr="004520B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</w:tr>
      <w:tr w:rsidR="004520B0" w:rsidTr="004520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комплекса по переработке отходов «</w:t>
            </w:r>
            <w:proofErr w:type="spellStart"/>
            <w:r>
              <w:rPr>
                <w:sz w:val="20"/>
                <w:szCs w:val="20"/>
              </w:rPr>
              <w:t>Солопово</w:t>
            </w:r>
            <w:proofErr w:type="spellEnd"/>
            <w:r>
              <w:rPr>
                <w:sz w:val="20"/>
                <w:szCs w:val="20"/>
              </w:rPr>
              <w:t xml:space="preserve">» (путем преобразования в комплекс по переработке отходов), в том числе проектирование мощностью 350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онн</w:t>
            </w:r>
            <w:proofErr w:type="spellEnd"/>
            <w:r>
              <w:rPr>
                <w:sz w:val="20"/>
                <w:szCs w:val="20"/>
              </w:rPr>
              <w:t xml:space="preserve"> в год.</w:t>
            </w:r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осуществления деятельности КПО «</w:t>
            </w:r>
            <w:proofErr w:type="spellStart"/>
            <w:r>
              <w:rPr>
                <w:sz w:val="20"/>
                <w:szCs w:val="20"/>
              </w:rPr>
              <w:t>Солопово</w:t>
            </w:r>
            <w:proofErr w:type="spellEnd"/>
            <w:r>
              <w:rPr>
                <w:sz w:val="20"/>
                <w:szCs w:val="20"/>
              </w:rPr>
              <w:t xml:space="preserve">»: </w:t>
            </w:r>
            <w:r>
              <w:rPr>
                <w:sz w:val="20"/>
                <w:szCs w:val="20"/>
              </w:rPr>
              <w:lastRenderedPageBreak/>
              <w:t xml:space="preserve">Московская область, городской округ Зарайск, близ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олопово</w:t>
            </w:r>
            <w:proofErr w:type="spellEnd"/>
          </w:p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2 890677,97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2 775751,6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Администрация городского округа Зарайск</w:t>
            </w:r>
          </w:p>
        </w:tc>
      </w:tr>
      <w:tr w:rsidR="004520B0" w:rsidTr="004520B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113177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бюджета городского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 xml:space="preserve">Всего по мероприятию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2 890677,97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2 775751,6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Всего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0"/>
                <w:szCs w:val="20"/>
                <w:lang w:eastAsia="en-US"/>
              </w:rPr>
            </w:pPr>
          </w:p>
        </w:tc>
      </w:tr>
      <w:tr w:rsidR="004520B0" w:rsidTr="004520B0">
        <w:trPr>
          <w:trHeight w:val="976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113177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</w:tr>
      <w:tr w:rsidR="004520B0" w:rsidTr="004520B0">
        <w:trPr>
          <w:trHeight w:val="679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</w:tr>
      <w:tr w:rsidR="004520B0" w:rsidTr="004520B0">
        <w:trPr>
          <w:trHeight w:val="1161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</w:tr>
      <w:tr w:rsidR="004520B0" w:rsidTr="004520B0"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pStyle w:val="ConsPlusCell"/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0" w:rsidRDefault="004520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B0" w:rsidRDefault="004520B0">
            <w:pPr>
              <w:rPr>
                <w:sz w:val="28"/>
                <w:szCs w:val="22"/>
                <w:lang w:eastAsia="en-US"/>
              </w:rPr>
            </w:pPr>
          </w:p>
        </w:tc>
      </w:tr>
    </w:tbl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28"/>
          <w:szCs w:val="22"/>
          <w:lang w:eastAsia="en-US"/>
        </w:rPr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4520B0" w:rsidRDefault="004520B0" w:rsidP="004520B0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6C15C0" w:rsidRPr="00BA247B" w:rsidRDefault="006C15C0" w:rsidP="00A95CCC"/>
    <w:sectPr w:rsidR="006C15C0" w:rsidRPr="00BA247B" w:rsidSect="006C15C0">
      <w:headerReference w:type="even" r:id="rId11"/>
      <w:headerReference w:type="default" r:id="rId12"/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1B" w:rsidRDefault="000A1B1B">
      <w:r>
        <w:separator/>
      </w:r>
    </w:p>
  </w:endnote>
  <w:endnote w:type="continuationSeparator" w:id="0">
    <w:p w:rsidR="000A1B1B" w:rsidRDefault="000A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1B" w:rsidRDefault="000A1B1B">
      <w:r>
        <w:separator/>
      </w:r>
    </w:p>
  </w:footnote>
  <w:footnote w:type="continuationSeparator" w:id="0">
    <w:p w:rsidR="000A1B1B" w:rsidRDefault="000A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3FE5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1B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CC3"/>
    <w:rsid w:val="00252D08"/>
    <w:rsid w:val="00255C49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8363B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2E6E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2518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B0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12E"/>
    <w:rsid w:val="00484CDB"/>
    <w:rsid w:val="00486014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1A7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31C8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B63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6D05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15C0"/>
    <w:rsid w:val="006C451B"/>
    <w:rsid w:val="006C53CE"/>
    <w:rsid w:val="006D02A9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AF6F9B"/>
    <w:rsid w:val="00AF708C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47B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131A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6429"/>
    <w:rsid w:val="00CA659A"/>
    <w:rsid w:val="00CA69B0"/>
    <w:rsid w:val="00CB05FB"/>
    <w:rsid w:val="00CB15A0"/>
    <w:rsid w:val="00CB16DA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4F7E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01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E5E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5FC0-6B2E-4E89-998E-8FB26FA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31</Pages>
  <Words>5145</Words>
  <Characters>36853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870</cp:revision>
  <cp:lastPrinted>2020-09-01T06:28:00Z</cp:lastPrinted>
  <dcterms:created xsi:type="dcterms:W3CDTF">2018-01-30T13:13:00Z</dcterms:created>
  <dcterms:modified xsi:type="dcterms:W3CDTF">2020-09-04T10:16:00Z</dcterms:modified>
</cp:coreProperties>
</file>