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E" w:rsidRDefault="00A1032E" w:rsidP="00A1032E">
      <w:pPr>
        <w:widowControl w:val="0"/>
        <w:suppressAutoHyphens/>
        <w:snapToGrid w:val="0"/>
        <w:spacing w:line="228" w:lineRule="auto"/>
        <w:jc w:val="both"/>
        <w:rPr>
          <w:rFonts w:eastAsia="MS Mincho"/>
          <w:color w:val="000000"/>
          <w:szCs w:val="20"/>
        </w:rPr>
      </w:pP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</w:p>
    <w:p w:rsidR="00A1032E" w:rsidRDefault="00A1032E" w:rsidP="00A1032E">
      <w:pPr>
        <w:widowControl w:val="0"/>
        <w:suppressAutoHyphens/>
        <w:snapToGrid w:val="0"/>
        <w:spacing w:line="228" w:lineRule="auto"/>
        <w:jc w:val="both"/>
        <w:rPr>
          <w:rFonts w:eastAsia="MS Mincho"/>
          <w:color w:val="000000"/>
          <w:szCs w:val="20"/>
        </w:rPr>
      </w:pPr>
    </w:p>
    <w:p w:rsidR="00A1032E" w:rsidRPr="00A1032E" w:rsidRDefault="00A1032E" w:rsidP="00A1032E">
      <w:pPr>
        <w:widowControl w:val="0"/>
        <w:suppressAutoHyphens/>
        <w:snapToGrid w:val="0"/>
        <w:spacing w:line="228" w:lineRule="auto"/>
        <w:jc w:val="both"/>
        <w:rPr>
          <w:szCs w:val="20"/>
        </w:rPr>
      </w:pP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 xml:space="preserve">Приложение </w:t>
      </w:r>
      <w:r w:rsidRPr="00D13926">
        <w:rPr>
          <w:rFonts w:eastAsia="MS Mincho"/>
          <w:color w:val="000000"/>
          <w:szCs w:val="20"/>
        </w:rPr>
        <w:t>6</w:t>
      </w:r>
    </w:p>
    <w:p w:rsidR="00A1032E" w:rsidRPr="00D13926" w:rsidRDefault="00A1032E" w:rsidP="00A1032E">
      <w:pPr>
        <w:suppressAutoHyphens/>
        <w:ind w:left="34" w:right="-105"/>
        <w:rPr>
          <w:rFonts w:eastAsia="MS Mincho"/>
          <w:color w:val="000000"/>
          <w:szCs w:val="20"/>
        </w:rPr>
      </w:pP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 w:rsidRPr="00D13926">
        <w:rPr>
          <w:rFonts w:eastAsia="MS Mincho"/>
          <w:color w:val="000000"/>
          <w:szCs w:val="20"/>
        </w:rPr>
        <w:t>к Положению об оплате труда</w:t>
      </w:r>
    </w:p>
    <w:p w:rsidR="00A1032E" w:rsidRDefault="00A1032E" w:rsidP="00A1032E">
      <w:pPr>
        <w:suppressAutoHyphens/>
        <w:ind w:left="-104" w:right="-105"/>
        <w:rPr>
          <w:rFonts w:eastAsia="MS Mincho"/>
          <w:color w:val="000000"/>
          <w:szCs w:val="20"/>
        </w:rPr>
      </w:pPr>
      <w:r>
        <w:rPr>
          <w:rFonts w:eastAsia="MS Mincho"/>
          <w:color w:val="000000"/>
          <w:szCs w:val="20"/>
        </w:rPr>
        <w:t xml:space="preserve">  </w:t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 w:rsidRPr="00D13926">
        <w:rPr>
          <w:rFonts w:eastAsia="MS Mincho"/>
          <w:color w:val="000000"/>
          <w:szCs w:val="20"/>
        </w:rPr>
        <w:t>работников го</w:t>
      </w:r>
      <w:r>
        <w:rPr>
          <w:rFonts w:eastAsia="MS Mincho"/>
          <w:color w:val="000000"/>
          <w:szCs w:val="20"/>
        </w:rPr>
        <w:t xml:space="preserve">родского округа Зарайск </w:t>
      </w:r>
    </w:p>
    <w:p w:rsidR="00A1032E" w:rsidRPr="00A1032E" w:rsidRDefault="00A1032E" w:rsidP="00A1032E">
      <w:pPr>
        <w:suppressAutoHyphens/>
        <w:ind w:right="-105"/>
        <w:rPr>
          <w:rFonts w:eastAsia="MS Mincho"/>
          <w:color w:val="000000"/>
          <w:szCs w:val="20"/>
        </w:rPr>
      </w:pP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 w:rsidRPr="00D13926">
        <w:rPr>
          <w:rFonts w:eastAsia="MS Mincho"/>
          <w:color w:val="000000"/>
          <w:szCs w:val="20"/>
        </w:rPr>
        <w:t>Московской области сферы культуры</w:t>
      </w:r>
    </w:p>
    <w:p w:rsidR="00A1032E" w:rsidRDefault="00A1032E" w:rsidP="00A1032E">
      <w:pPr>
        <w:shd w:val="clear" w:color="auto" w:fill="FFFFFF"/>
        <w:suppressAutoHyphens/>
        <w:jc w:val="center"/>
        <w:rPr>
          <w:rFonts w:eastAsia="MS Mincho"/>
          <w:b/>
          <w:color w:val="000000"/>
        </w:rPr>
      </w:pPr>
    </w:p>
    <w:p w:rsidR="00A1032E" w:rsidRPr="00D13926" w:rsidRDefault="00A1032E" w:rsidP="00A1032E">
      <w:pPr>
        <w:shd w:val="clear" w:color="auto" w:fill="FFFFFF"/>
        <w:suppressAutoHyphens/>
        <w:jc w:val="center"/>
        <w:rPr>
          <w:rFonts w:eastAsia="MS Mincho"/>
          <w:b/>
          <w:color w:val="000000"/>
        </w:rPr>
      </w:pPr>
      <w:r w:rsidRPr="00D13926">
        <w:rPr>
          <w:rFonts w:eastAsia="MS Mincho"/>
          <w:b/>
          <w:color w:val="000000"/>
        </w:rPr>
        <w:t>Порядок</w:t>
      </w:r>
    </w:p>
    <w:p w:rsidR="00A1032E" w:rsidRPr="00D13926" w:rsidRDefault="00A1032E" w:rsidP="00A1032E">
      <w:pPr>
        <w:shd w:val="clear" w:color="auto" w:fill="FFFFFF"/>
        <w:suppressAutoHyphens/>
        <w:jc w:val="center"/>
        <w:rPr>
          <w:rFonts w:eastAsia="MS Mincho"/>
          <w:b/>
          <w:color w:val="000000"/>
        </w:rPr>
      </w:pPr>
      <w:r w:rsidRPr="00D13926">
        <w:rPr>
          <w:rFonts w:eastAsia="MS Mincho"/>
          <w:b/>
          <w:color w:val="000000"/>
        </w:rPr>
        <w:t>отнесения муниципальных учреждений сферы культуры</w:t>
      </w:r>
    </w:p>
    <w:p w:rsidR="00A1032E" w:rsidRPr="00D13926" w:rsidRDefault="00A1032E" w:rsidP="00A1032E">
      <w:pPr>
        <w:shd w:val="clear" w:color="auto" w:fill="FFFFFF"/>
        <w:suppressAutoHyphens/>
        <w:jc w:val="center"/>
        <w:rPr>
          <w:rFonts w:eastAsia="MS Mincho"/>
          <w:b/>
          <w:color w:val="000000"/>
        </w:rPr>
      </w:pPr>
      <w:r w:rsidRPr="00D13926">
        <w:rPr>
          <w:rFonts w:eastAsia="MS Mincho"/>
          <w:b/>
          <w:color w:val="000000"/>
        </w:rPr>
        <w:t>к группам по оплате труда руководителей</w:t>
      </w:r>
    </w:p>
    <w:p w:rsidR="00A1032E" w:rsidRPr="00D13926" w:rsidRDefault="00A1032E" w:rsidP="00A1032E">
      <w:pPr>
        <w:shd w:val="clear" w:color="auto" w:fill="FFFFFF"/>
        <w:suppressAutoHyphens/>
        <w:jc w:val="center"/>
        <w:rPr>
          <w:b/>
          <w:bCs/>
          <w:color w:val="000000"/>
        </w:rPr>
      </w:pPr>
    </w:p>
    <w:p w:rsidR="00A1032E" w:rsidRPr="00D13926" w:rsidRDefault="00A1032E" w:rsidP="00A1032E">
      <w:pPr>
        <w:shd w:val="clear" w:color="auto" w:fill="FFFFFF"/>
        <w:suppressAutoHyphens/>
        <w:jc w:val="center"/>
        <w:rPr>
          <w:b/>
          <w:bCs/>
          <w:color w:val="000000"/>
        </w:rPr>
      </w:pPr>
    </w:p>
    <w:p w:rsidR="00A1032E" w:rsidRPr="00D13926" w:rsidRDefault="00A1032E" w:rsidP="00A1032E">
      <w:pPr>
        <w:shd w:val="clear" w:color="auto" w:fill="FFFFFF"/>
        <w:suppressAutoHyphens/>
        <w:jc w:val="center"/>
        <w:rPr>
          <w:b/>
          <w:bCs/>
          <w:color w:val="000000"/>
        </w:rPr>
      </w:pPr>
      <w:r w:rsidRPr="00D13926">
        <w:rPr>
          <w:b/>
          <w:bCs/>
          <w:color w:val="000000"/>
        </w:rPr>
        <w:t>Общие положения</w:t>
      </w:r>
    </w:p>
    <w:p w:rsidR="00A1032E" w:rsidRPr="00D13926" w:rsidRDefault="00A1032E" w:rsidP="00A1032E">
      <w:pPr>
        <w:shd w:val="clear" w:color="auto" w:fill="FFFFFF"/>
        <w:suppressAutoHyphens/>
        <w:jc w:val="center"/>
        <w:rPr>
          <w:b/>
          <w:bCs/>
          <w:color w:val="000000"/>
          <w:sz w:val="16"/>
          <w:szCs w:val="16"/>
        </w:rPr>
      </w:pPr>
    </w:p>
    <w:p w:rsidR="00A1032E" w:rsidRPr="00D13926" w:rsidRDefault="00A1032E" w:rsidP="00A1032E">
      <w:pPr>
        <w:shd w:val="clear" w:color="auto" w:fill="FFFFFF"/>
        <w:suppressAutoHyphens/>
        <w:jc w:val="center"/>
        <w:rPr>
          <w:b/>
          <w:bCs/>
          <w:color w:val="000000"/>
          <w:sz w:val="16"/>
          <w:szCs w:val="16"/>
        </w:rPr>
      </w:pPr>
    </w:p>
    <w:p w:rsidR="00A1032E" w:rsidRPr="00D13926" w:rsidRDefault="00A1032E" w:rsidP="00A1032E">
      <w:pPr>
        <w:shd w:val="clear" w:color="auto" w:fill="FFFFFF"/>
        <w:suppressAutoHyphens/>
        <w:spacing w:line="288" w:lineRule="auto"/>
        <w:ind w:firstLine="709"/>
        <w:jc w:val="both"/>
        <w:rPr>
          <w:color w:val="000000"/>
        </w:rPr>
      </w:pPr>
      <w:proofErr w:type="gramStart"/>
      <w:r w:rsidRPr="00D13926">
        <w:rPr>
          <w:color w:val="000000"/>
        </w:rPr>
        <w:t xml:space="preserve">Отнесение муниципальных учреждений сферы культуры к соответствующей группе по оплате труда руководителей (подтверждение, повышение, понижение) производится Комитетом по  культуре, физической культуре, спорту и работе с </w:t>
      </w:r>
      <w:r>
        <w:rPr>
          <w:color w:val="000000"/>
        </w:rPr>
        <w:t>детьми и молодежью</w:t>
      </w:r>
      <w:r w:rsidRPr="00D13926">
        <w:rPr>
          <w:color w:val="000000"/>
        </w:rPr>
        <w:t xml:space="preserve"> администрации городского округа Зарайск</w:t>
      </w:r>
      <w:r>
        <w:rPr>
          <w:color w:val="000000"/>
        </w:rPr>
        <w:t xml:space="preserve"> Московской области</w:t>
      </w:r>
      <w:r w:rsidRPr="00D13926">
        <w:rPr>
          <w:color w:val="000000"/>
        </w:rPr>
        <w:t>, в непосредственном ведении которого находятся учреждения, на основе объемных показателей, установленных нормативным правовым актом органа местного самоуправления муниципального образования Московской области.</w:t>
      </w:r>
      <w:proofErr w:type="gramEnd"/>
    </w:p>
    <w:p w:rsidR="00A1032E" w:rsidRPr="00D13926" w:rsidRDefault="00A1032E" w:rsidP="00A1032E">
      <w:pPr>
        <w:shd w:val="clear" w:color="auto" w:fill="FFFFFF"/>
        <w:suppressAutoHyphens/>
        <w:spacing w:line="288" w:lineRule="auto"/>
        <w:ind w:firstLine="709"/>
        <w:jc w:val="both"/>
        <w:rPr>
          <w:color w:val="000000"/>
        </w:rPr>
      </w:pPr>
      <w:r w:rsidRPr="00D13926">
        <w:rPr>
          <w:color w:val="000000"/>
        </w:rPr>
        <w:t xml:space="preserve">Изменение группы по оплате </w:t>
      </w:r>
      <w:proofErr w:type="gramStart"/>
      <w:r w:rsidRPr="00D13926">
        <w:rPr>
          <w:color w:val="000000"/>
        </w:rPr>
        <w:t>труда руководителя муниципального учреждения сферы культуры</w:t>
      </w:r>
      <w:proofErr w:type="gramEnd"/>
      <w:r w:rsidRPr="00D13926">
        <w:rPr>
          <w:color w:val="000000"/>
        </w:rPr>
        <w:t xml:space="preserve"> может производиться ежегодно по результатам работы за прошедший год.</w:t>
      </w:r>
    </w:p>
    <w:p w:rsidR="00A1032E" w:rsidRPr="00D13926" w:rsidRDefault="00A1032E" w:rsidP="00A1032E">
      <w:pPr>
        <w:shd w:val="clear" w:color="auto" w:fill="FFFFFF"/>
        <w:suppressAutoHyphens/>
        <w:spacing w:line="288" w:lineRule="auto"/>
        <w:jc w:val="both"/>
        <w:rPr>
          <w:color w:val="000000"/>
        </w:rPr>
      </w:pPr>
      <w:r w:rsidRPr="00D13926">
        <w:rPr>
          <w:color w:val="000000"/>
        </w:rPr>
        <w:t xml:space="preserve">           При достижении высоких результатов по основным направлениям работы, а также осуществления подведомственными учреждениями методического руководства, комитет по культуре, физической культуре, спорту и молодежной политике может переводить их на одну группу выше по сравнению с ранее установленной группой.</w:t>
      </w:r>
    </w:p>
    <w:p w:rsidR="00A1032E" w:rsidRPr="00D13926" w:rsidRDefault="00A1032E" w:rsidP="00A1032E">
      <w:pPr>
        <w:shd w:val="clear" w:color="auto" w:fill="FFFFFF"/>
        <w:suppressAutoHyphens/>
        <w:spacing w:line="288" w:lineRule="auto"/>
        <w:ind w:firstLine="709"/>
        <w:jc w:val="both"/>
        <w:rPr>
          <w:color w:val="000000"/>
        </w:rPr>
      </w:pPr>
      <w:r w:rsidRPr="00D13926">
        <w:rPr>
          <w:color w:val="000000"/>
        </w:rPr>
        <w:t>Муниципальным учреждениям сферы культуры, имеющим филиалы, группа по оплате труда руководителя устанавливается по суммарным показателям с учетом деятельности филиалов. Филиалам группа по оплате труда руководителя может устанавливаться на уровне головного учреждения, либо на одну или две группы ниже.</w:t>
      </w:r>
    </w:p>
    <w:p w:rsidR="00A1032E" w:rsidRPr="00D13926" w:rsidRDefault="00A1032E" w:rsidP="00A1032E">
      <w:pPr>
        <w:shd w:val="clear" w:color="auto" w:fill="FFFFFF"/>
        <w:suppressAutoHyphens/>
        <w:spacing w:line="288" w:lineRule="auto"/>
        <w:ind w:firstLine="709"/>
        <w:jc w:val="both"/>
        <w:rPr>
          <w:color w:val="000000"/>
        </w:rPr>
      </w:pPr>
      <w:r w:rsidRPr="00D13926">
        <w:rPr>
          <w:color w:val="000000"/>
        </w:rPr>
        <w:t>Отнесение вновь создаваемых муниципальных учреждений сферы культуры к соответствующей группе по оплате труда руководителей осуществляется на основании плановых объемных показателей.</w:t>
      </w:r>
    </w:p>
    <w:p w:rsidR="00A1032E" w:rsidRPr="00D13926" w:rsidRDefault="00A1032E" w:rsidP="00A1032E">
      <w:pPr>
        <w:shd w:val="clear" w:color="auto" w:fill="FFFFFF"/>
        <w:suppressAutoHyphens/>
        <w:spacing w:line="288" w:lineRule="auto"/>
        <w:ind w:firstLine="567"/>
        <w:jc w:val="both"/>
        <w:rPr>
          <w:bCs/>
          <w:color w:val="000000"/>
        </w:rPr>
      </w:pPr>
      <w:r w:rsidRPr="00D13926">
        <w:rPr>
          <w:bCs/>
          <w:color w:val="000000"/>
        </w:rPr>
        <w:t xml:space="preserve">Отнесение к группам по оплате </w:t>
      </w:r>
      <w:proofErr w:type="gramStart"/>
      <w:r w:rsidRPr="00D13926">
        <w:rPr>
          <w:bCs/>
          <w:color w:val="000000"/>
        </w:rPr>
        <w:t>труда руководителей муниципальных учреждений сферы культуры</w:t>
      </w:r>
      <w:proofErr w:type="gramEnd"/>
      <w:r w:rsidRPr="00D13926">
        <w:rPr>
          <w:bCs/>
          <w:color w:val="000000"/>
        </w:rPr>
        <w:t xml:space="preserve"> устанавливается в соответствии со следующими объемными показателями:</w:t>
      </w:r>
    </w:p>
    <w:p w:rsidR="00A1032E" w:rsidRPr="00D13926" w:rsidRDefault="00A1032E" w:rsidP="00A1032E">
      <w:pPr>
        <w:shd w:val="clear" w:color="auto" w:fill="FFFFFF"/>
        <w:suppressAutoHyphens/>
        <w:ind w:firstLine="567"/>
        <w:jc w:val="both"/>
        <w:rPr>
          <w:bCs/>
          <w:color w:val="000000"/>
        </w:rPr>
      </w:pPr>
    </w:p>
    <w:p w:rsidR="00A1032E" w:rsidRPr="00D13926" w:rsidRDefault="00A1032E" w:rsidP="00A1032E">
      <w:pPr>
        <w:shd w:val="clear" w:color="auto" w:fill="FFFFFF"/>
        <w:suppressAutoHyphens/>
        <w:jc w:val="center"/>
        <w:rPr>
          <w:b/>
          <w:bCs/>
          <w:color w:val="000000"/>
        </w:rPr>
      </w:pPr>
    </w:p>
    <w:p w:rsidR="00A1032E" w:rsidRPr="00D13926" w:rsidRDefault="00A1032E" w:rsidP="00A1032E">
      <w:pPr>
        <w:shd w:val="clear" w:color="auto" w:fill="FFFFFF"/>
        <w:suppressAutoHyphens/>
        <w:jc w:val="center"/>
        <w:rPr>
          <w:b/>
          <w:bCs/>
          <w:color w:val="000000"/>
        </w:rPr>
      </w:pPr>
    </w:p>
    <w:p w:rsidR="00A1032E" w:rsidRPr="00D13926" w:rsidRDefault="00A1032E" w:rsidP="00A1032E">
      <w:pPr>
        <w:shd w:val="clear" w:color="auto" w:fill="FFFFFF"/>
        <w:suppressAutoHyphens/>
        <w:spacing w:line="228" w:lineRule="auto"/>
        <w:jc w:val="center"/>
        <w:rPr>
          <w:b/>
          <w:bCs/>
          <w:color w:val="000000"/>
        </w:rPr>
      </w:pPr>
      <w:r w:rsidRPr="00D13926">
        <w:rPr>
          <w:b/>
          <w:bCs/>
          <w:color w:val="000000"/>
        </w:rPr>
        <w:t>Раздел 1. Муниципальные учреждения культуры клубного типа</w:t>
      </w:r>
      <w:r w:rsidRPr="00D13926">
        <w:rPr>
          <w:b/>
          <w:bCs/>
          <w:color w:val="000000"/>
        </w:rPr>
        <w:br/>
      </w:r>
    </w:p>
    <w:p w:rsidR="00A1032E" w:rsidRPr="00D13926" w:rsidRDefault="00A1032E" w:rsidP="00A1032E">
      <w:pPr>
        <w:shd w:val="clear" w:color="auto" w:fill="FFFFFF"/>
        <w:suppressAutoHyphens/>
        <w:spacing w:line="228" w:lineRule="auto"/>
        <w:jc w:val="center"/>
        <w:rPr>
          <w:bCs/>
          <w:color w:val="000000"/>
          <w:sz w:val="16"/>
          <w:szCs w:val="16"/>
        </w:rPr>
      </w:pPr>
      <w:r w:rsidRPr="00D13926">
        <w:rPr>
          <w:b/>
          <w:bCs/>
          <w:color w:val="000000"/>
        </w:rPr>
        <w:br/>
      </w:r>
    </w:p>
    <w:p w:rsidR="00A1032E" w:rsidRPr="00D13926" w:rsidRDefault="00A1032E" w:rsidP="00A1032E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line="228" w:lineRule="auto"/>
        <w:jc w:val="both"/>
        <w:rPr>
          <w:b/>
          <w:bCs/>
          <w:color w:val="000000"/>
        </w:rPr>
      </w:pPr>
      <w:r w:rsidRPr="00D13926">
        <w:rPr>
          <w:b/>
          <w:bCs/>
          <w:color w:val="000000"/>
        </w:rPr>
        <w:t>Объемные показатели отнесения муниципальных учреждений культуры клубного типа к группам по оплате труда руководителей</w:t>
      </w:r>
    </w:p>
    <w:p w:rsidR="00A1032E" w:rsidRPr="00D13926" w:rsidRDefault="00A1032E" w:rsidP="00A1032E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28" w:lineRule="auto"/>
        <w:ind w:left="340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2693"/>
        <w:gridCol w:w="1810"/>
      </w:tblGrid>
      <w:tr w:rsidR="00A1032E" w:rsidRPr="00D13926" w:rsidTr="00DC1B3A">
        <w:tc>
          <w:tcPr>
            <w:tcW w:w="10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32E" w:rsidRPr="00D13926" w:rsidRDefault="00A1032E" w:rsidP="00DC1B3A">
            <w:pPr>
              <w:shd w:val="clear" w:color="auto" w:fill="FFFFFF"/>
              <w:suppressAutoHyphens/>
              <w:spacing w:line="228" w:lineRule="auto"/>
              <w:jc w:val="right"/>
              <w:rPr>
                <w:color w:val="000000"/>
              </w:rPr>
            </w:pPr>
            <w:r w:rsidRPr="00D13926">
              <w:rPr>
                <w:i/>
                <w:iCs/>
                <w:color w:val="000000"/>
              </w:rPr>
              <w:t>Таблица 1</w:t>
            </w:r>
            <w:r w:rsidRPr="00D13926">
              <w:rPr>
                <w:color w:val="000000"/>
              </w:rPr>
              <w:t xml:space="preserve"> </w:t>
            </w:r>
          </w:p>
          <w:p w:rsidR="00A1032E" w:rsidRPr="00D13926" w:rsidRDefault="00A1032E" w:rsidP="00DC1B3A">
            <w:pPr>
              <w:suppressAutoHyphens/>
              <w:spacing w:line="228" w:lineRule="auto"/>
              <w:jc w:val="center"/>
              <w:rPr>
                <w:b/>
              </w:rPr>
            </w:pPr>
            <w:r w:rsidRPr="00D13926">
              <w:rPr>
                <w:i/>
                <w:color w:val="000000"/>
              </w:rPr>
              <w:t>Перечень основных объемных показателей</w:t>
            </w:r>
          </w:p>
        </w:tc>
      </w:tr>
      <w:tr w:rsidR="00A1032E" w:rsidRPr="00D13926" w:rsidTr="00DC1B3A">
        <w:tc>
          <w:tcPr>
            <w:tcW w:w="675" w:type="dxa"/>
            <w:tcBorders>
              <w:top w:val="single" w:sz="4" w:space="0" w:color="auto"/>
            </w:tcBorders>
          </w:tcPr>
          <w:p w:rsidR="00A1032E" w:rsidRPr="00D13926" w:rsidRDefault="00A1032E" w:rsidP="00DC1B3A">
            <w:pPr>
              <w:suppressAutoHyphens/>
              <w:spacing w:line="228" w:lineRule="auto"/>
              <w:jc w:val="center"/>
            </w:pPr>
            <w:r w:rsidRPr="00D13926">
              <w:t>№</w:t>
            </w:r>
          </w:p>
          <w:p w:rsidR="00A1032E" w:rsidRPr="00D13926" w:rsidRDefault="00A1032E" w:rsidP="00DC1B3A">
            <w:pPr>
              <w:suppressAutoHyphens/>
              <w:spacing w:line="228" w:lineRule="auto"/>
              <w:jc w:val="center"/>
            </w:pPr>
            <w:proofErr w:type="gramStart"/>
            <w:r w:rsidRPr="00D13926">
              <w:t>п</w:t>
            </w:r>
            <w:proofErr w:type="gramEnd"/>
            <w:r w:rsidRPr="00D13926">
              <w:t>/п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1032E" w:rsidRPr="00D13926" w:rsidRDefault="00A1032E" w:rsidP="00DC1B3A">
            <w:pPr>
              <w:suppressAutoHyphens/>
              <w:spacing w:line="228" w:lineRule="auto"/>
              <w:jc w:val="center"/>
            </w:pPr>
            <w:r w:rsidRPr="00D13926"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032E" w:rsidRPr="00D13926" w:rsidRDefault="00A1032E" w:rsidP="00DC1B3A">
            <w:pPr>
              <w:suppressAutoHyphens/>
              <w:spacing w:line="228" w:lineRule="auto"/>
              <w:jc w:val="center"/>
            </w:pPr>
            <w:r w:rsidRPr="00D13926">
              <w:t xml:space="preserve">Единица </w:t>
            </w:r>
          </w:p>
          <w:p w:rsidR="00A1032E" w:rsidRPr="00D13926" w:rsidRDefault="00A1032E" w:rsidP="00DC1B3A">
            <w:pPr>
              <w:suppressAutoHyphens/>
              <w:spacing w:line="228" w:lineRule="auto"/>
              <w:jc w:val="center"/>
            </w:pPr>
            <w:r w:rsidRPr="00D13926">
              <w:t>измерения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A1032E" w:rsidRPr="00D13926" w:rsidRDefault="00A1032E" w:rsidP="00DC1B3A">
            <w:pPr>
              <w:shd w:val="clear" w:color="auto" w:fill="FFFFFF"/>
              <w:suppressAutoHyphens/>
              <w:spacing w:line="228" w:lineRule="auto"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Количество</w:t>
            </w:r>
          </w:p>
          <w:p w:rsidR="00A1032E" w:rsidRPr="00D13926" w:rsidRDefault="00A1032E" w:rsidP="00DC1B3A">
            <w:pPr>
              <w:suppressAutoHyphens/>
              <w:spacing w:line="228" w:lineRule="auto"/>
              <w:jc w:val="center"/>
            </w:pPr>
            <w:r w:rsidRPr="00D13926">
              <w:rPr>
                <w:color w:val="000000"/>
              </w:rPr>
              <w:t>баллов</w:t>
            </w:r>
          </w:p>
        </w:tc>
      </w:tr>
      <w:tr w:rsidR="00A1032E" w:rsidRPr="00D13926" w:rsidTr="00DC1B3A">
        <w:tc>
          <w:tcPr>
            <w:tcW w:w="675" w:type="dxa"/>
            <w:vMerge w:val="restart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lastRenderedPageBreak/>
              <w:t>1.</w:t>
            </w:r>
          </w:p>
        </w:tc>
        <w:tc>
          <w:tcPr>
            <w:tcW w:w="4962" w:type="dxa"/>
            <w:shd w:val="clear" w:color="auto" w:fill="auto"/>
          </w:tcPr>
          <w:p w:rsidR="00A1032E" w:rsidRPr="00D13926" w:rsidRDefault="00A1032E" w:rsidP="00DC1B3A">
            <w:pPr>
              <w:suppressAutoHyphens/>
              <w:spacing w:line="228" w:lineRule="auto"/>
              <w:jc w:val="both"/>
            </w:pPr>
            <w:r w:rsidRPr="00D13926">
              <w:rPr>
                <w:color w:val="000000"/>
              </w:rPr>
              <w:t>Количество постоянно действующих клубных формирований</w:t>
            </w:r>
            <w:r w:rsidRPr="00D13926">
              <w:rPr>
                <w:b/>
                <w:color w:val="000000"/>
                <w:vertAlign w:val="superscript"/>
              </w:rPr>
              <w:footnoteReference w:id="1"/>
            </w:r>
            <w:r w:rsidRPr="00D13926">
              <w:rPr>
                <w:color w:val="000000"/>
              </w:rPr>
              <w:t xml:space="preserve">, 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1 формирование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1 балл</w:t>
            </w:r>
          </w:p>
        </w:tc>
      </w:tr>
      <w:tr w:rsidR="00A1032E" w:rsidRPr="00D13926" w:rsidTr="00DC1B3A">
        <w:tc>
          <w:tcPr>
            <w:tcW w:w="675" w:type="dxa"/>
            <w:vMerge/>
          </w:tcPr>
          <w:p w:rsidR="00A1032E" w:rsidRPr="00D13926" w:rsidRDefault="00A1032E" w:rsidP="00DC1B3A">
            <w:pPr>
              <w:suppressAutoHyphens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A1032E" w:rsidRPr="00D13926" w:rsidRDefault="00A1032E" w:rsidP="00DC1B3A">
            <w:pPr>
              <w:suppressAutoHyphens/>
              <w:spacing w:line="228" w:lineRule="auto"/>
              <w:jc w:val="both"/>
            </w:pPr>
            <w:r w:rsidRPr="00D13926">
              <w:rPr>
                <w:color w:val="000000"/>
              </w:rPr>
              <w:t>Количество действующих клубных формирований за счёт привлечённых сре</w:t>
            </w:r>
            <w:proofErr w:type="gramStart"/>
            <w:r w:rsidRPr="00D13926">
              <w:rPr>
                <w:color w:val="000000"/>
              </w:rPr>
              <w:t>дств сп</w:t>
            </w:r>
            <w:proofErr w:type="gramEnd"/>
            <w:r w:rsidRPr="00D13926">
              <w:rPr>
                <w:color w:val="000000"/>
              </w:rPr>
              <w:t>онсоров и меценатов</w:t>
            </w:r>
            <w:r w:rsidRPr="00D13926">
              <w:t xml:space="preserve"> 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1 формирование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2 балла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2.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</w:pPr>
            <w:proofErr w:type="gramStart"/>
            <w:r w:rsidRPr="00D13926">
              <w:rPr>
                <w:color w:val="000000"/>
              </w:rPr>
              <w:t>Количество формирований, имеющих звание «народный (образцовый)», лауреата областных и городских фестивалей, смотров, конкурсов за отчетный период</w:t>
            </w:r>
            <w:proofErr w:type="gramEnd"/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1 формирование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2 балла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3.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</w:pPr>
            <w:r w:rsidRPr="00D13926">
              <w:rPr>
                <w:color w:val="000000"/>
              </w:rPr>
              <w:t>Количество формирований, имеющих звание дипломанта российских фестивалей, смотров, конкурсов за отчетный период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1 формирование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3 балла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4.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</w:pPr>
            <w:r w:rsidRPr="00D13926">
              <w:rPr>
                <w:color w:val="000000"/>
              </w:rPr>
              <w:t>Наполняемость кружков, коллективов</w:t>
            </w:r>
            <w:r w:rsidRPr="00D13926"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1 участник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0,5 балла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5.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</w:pPr>
            <w:r w:rsidRPr="00D13926">
              <w:rPr>
                <w:color w:val="000000"/>
              </w:rPr>
              <w:t>Количество мероприятий (учитываются только мероприятия, проведенные по утвержденным программам, сценариям, сценарным планам за отчетный период)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10 мероприятий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t>1 балл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6.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</w:pPr>
            <w:r w:rsidRPr="00D13926">
              <w:rPr>
                <w:color w:val="000000"/>
              </w:rPr>
              <w:t>Количество работников в учреждении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1 работник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0,2 балла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7.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</w:pPr>
            <w:r w:rsidRPr="00D13926">
              <w:rPr>
                <w:color w:val="000000"/>
              </w:rPr>
              <w:t>Количество посадочных мест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100 мест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1 балл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8.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</w:pPr>
            <w:r w:rsidRPr="00D13926">
              <w:rPr>
                <w:color w:val="000000"/>
              </w:rPr>
              <w:t>Количество оборудованных и используемых досуговых объектов</w:t>
            </w:r>
            <w:r w:rsidRPr="00D13926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1 объект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1 балл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9.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  <w:rPr>
                <w:color w:val="000000"/>
              </w:rPr>
            </w:pPr>
            <w:r w:rsidRPr="00D13926">
              <w:rPr>
                <w:color w:val="000000"/>
              </w:rPr>
              <w:t>Наличие собственных котельных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1 котельная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5 баллов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10.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  <w:rPr>
                <w:color w:val="000000"/>
              </w:rPr>
            </w:pPr>
            <w:r w:rsidRPr="00D13926">
              <w:rPr>
                <w:color w:val="000000"/>
              </w:rPr>
              <w:t>Наличие работающих киноустановок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1 киноустановка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2 балла</w:t>
            </w:r>
          </w:p>
        </w:tc>
      </w:tr>
      <w:tr w:rsidR="00A1032E" w:rsidRPr="00D13926" w:rsidTr="00DC1B3A">
        <w:tc>
          <w:tcPr>
            <w:tcW w:w="10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32E" w:rsidRPr="00D13926" w:rsidRDefault="00A1032E" w:rsidP="00DC1B3A">
            <w:pPr>
              <w:shd w:val="clear" w:color="auto" w:fill="FFFFFF"/>
              <w:suppressAutoHyphens/>
              <w:spacing w:line="228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A1032E" w:rsidRPr="00D13926" w:rsidRDefault="00A1032E" w:rsidP="00DC1B3A">
            <w:pPr>
              <w:suppressAutoHyphens/>
              <w:spacing w:line="228" w:lineRule="auto"/>
              <w:jc w:val="center"/>
              <w:rPr>
                <w:i/>
                <w:color w:val="000000"/>
              </w:rPr>
            </w:pPr>
            <w:r w:rsidRPr="00D13926">
              <w:rPr>
                <w:i/>
                <w:color w:val="000000"/>
              </w:rPr>
              <w:t>Перечень дополнительных объемных показателей</w:t>
            </w:r>
          </w:p>
          <w:p w:rsidR="00A1032E" w:rsidRPr="00D13926" w:rsidRDefault="00A1032E" w:rsidP="00DC1B3A">
            <w:pPr>
              <w:suppressAutoHyphens/>
              <w:spacing w:line="228" w:lineRule="auto"/>
              <w:jc w:val="center"/>
              <w:rPr>
                <w:b/>
              </w:rPr>
            </w:pP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1.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</w:pPr>
            <w:r w:rsidRPr="00D13926">
              <w:rPr>
                <w:color w:val="000000"/>
              </w:rPr>
              <w:t>Наличие оборудованных мастерских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1 мастерская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до 15 баллов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2.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  <w:rPr>
                <w:color w:val="000000"/>
              </w:rPr>
            </w:pPr>
            <w:r w:rsidRPr="00D13926">
              <w:rPr>
                <w:color w:val="000000"/>
              </w:rPr>
              <w:t>Количество учеников, обучаемых мастером (количество учеников, обучаемых мастером, не учитывается при расчете наполняемости кружков)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t>1 ученик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t>0,5 балла</w:t>
            </w:r>
          </w:p>
        </w:tc>
      </w:tr>
      <w:tr w:rsidR="00A1032E" w:rsidRPr="00D13926" w:rsidTr="00DC1B3A">
        <w:tc>
          <w:tcPr>
            <w:tcW w:w="675" w:type="dxa"/>
          </w:tcPr>
          <w:p w:rsidR="00A1032E" w:rsidRPr="00D13926" w:rsidRDefault="00A1032E" w:rsidP="00DC1B3A">
            <w:pPr>
              <w:suppressAutoHyphens/>
              <w:jc w:val="both"/>
            </w:pPr>
            <w:r w:rsidRPr="00D13926">
              <w:t>3.</w:t>
            </w:r>
          </w:p>
        </w:tc>
        <w:tc>
          <w:tcPr>
            <w:tcW w:w="4962" w:type="dxa"/>
          </w:tcPr>
          <w:p w:rsidR="00A1032E" w:rsidRPr="00D13926" w:rsidRDefault="00A1032E" w:rsidP="00DC1B3A">
            <w:pPr>
              <w:suppressAutoHyphens/>
              <w:spacing w:line="228" w:lineRule="auto"/>
              <w:rPr>
                <w:color w:val="000000"/>
              </w:rPr>
            </w:pPr>
            <w:r w:rsidRPr="00D13926">
              <w:rPr>
                <w:color w:val="000000"/>
              </w:rPr>
              <w:t>Количество методических пособий, изданных учреждением за отчетный период</w:t>
            </w:r>
          </w:p>
        </w:tc>
        <w:tc>
          <w:tcPr>
            <w:tcW w:w="2693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1 пособие</w:t>
            </w:r>
          </w:p>
        </w:tc>
        <w:tc>
          <w:tcPr>
            <w:tcW w:w="1810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</w:pPr>
            <w:r w:rsidRPr="00D13926">
              <w:rPr>
                <w:color w:val="000000"/>
              </w:rPr>
              <w:t>3 балла</w:t>
            </w:r>
          </w:p>
        </w:tc>
      </w:tr>
    </w:tbl>
    <w:p w:rsidR="00A1032E" w:rsidRPr="00D13926" w:rsidRDefault="00A1032E" w:rsidP="00A1032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</w:rPr>
      </w:pPr>
      <w:r w:rsidRPr="00D13926">
        <w:rPr>
          <w:color w:val="000000"/>
        </w:rPr>
        <w:t>Перечень основных и дополнительных объемных показателей, указанных в таблице 1, носит рекомендательный характер и не является исчерпывающим.</w:t>
      </w:r>
    </w:p>
    <w:p w:rsidR="00A1032E" w:rsidRPr="00D13926" w:rsidRDefault="00A1032E" w:rsidP="00A1032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D13926">
        <w:rPr>
          <w:color w:val="000000"/>
        </w:rPr>
        <w:t>Разработка конкретных перечней объемных показателей в соответствующем муниципальном образовании должна осуществляться, в том числе и с учетом территориального расположения муниципальных учреждений культуры клубного типа и специфики их деятельности</w:t>
      </w:r>
      <w:r w:rsidRPr="00D13926">
        <w:rPr>
          <w:b/>
          <w:color w:val="000000"/>
          <w:vertAlign w:val="superscript"/>
        </w:rPr>
        <w:footnoteReference w:id="4"/>
      </w:r>
      <w:r w:rsidRPr="00D13926">
        <w:rPr>
          <w:color w:val="000000"/>
        </w:rPr>
        <w:t>.</w:t>
      </w:r>
    </w:p>
    <w:p w:rsidR="00A1032E" w:rsidRPr="00D13926" w:rsidRDefault="00A1032E" w:rsidP="00A1032E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D13926">
        <w:rPr>
          <w:color w:val="000000"/>
        </w:rPr>
        <w:lastRenderedPageBreak/>
        <w:t>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A1032E" w:rsidRPr="00D13926" w:rsidRDefault="00A1032E" w:rsidP="00A1032E">
      <w:pPr>
        <w:shd w:val="clear" w:color="auto" w:fill="FFFFFF"/>
        <w:suppressAutoHyphens/>
        <w:spacing w:line="216" w:lineRule="auto"/>
        <w:ind w:firstLine="709"/>
        <w:jc w:val="both"/>
        <w:rPr>
          <w:color w:val="000000"/>
          <w:sz w:val="16"/>
          <w:szCs w:val="16"/>
        </w:rPr>
      </w:pPr>
    </w:p>
    <w:p w:rsidR="00A1032E" w:rsidRPr="00D13926" w:rsidRDefault="00A1032E" w:rsidP="00A1032E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b/>
          <w:color w:val="000000"/>
        </w:rPr>
      </w:pPr>
      <w:r w:rsidRPr="00D13926">
        <w:rPr>
          <w:b/>
          <w:color w:val="000000"/>
        </w:rPr>
        <w:t xml:space="preserve">Группы по оплате </w:t>
      </w:r>
      <w:proofErr w:type="gramStart"/>
      <w:r w:rsidRPr="00D13926">
        <w:rPr>
          <w:b/>
          <w:color w:val="000000"/>
        </w:rPr>
        <w:t>труда руководителей муниципальных учреждений культуры клубного типа</w:t>
      </w:r>
      <w:proofErr w:type="gramEnd"/>
      <w:r w:rsidRPr="00D13926">
        <w:rPr>
          <w:b/>
          <w:color w:val="000000"/>
        </w:rPr>
        <w:t xml:space="preserve"> и муниципальных парков культуры и отдыха.</w:t>
      </w:r>
    </w:p>
    <w:p w:rsidR="00A1032E" w:rsidRPr="00D13926" w:rsidRDefault="00A1032E" w:rsidP="00A1032E">
      <w:pPr>
        <w:shd w:val="clear" w:color="auto" w:fill="FFFFFF"/>
        <w:suppressAutoHyphens/>
        <w:spacing w:line="216" w:lineRule="auto"/>
        <w:ind w:firstLine="709"/>
        <w:jc w:val="both"/>
        <w:rPr>
          <w:color w:val="000000"/>
          <w:sz w:val="16"/>
          <w:szCs w:val="16"/>
        </w:rPr>
      </w:pPr>
    </w:p>
    <w:p w:rsidR="00A1032E" w:rsidRPr="00D13926" w:rsidRDefault="00A1032E" w:rsidP="00A1032E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D13926">
        <w:rPr>
          <w:color w:val="000000"/>
        </w:rPr>
        <w:t>Проведенный анализ статистических данных муниципальных учреждений культуры клубного типа позволяет устанавливать следующие количественные значения сумм условных баллов для отнесения к группам по оплате труда руководителей.</w:t>
      </w:r>
    </w:p>
    <w:p w:rsidR="00A1032E" w:rsidRPr="00D13926" w:rsidRDefault="00A1032E" w:rsidP="00A1032E">
      <w:pPr>
        <w:shd w:val="clear" w:color="auto" w:fill="FFFFFF"/>
        <w:suppressAutoHyphens/>
        <w:spacing w:line="216" w:lineRule="auto"/>
        <w:ind w:firstLine="709"/>
        <w:jc w:val="both"/>
        <w:rPr>
          <w:b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6"/>
        <w:gridCol w:w="1417"/>
        <w:gridCol w:w="1418"/>
        <w:gridCol w:w="1417"/>
        <w:gridCol w:w="1418"/>
        <w:gridCol w:w="1418"/>
      </w:tblGrid>
      <w:tr w:rsidR="00A1032E" w:rsidRPr="00D13926" w:rsidTr="00DC1B3A"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32E" w:rsidRPr="00D13926" w:rsidRDefault="00A1032E" w:rsidP="00DC1B3A">
            <w:pPr>
              <w:shd w:val="clear" w:color="auto" w:fill="FFFFFF"/>
              <w:suppressAutoHyphens/>
              <w:spacing w:line="216" w:lineRule="auto"/>
              <w:jc w:val="right"/>
              <w:rPr>
                <w:i/>
                <w:iCs/>
                <w:color w:val="000000"/>
              </w:rPr>
            </w:pPr>
          </w:p>
          <w:p w:rsidR="00A1032E" w:rsidRPr="00D13926" w:rsidRDefault="00A1032E" w:rsidP="00DC1B3A">
            <w:pPr>
              <w:shd w:val="clear" w:color="auto" w:fill="FFFFFF"/>
              <w:suppressAutoHyphens/>
              <w:spacing w:line="216" w:lineRule="auto"/>
              <w:jc w:val="right"/>
              <w:rPr>
                <w:color w:val="000000"/>
              </w:rPr>
            </w:pPr>
            <w:r w:rsidRPr="00D13926">
              <w:rPr>
                <w:i/>
                <w:iCs/>
                <w:color w:val="000000"/>
              </w:rPr>
              <w:t>Таблица 2</w:t>
            </w:r>
            <w:r w:rsidRPr="00D13926">
              <w:rPr>
                <w:color w:val="000000"/>
              </w:rPr>
              <w:t xml:space="preserve"> </w:t>
            </w:r>
          </w:p>
          <w:p w:rsidR="00A1032E" w:rsidRPr="00D13926" w:rsidRDefault="00A1032E" w:rsidP="00DC1B3A">
            <w:pPr>
              <w:suppressAutoHyphens/>
              <w:spacing w:line="216" w:lineRule="auto"/>
              <w:jc w:val="center"/>
              <w:rPr>
                <w:i/>
                <w:color w:val="000000"/>
              </w:rPr>
            </w:pPr>
            <w:r w:rsidRPr="00D13926">
              <w:rPr>
                <w:i/>
                <w:color w:val="000000"/>
              </w:rPr>
              <w:t xml:space="preserve">Группы по оплате </w:t>
            </w:r>
            <w:proofErr w:type="gramStart"/>
            <w:r w:rsidRPr="00D13926">
              <w:rPr>
                <w:i/>
                <w:color w:val="000000"/>
              </w:rPr>
              <w:t>труда руководителей муниципальных учреждений культуры клубного типа</w:t>
            </w:r>
            <w:proofErr w:type="gramEnd"/>
          </w:p>
          <w:p w:rsidR="00A1032E" w:rsidRPr="00D13926" w:rsidRDefault="00A1032E" w:rsidP="00DC1B3A">
            <w:pPr>
              <w:suppressAutoHyphens/>
              <w:spacing w:line="216" w:lineRule="auto"/>
              <w:jc w:val="right"/>
              <w:rPr>
                <w:color w:val="000000"/>
              </w:rPr>
            </w:pPr>
          </w:p>
        </w:tc>
      </w:tr>
      <w:tr w:rsidR="00A1032E" w:rsidRPr="00D13926" w:rsidTr="00DC1B3A">
        <w:tc>
          <w:tcPr>
            <w:tcW w:w="649" w:type="dxa"/>
            <w:vMerge w:val="restart"/>
            <w:tcBorders>
              <w:top w:val="single" w:sz="4" w:space="0" w:color="auto"/>
            </w:tcBorders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</w:p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№</w:t>
            </w:r>
          </w:p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proofErr w:type="gramStart"/>
            <w:r w:rsidRPr="00D13926">
              <w:rPr>
                <w:color w:val="000000"/>
              </w:rPr>
              <w:t>п</w:t>
            </w:r>
            <w:proofErr w:type="gramEnd"/>
            <w:r w:rsidRPr="00D13926">
              <w:rPr>
                <w:color w:val="000000"/>
              </w:rPr>
              <w:t>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</w:p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Тип, вид учреждения культуры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Группа по оплате труда руководителя</w:t>
            </w:r>
          </w:p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(</w:t>
            </w:r>
            <w:r w:rsidRPr="00D13926">
              <w:rPr>
                <w:i/>
                <w:color w:val="000000"/>
              </w:rPr>
              <w:t>в зависимости от количества условных баллов</w:t>
            </w:r>
            <w:r w:rsidRPr="00D13926">
              <w:rPr>
                <w:color w:val="000000"/>
              </w:rPr>
              <w:t>)</w:t>
            </w:r>
          </w:p>
        </w:tc>
      </w:tr>
      <w:tr w:rsidR="00A1032E" w:rsidRPr="00D13926" w:rsidTr="00DC1B3A">
        <w:tc>
          <w:tcPr>
            <w:tcW w:w="649" w:type="dxa"/>
            <w:vMerge/>
          </w:tcPr>
          <w:p w:rsidR="00A1032E" w:rsidRPr="00D13926" w:rsidRDefault="00A1032E" w:rsidP="00DC1B3A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2436" w:type="dxa"/>
            <w:vMerge/>
          </w:tcPr>
          <w:p w:rsidR="00A1032E" w:rsidRPr="00D13926" w:rsidRDefault="00A1032E" w:rsidP="00DC1B3A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  <w:lang w:val="en-US"/>
              </w:rPr>
            </w:pPr>
            <w:r w:rsidRPr="00D13926">
              <w:rPr>
                <w:color w:val="000000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  <w:lang w:val="en-US"/>
              </w:rPr>
            </w:pPr>
            <w:r w:rsidRPr="00D13926">
              <w:rPr>
                <w:color w:val="00000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  <w:lang w:val="en-US"/>
              </w:rPr>
            </w:pPr>
            <w:r w:rsidRPr="00D13926">
              <w:rPr>
                <w:color w:val="000000"/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  <w:lang w:val="en-US"/>
              </w:rPr>
            </w:pPr>
            <w:r w:rsidRPr="00D13926">
              <w:rPr>
                <w:color w:val="000000"/>
                <w:lang w:val="en-US"/>
              </w:rPr>
              <w:t>IV</w:t>
            </w:r>
          </w:p>
        </w:tc>
        <w:tc>
          <w:tcPr>
            <w:tcW w:w="1418" w:type="dxa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t xml:space="preserve">Не </w:t>
            </w:r>
            <w:proofErr w:type="gramStart"/>
            <w:r w:rsidRPr="00D13926">
              <w:t>отнесенные</w:t>
            </w:r>
            <w:proofErr w:type="gramEnd"/>
            <w:r w:rsidRPr="00D13926">
              <w:t xml:space="preserve"> к группам</w:t>
            </w:r>
          </w:p>
        </w:tc>
      </w:tr>
      <w:tr w:rsidR="00A1032E" w:rsidRPr="00D13926" w:rsidTr="00DC1B3A">
        <w:tc>
          <w:tcPr>
            <w:tcW w:w="649" w:type="dxa"/>
          </w:tcPr>
          <w:p w:rsidR="00A1032E" w:rsidRPr="00D13926" w:rsidRDefault="00A1032E" w:rsidP="00DC1B3A">
            <w:pPr>
              <w:suppressAutoHyphens/>
              <w:jc w:val="both"/>
              <w:rPr>
                <w:color w:val="000000"/>
              </w:rPr>
            </w:pPr>
            <w:r w:rsidRPr="00D13926">
              <w:rPr>
                <w:color w:val="000000"/>
              </w:rPr>
              <w:t>1.</w:t>
            </w:r>
          </w:p>
        </w:tc>
        <w:tc>
          <w:tcPr>
            <w:tcW w:w="2436" w:type="dxa"/>
          </w:tcPr>
          <w:p w:rsidR="00A1032E" w:rsidRPr="00D13926" w:rsidRDefault="00A1032E" w:rsidP="00DC1B3A">
            <w:pPr>
              <w:suppressAutoHyphens/>
              <w:spacing w:line="228" w:lineRule="auto"/>
              <w:rPr>
                <w:color w:val="000000"/>
              </w:rPr>
            </w:pPr>
            <w:r w:rsidRPr="00D13926">
              <w:rPr>
                <w:color w:val="000000"/>
              </w:rPr>
              <w:t>Учреждения культуры клубного типа, расположенные в городских округах, городских поселениях, центральные клубные учреждения межмуниципальные учреждения культуры клубного типа муниципальных районов</w:t>
            </w:r>
          </w:p>
        </w:tc>
        <w:tc>
          <w:tcPr>
            <w:tcW w:w="1417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401-600</w:t>
            </w:r>
          </w:p>
        </w:tc>
        <w:tc>
          <w:tcPr>
            <w:tcW w:w="1418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bCs/>
                <w:color w:val="000000"/>
              </w:rPr>
              <w:t>201-400</w:t>
            </w:r>
          </w:p>
        </w:tc>
        <w:tc>
          <w:tcPr>
            <w:tcW w:w="1417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91-200</w:t>
            </w:r>
          </w:p>
        </w:tc>
        <w:tc>
          <w:tcPr>
            <w:tcW w:w="1418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70-90</w:t>
            </w:r>
          </w:p>
        </w:tc>
        <w:tc>
          <w:tcPr>
            <w:tcW w:w="1418" w:type="dxa"/>
            <w:vMerge w:val="restart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t xml:space="preserve">Показатели ниже </w:t>
            </w:r>
            <w:r w:rsidRPr="00D13926">
              <w:br/>
              <w:t>4-й группы по оплате труда</w:t>
            </w:r>
          </w:p>
        </w:tc>
      </w:tr>
      <w:tr w:rsidR="00A1032E" w:rsidRPr="00D13926" w:rsidTr="00DC1B3A">
        <w:tc>
          <w:tcPr>
            <w:tcW w:w="649" w:type="dxa"/>
          </w:tcPr>
          <w:p w:rsidR="00A1032E" w:rsidRPr="00D13926" w:rsidRDefault="00A1032E" w:rsidP="00DC1B3A">
            <w:pPr>
              <w:suppressAutoHyphens/>
              <w:jc w:val="both"/>
              <w:rPr>
                <w:color w:val="000000"/>
              </w:rPr>
            </w:pPr>
            <w:r w:rsidRPr="00D13926">
              <w:rPr>
                <w:color w:val="000000"/>
              </w:rPr>
              <w:t>2.</w:t>
            </w:r>
          </w:p>
        </w:tc>
        <w:tc>
          <w:tcPr>
            <w:tcW w:w="2436" w:type="dxa"/>
          </w:tcPr>
          <w:p w:rsidR="00A1032E" w:rsidRPr="00D13926" w:rsidRDefault="00A1032E" w:rsidP="00DC1B3A">
            <w:pPr>
              <w:suppressAutoHyphens/>
              <w:spacing w:line="228" w:lineRule="auto"/>
              <w:rPr>
                <w:color w:val="000000"/>
              </w:rPr>
            </w:pPr>
            <w:r w:rsidRPr="00D13926">
              <w:rPr>
                <w:color w:val="000000"/>
              </w:rPr>
              <w:t>Учреждения культуры клубного типа, расположенные в сельских поселениях</w:t>
            </w:r>
          </w:p>
        </w:tc>
        <w:tc>
          <w:tcPr>
            <w:tcW w:w="1417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71-90</w:t>
            </w:r>
          </w:p>
        </w:tc>
        <w:tc>
          <w:tcPr>
            <w:tcW w:w="1418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46-70</w:t>
            </w:r>
          </w:p>
        </w:tc>
        <w:tc>
          <w:tcPr>
            <w:tcW w:w="1417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31-45</w:t>
            </w:r>
          </w:p>
        </w:tc>
        <w:tc>
          <w:tcPr>
            <w:tcW w:w="1418" w:type="dxa"/>
            <w:vAlign w:val="center"/>
          </w:tcPr>
          <w:p w:rsidR="00A1032E" w:rsidRPr="00D13926" w:rsidRDefault="00A1032E" w:rsidP="00DC1B3A">
            <w:pPr>
              <w:suppressAutoHyphens/>
              <w:jc w:val="center"/>
              <w:rPr>
                <w:color w:val="000000"/>
              </w:rPr>
            </w:pPr>
            <w:r w:rsidRPr="00D13926">
              <w:rPr>
                <w:color w:val="000000"/>
              </w:rPr>
              <w:t>20-30</w:t>
            </w:r>
          </w:p>
        </w:tc>
        <w:tc>
          <w:tcPr>
            <w:tcW w:w="1418" w:type="dxa"/>
            <w:vMerge/>
          </w:tcPr>
          <w:p w:rsidR="00A1032E" w:rsidRPr="00D13926" w:rsidRDefault="00A1032E" w:rsidP="00DC1B3A">
            <w:pPr>
              <w:suppressAutoHyphens/>
              <w:jc w:val="both"/>
              <w:rPr>
                <w:color w:val="000000"/>
              </w:rPr>
            </w:pPr>
          </w:p>
        </w:tc>
      </w:tr>
    </w:tbl>
    <w:p w:rsidR="00A1032E" w:rsidRPr="00D13926" w:rsidRDefault="00A1032E" w:rsidP="00A1032E">
      <w:pPr>
        <w:shd w:val="clear" w:color="auto" w:fill="FFFFFF"/>
        <w:suppressAutoHyphens/>
        <w:spacing w:line="264" w:lineRule="auto"/>
        <w:ind w:firstLine="709"/>
        <w:jc w:val="both"/>
        <w:rPr>
          <w:b/>
          <w:color w:val="000000"/>
        </w:rPr>
      </w:pPr>
    </w:p>
    <w:p w:rsidR="00A1032E" w:rsidRPr="00D13926" w:rsidRDefault="00A1032E" w:rsidP="00A1032E">
      <w:pPr>
        <w:shd w:val="clear" w:color="auto" w:fill="FFFFFF"/>
        <w:suppressAutoHyphens/>
        <w:spacing w:line="264" w:lineRule="auto"/>
        <w:ind w:firstLine="709"/>
        <w:jc w:val="both"/>
        <w:rPr>
          <w:b/>
          <w:color w:val="000000"/>
        </w:rPr>
      </w:pPr>
      <w:r w:rsidRPr="00D13926">
        <w:rPr>
          <w:b/>
          <w:color w:val="000000"/>
        </w:rPr>
        <w:t>3. Порядок отнесения учреждений культуры клубного типа к группам по оплате труда руководителей.</w:t>
      </w:r>
    </w:p>
    <w:p w:rsidR="00A1032E" w:rsidRPr="00D13926" w:rsidRDefault="00A1032E" w:rsidP="00A1032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</w:rPr>
      </w:pPr>
      <w:r w:rsidRPr="00D13926">
        <w:t xml:space="preserve">Группы по оплате труда руководителей </w:t>
      </w:r>
      <w:r w:rsidRPr="00D13926">
        <w:rPr>
          <w:color w:val="000000"/>
        </w:rPr>
        <w:t>учреждений культуры клубного типа, парков культуры и отдыха</w:t>
      </w:r>
      <w:r w:rsidRPr="00D13926">
        <w:t xml:space="preserve"> устанавливаются по показателям их работы за год (форма № 7-НК федерального государственного статистического наблюдения).</w:t>
      </w:r>
    </w:p>
    <w:p w:rsidR="00A1032E" w:rsidRPr="00D13926" w:rsidRDefault="00A1032E" w:rsidP="00A1032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</w:rPr>
      </w:pPr>
      <w:r w:rsidRPr="00D13926">
        <w:rPr>
          <w:color w:val="000000"/>
        </w:rPr>
        <w:t>Учреждения культуры клубного</w:t>
      </w:r>
      <w:r>
        <w:rPr>
          <w:color w:val="000000"/>
        </w:rPr>
        <w:t xml:space="preserve"> </w:t>
      </w:r>
      <w:r w:rsidRPr="00D13926">
        <w:rPr>
          <w:color w:val="000000"/>
        </w:rPr>
        <w:t xml:space="preserve">типа, отнесенные к первой группе по оплате труда руководителя, объемные показатели </w:t>
      </w:r>
      <w:proofErr w:type="gramStart"/>
      <w:r w:rsidRPr="00D13926">
        <w:rPr>
          <w:color w:val="000000"/>
        </w:rPr>
        <w:t>деятельности</w:t>
      </w:r>
      <w:proofErr w:type="gramEnd"/>
      <w:r w:rsidRPr="00D13926">
        <w:rPr>
          <w:color w:val="000000"/>
        </w:rPr>
        <w:t xml:space="preserve"> которых в полтора и более раз превышают объемные показатели, установленные для первой группы по оплате труда руководителя, могут быть отнесены к ведущей группе по оплате труда.</w:t>
      </w:r>
    </w:p>
    <w:p w:rsidR="00A1032E" w:rsidRPr="00D13926" w:rsidRDefault="00A1032E" w:rsidP="00A1032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</w:rPr>
      </w:pPr>
      <w:r w:rsidRPr="00D13926">
        <w:rPr>
          <w:color w:val="000000"/>
        </w:rPr>
        <w:lastRenderedPageBreak/>
        <w:t>В учреждениях культуры клубного типа, находящихся на капитальном ремонте более одного года, группа по оплате труда руководителя устанавливается на группу ниже той группы, к которой было отнесено учреждение культуры клубного типа до начала ремонта.</w:t>
      </w:r>
    </w:p>
    <w:p w:rsidR="00A1032E" w:rsidRPr="00D13926" w:rsidRDefault="00A1032E" w:rsidP="00A1032E">
      <w:pPr>
        <w:shd w:val="clear" w:color="auto" w:fill="FFFFFF"/>
        <w:tabs>
          <w:tab w:val="left" w:pos="566"/>
        </w:tabs>
        <w:suppressAutoHyphens/>
        <w:ind w:firstLine="709"/>
        <w:jc w:val="both"/>
        <w:rPr>
          <w:color w:val="000000"/>
        </w:rPr>
      </w:pPr>
    </w:p>
    <w:p w:rsidR="00A1032E" w:rsidRPr="00D13926" w:rsidRDefault="00A1032E" w:rsidP="00A1032E">
      <w:pPr>
        <w:shd w:val="clear" w:color="auto" w:fill="FFFFFF"/>
        <w:suppressAutoHyphens/>
        <w:ind w:firstLine="709"/>
        <w:jc w:val="center"/>
        <w:rPr>
          <w:b/>
          <w:iCs/>
          <w:color w:val="000000"/>
        </w:rPr>
      </w:pPr>
      <w:r w:rsidRPr="00D13926">
        <w:rPr>
          <w:b/>
          <w:iCs/>
          <w:color w:val="000000"/>
        </w:rPr>
        <w:t>Раздел 2. Муниципальные общедоступные библиотеки</w:t>
      </w:r>
    </w:p>
    <w:p w:rsidR="00A1032E" w:rsidRPr="00D13926" w:rsidRDefault="00A1032E" w:rsidP="00A1032E">
      <w:pPr>
        <w:shd w:val="clear" w:color="auto" w:fill="FFFFFF"/>
        <w:suppressAutoHyphens/>
        <w:ind w:firstLine="709"/>
        <w:jc w:val="center"/>
        <w:rPr>
          <w:b/>
          <w:iCs/>
          <w:color w:val="000000"/>
        </w:rPr>
      </w:pPr>
    </w:p>
    <w:p w:rsidR="00A1032E" w:rsidRPr="00D13926" w:rsidRDefault="00A1032E" w:rsidP="00A1032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13926">
        <w:rPr>
          <w:b/>
          <w:bCs/>
          <w:color w:val="000000"/>
        </w:rPr>
        <w:t>Объемные показатели отнесения общедоступных муниципальных библиотек к группам по оплате труда руководителей</w:t>
      </w:r>
    </w:p>
    <w:p w:rsidR="00A1032E" w:rsidRPr="00D13926" w:rsidRDefault="00A1032E" w:rsidP="00A1032E">
      <w:pPr>
        <w:suppressAutoHyphens/>
        <w:autoSpaceDE w:val="0"/>
        <w:autoSpaceDN w:val="0"/>
        <w:adjustRightInd w:val="0"/>
        <w:jc w:val="right"/>
        <w:rPr>
          <w:iCs/>
          <w:color w:val="000000"/>
        </w:rPr>
      </w:pPr>
      <w:r w:rsidRPr="00D13926">
        <w:rPr>
          <w:i/>
          <w:iCs/>
          <w:color w:val="000000"/>
        </w:rPr>
        <w:t xml:space="preserve">Таблица </w:t>
      </w:r>
      <w:r>
        <w:rPr>
          <w:i/>
          <w:iCs/>
          <w:color w:val="000000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A1032E" w:rsidRPr="00D13926" w:rsidTr="00DC1B3A">
        <w:trPr>
          <w:trHeight w:val="60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3926">
              <w:rPr>
                <w:b/>
                <w:i/>
                <w:color w:val="000000"/>
              </w:rPr>
              <w:t>Группы по оплате труда руководителей ц</w:t>
            </w:r>
            <w:r w:rsidRPr="00D13926">
              <w:rPr>
                <w:b/>
                <w:i/>
              </w:rPr>
              <w:t xml:space="preserve">ентрализованных библиотечных систем (ЦБС) и </w:t>
            </w:r>
            <w:proofErr w:type="spellStart"/>
            <w:r w:rsidRPr="00D13926">
              <w:rPr>
                <w:b/>
                <w:i/>
              </w:rPr>
              <w:t>межпоселенческих</w:t>
            </w:r>
            <w:proofErr w:type="spellEnd"/>
            <w:r w:rsidRPr="00D13926">
              <w:rPr>
                <w:b/>
                <w:i/>
              </w:rPr>
              <w:t xml:space="preserve"> централизованных библиотечных систем</w:t>
            </w:r>
          </w:p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1032E" w:rsidRPr="00D13926" w:rsidTr="00DC1B3A">
        <w:trPr>
          <w:trHeight w:val="600"/>
        </w:trPr>
        <w:tc>
          <w:tcPr>
            <w:tcW w:w="3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Группы по оплате</w:t>
            </w:r>
            <w:r w:rsidRPr="00D13926">
              <w:br/>
              <w:t>труда руководителей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Среднегодовое число</w:t>
            </w:r>
            <w:r w:rsidRPr="00D13926">
              <w:br/>
              <w:t>читателей (тыс. чел.)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 xml:space="preserve">Среднегодовое количество </w:t>
            </w:r>
            <w:r w:rsidRPr="00D13926">
              <w:br/>
              <w:t>книговыдач (тыс. экз.)</w:t>
            </w:r>
          </w:p>
        </w:tc>
      </w:tr>
      <w:tr w:rsidR="00A1032E" w:rsidRPr="00D13926" w:rsidTr="00DC1B3A">
        <w:trPr>
          <w:trHeight w:val="24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I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Свыше 50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Свыше 1000</w:t>
            </w:r>
          </w:p>
        </w:tc>
      </w:tr>
      <w:tr w:rsidR="00A1032E" w:rsidRPr="00D13926" w:rsidTr="00DC1B3A">
        <w:trPr>
          <w:trHeight w:val="24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II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От 30 до 50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От 600 до 1000</w:t>
            </w:r>
          </w:p>
        </w:tc>
      </w:tr>
      <w:tr w:rsidR="00A1032E" w:rsidRPr="00D13926" w:rsidTr="00DC1B3A">
        <w:trPr>
          <w:trHeight w:val="24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III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От 10 до 30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От 200 до 600</w:t>
            </w:r>
          </w:p>
        </w:tc>
      </w:tr>
      <w:tr w:rsidR="00A1032E" w:rsidRPr="00D13926" w:rsidTr="00DC1B3A">
        <w:trPr>
          <w:trHeight w:val="24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IV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От 5 до 10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От 100 до 200</w:t>
            </w:r>
          </w:p>
        </w:tc>
      </w:tr>
      <w:tr w:rsidR="00A1032E" w:rsidRPr="00D13926" w:rsidTr="00DC1B3A">
        <w:trPr>
          <w:trHeight w:val="24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 xml:space="preserve">Не </w:t>
            </w:r>
            <w:proofErr w:type="gramStart"/>
            <w:r w:rsidRPr="00D13926">
              <w:t>отнесенные</w:t>
            </w:r>
            <w:proofErr w:type="gramEnd"/>
            <w:r w:rsidRPr="00D13926">
              <w:t xml:space="preserve"> к группам 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Менее 5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Менее 100</w:t>
            </w:r>
          </w:p>
        </w:tc>
      </w:tr>
    </w:tbl>
    <w:p w:rsidR="00A1032E" w:rsidRPr="00D13926" w:rsidRDefault="00A1032E" w:rsidP="00A1032E">
      <w:pPr>
        <w:suppressAutoHyphens/>
        <w:autoSpaceDE w:val="0"/>
        <w:autoSpaceDN w:val="0"/>
        <w:adjustRightInd w:val="0"/>
        <w:jc w:val="both"/>
        <w:rPr>
          <w:iCs/>
          <w:color w:val="000000"/>
        </w:rPr>
      </w:pPr>
    </w:p>
    <w:p w:rsidR="00A1032E" w:rsidRPr="00D13926" w:rsidRDefault="00A1032E" w:rsidP="00A1032E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D13926">
        <w:rPr>
          <w:b/>
          <w:bCs/>
          <w:color w:val="000000"/>
        </w:rPr>
        <w:t>Порядок отнесения общедоступных библиотек к группам по оплате труда руководителей</w:t>
      </w:r>
    </w:p>
    <w:p w:rsidR="00A1032E" w:rsidRPr="00D13926" w:rsidRDefault="00A1032E" w:rsidP="00A1032E">
      <w:pPr>
        <w:numPr>
          <w:ilvl w:val="1"/>
          <w:numId w:val="7"/>
        </w:numPr>
        <w:suppressAutoHyphens/>
        <w:autoSpaceDE w:val="0"/>
        <w:autoSpaceDN w:val="0"/>
        <w:adjustRightInd w:val="0"/>
        <w:ind w:firstLine="709"/>
        <w:jc w:val="both"/>
      </w:pPr>
      <w:r w:rsidRPr="00D13926">
        <w:t>Группы по оплате труда руководителей общедоступных библиотек устанавливаются по показателям их работы за год (форма № 6-НК федерального государственного статистического наблюдения).</w:t>
      </w:r>
    </w:p>
    <w:p w:rsidR="00A1032E" w:rsidRPr="00D13926" w:rsidRDefault="00A1032E" w:rsidP="00A1032E">
      <w:pPr>
        <w:numPr>
          <w:ilvl w:val="1"/>
          <w:numId w:val="7"/>
        </w:numPr>
        <w:suppressAutoHyphens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D13926">
        <w:t>Отнесение центральных библиотек муниципального района (</w:t>
      </w:r>
      <w:proofErr w:type="spellStart"/>
      <w:r w:rsidRPr="00D13926">
        <w:t>межпоселенческих</w:t>
      </w:r>
      <w:proofErr w:type="spellEnd"/>
      <w:r w:rsidRPr="00D13926">
        <w:t xml:space="preserve"> библиотек), городского округа, поселения, в том числе опорных библиотек, являющихся универсальными общедоступными библиотеками и выполняющих возложенные на них функции координационного и научно-методического центра, межбиблиотечного абонемента для общедоступных библиотек соответствующего уровня, осуществляется на одну группу выше по сравнению с установленной по объемным показателям группой.</w:t>
      </w:r>
    </w:p>
    <w:p w:rsidR="00A1032E" w:rsidRPr="00D13926" w:rsidRDefault="00A1032E" w:rsidP="00A1032E">
      <w:pPr>
        <w:shd w:val="clear" w:color="auto" w:fill="FFFFFF"/>
        <w:suppressAutoHyphens/>
        <w:ind w:firstLine="720"/>
        <w:jc w:val="both"/>
        <w:rPr>
          <w:iCs/>
          <w:color w:val="000000"/>
        </w:rPr>
      </w:pPr>
    </w:p>
    <w:p w:rsidR="00A1032E" w:rsidRPr="00D13926" w:rsidRDefault="00A1032E" w:rsidP="00A1032E">
      <w:pPr>
        <w:suppressAutoHyphens/>
        <w:autoSpaceDE w:val="0"/>
        <w:autoSpaceDN w:val="0"/>
        <w:adjustRightInd w:val="0"/>
        <w:ind w:firstLine="540"/>
        <w:jc w:val="both"/>
      </w:pPr>
    </w:p>
    <w:p w:rsidR="00A1032E" w:rsidRPr="00D13926" w:rsidRDefault="00A1032E" w:rsidP="00A1032E">
      <w:pPr>
        <w:suppressAutoHyphens/>
        <w:autoSpaceDE w:val="0"/>
        <w:autoSpaceDN w:val="0"/>
        <w:adjustRightInd w:val="0"/>
        <w:jc w:val="center"/>
        <w:rPr>
          <w:b/>
        </w:rPr>
      </w:pPr>
      <w:r w:rsidRPr="00D13926">
        <w:rPr>
          <w:b/>
          <w:iCs/>
          <w:color w:val="000000"/>
        </w:rPr>
        <w:t xml:space="preserve">Раздел </w:t>
      </w:r>
      <w:r>
        <w:rPr>
          <w:b/>
          <w:iCs/>
          <w:color w:val="000000"/>
        </w:rPr>
        <w:t>3</w:t>
      </w:r>
      <w:r w:rsidRPr="00D13926">
        <w:rPr>
          <w:b/>
          <w:iCs/>
          <w:color w:val="000000"/>
        </w:rPr>
        <w:t>.</w:t>
      </w:r>
      <w:r w:rsidRPr="00D13926">
        <w:rPr>
          <w:b/>
        </w:rPr>
        <w:t xml:space="preserve"> Муниципальные </w:t>
      </w:r>
      <w:r w:rsidRPr="00D13926">
        <w:rPr>
          <w:b/>
          <w:bCs/>
        </w:rPr>
        <w:t>учреждения исполнительского искусства</w:t>
      </w:r>
      <w:r w:rsidRPr="00D13926">
        <w:rPr>
          <w:b/>
          <w:bCs/>
        </w:rPr>
        <w:br/>
        <w:t xml:space="preserve">(театры, концертные залы, цирки, концертные организации, музыкальные </w:t>
      </w:r>
      <w:r w:rsidRPr="00D13926">
        <w:rPr>
          <w:b/>
          <w:bCs/>
        </w:rPr>
        <w:br/>
        <w:t xml:space="preserve">и танцевальные коллективы, и т.п.) </w:t>
      </w:r>
    </w:p>
    <w:p w:rsidR="00A1032E" w:rsidRPr="00D13926" w:rsidRDefault="00A1032E" w:rsidP="00A1032E">
      <w:pPr>
        <w:shd w:val="clear" w:color="auto" w:fill="FFFFFF"/>
        <w:suppressAutoHyphens/>
        <w:ind w:firstLine="709"/>
        <w:jc w:val="both"/>
        <w:rPr>
          <w:iCs/>
          <w:color w:val="000000"/>
        </w:rPr>
      </w:pPr>
    </w:p>
    <w:p w:rsidR="00A1032E" w:rsidRPr="00D13926" w:rsidRDefault="00A1032E" w:rsidP="00A1032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D13926">
        <w:rPr>
          <w:b/>
          <w:iCs/>
          <w:color w:val="000000"/>
        </w:rPr>
        <w:t>1</w:t>
      </w:r>
      <w:r w:rsidRPr="00D13926">
        <w:rPr>
          <w:b/>
        </w:rPr>
        <w:t xml:space="preserve">. Муниципальные концертные организации и самостоятельные коллективы </w:t>
      </w:r>
    </w:p>
    <w:p w:rsidR="00A1032E" w:rsidRPr="00D13926" w:rsidRDefault="00A1032E" w:rsidP="00A1032E">
      <w:pPr>
        <w:shd w:val="clear" w:color="auto" w:fill="FFFFFF"/>
        <w:suppressAutoHyphens/>
        <w:ind w:firstLine="720"/>
        <w:jc w:val="both"/>
        <w:rPr>
          <w:iCs/>
          <w:color w:val="000000"/>
        </w:rPr>
      </w:pPr>
    </w:p>
    <w:p w:rsidR="00A1032E" w:rsidRPr="00D13926" w:rsidRDefault="00A1032E" w:rsidP="00A1032E">
      <w:pPr>
        <w:suppressAutoHyphens/>
        <w:autoSpaceDE w:val="0"/>
        <w:autoSpaceDN w:val="0"/>
        <w:adjustRightInd w:val="0"/>
        <w:ind w:firstLine="540"/>
        <w:jc w:val="both"/>
      </w:pPr>
      <w:r w:rsidRPr="00D13926">
        <w:t xml:space="preserve">1.1. Муниципальные </w:t>
      </w:r>
      <w:r w:rsidRPr="00D13926">
        <w:rPr>
          <w:bCs/>
        </w:rPr>
        <w:t>концертные организации, музыкальные и танцевальные коллективы</w:t>
      </w:r>
      <w:r w:rsidRPr="00D13926">
        <w:t xml:space="preserve"> относятся к группам по оплате труда руководителей по следующим показателям:</w:t>
      </w:r>
    </w:p>
    <w:p w:rsidR="00A1032E" w:rsidRPr="00D13926" w:rsidRDefault="00A1032E" w:rsidP="00A1032E">
      <w:pPr>
        <w:suppressAutoHyphens/>
        <w:autoSpaceDE w:val="0"/>
        <w:autoSpaceDN w:val="0"/>
        <w:adjustRightInd w:val="0"/>
        <w:ind w:firstLine="540"/>
        <w:jc w:val="both"/>
      </w:pPr>
    </w:p>
    <w:p w:rsidR="00A1032E" w:rsidRPr="00D13926" w:rsidRDefault="00A1032E" w:rsidP="00A1032E">
      <w:pPr>
        <w:suppressAutoHyphens/>
        <w:autoSpaceDE w:val="0"/>
        <w:autoSpaceDN w:val="0"/>
        <w:adjustRightInd w:val="0"/>
        <w:ind w:firstLine="540"/>
        <w:jc w:val="right"/>
      </w:pPr>
      <w:r w:rsidRPr="00D13926">
        <w:rPr>
          <w:i/>
          <w:iCs/>
          <w:color w:val="000000"/>
        </w:rPr>
        <w:t xml:space="preserve">Таблица </w:t>
      </w:r>
      <w:r>
        <w:rPr>
          <w:i/>
          <w:iCs/>
          <w:color w:val="000000"/>
        </w:rPr>
        <w:t>4</w:t>
      </w:r>
    </w:p>
    <w:p w:rsidR="00A1032E" w:rsidRPr="00D13926" w:rsidRDefault="00A1032E" w:rsidP="00A1032E">
      <w:pPr>
        <w:suppressAutoHyphens/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  <w:r w:rsidRPr="00D13926">
        <w:rPr>
          <w:b/>
          <w:i/>
          <w:color w:val="000000"/>
        </w:rPr>
        <w:t>Группы по оплате труда руководителей муниципальных театров</w:t>
      </w:r>
    </w:p>
    <w:p w:rsidR="00A1032E" w:rsidRPr="00D13926" w:rsidRDefault="00A1032E" w:rsidP="00A1032E">
      <w:pPr>
        <w:suppressAutoHyphens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2930"/>
        <w:gridCol w:w="3686"/>
      </w:tblGrid>
      <w:tr w:rsidR="00A1032E" w:rsidRPr="00D13926" w:rsidTr="00DC1B3A">
        <w:trPr>
          <w:trHeight w:val="72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D13926">
              <w:t xml:space="preserve">Группа   </w:t>
            </w:r>
            <w:r w:rsidRPr="00D13926">
              <w:br/>
              <w:t>по оплате труда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D13926">
              <w:t>Число проведенных концертов (мероприятий)</w:t>
            </w:r>
            <w:r w:rsidRPr="00D13926">
              <w:br/>
              <w:t>в год (единиц)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D13926">
              <w:t>Число зрителей, посетивших концерты (мероприятия) за год (</w:t>
            </w:r>
            <w:proofErr w:type="spellStart"/>
            <w:r w:rsidRPr="00D13926">
              <w:t>тыс</w:t>
            </w:r>
            <w:proofErr w:type="gramStart"/>
            <w:r w:rsidRPr="00D13926">
              <w:t>.ч</w:t>
            </w:r>
            <w:proofErr w:type="gramEnd"/>
            <w:r w:rsidRPr="00D13926">
              <w:t>ел</w:t>
            </w:r>
            <w:proofErr w:type="spellEnd"/>
            <w:r w:rsidRPr="00D13926">
              <w:t>.)</w:t>
            </w:r>
          </w:p>
        </w:tc>
      </w:tr>
      <w:tr w:rsidR="00A1032E" w:rsidRPr="00D13926" w:rsidTr="00DC1B3A">
        <w:trPr>
          <w:trHeight w:val="24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I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Свыше 60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Свыше 20</w:t>
            </w:r>
          </w:p>
        </w:tc>
      </w:tr>
      <w:tr w:rsidR="00A1032E" w:rsidRPr="00D13926" w:rsidTr="00DC1B3A">
        <w:trPr>
          <w:trHeight w:val="24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II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Менее 60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2E" w:rsidRPr="00D13926" w:rsidRDefault="00A1032E" w:rsidP="00DC1B3A">
            <w:pPr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Менее 20</w:t>
            </w:r>
          </w:p>
        </w:tc>
      </w:tr>
    </w:tbl>
    <w:p w:rsidR="00A1032E" w:rsidRPr="00D13926" w:rsidRDefault="00A1032E" w:rsidP="00A1032E">
      <w:pPr>
        <w:shd w:val="clear" w:color="auto" w:fill="FFFFFF"/>
        <w:suppressAutoHyphens/>
        <w:ind w:firstLine="720"/>
        <w:jc w:val="both"/>
        <w:rPr>
          <w:iCs/>
          <w:color w:val="000000"/>
        </w:rPr>
      </w:pPr>
    </w:p>
    <w:p w:rsidR="00A1032E" w:rsidRPr="00D13926" w:rsidRDefault="00A1032E" w:rsidP="00A1032E">
      <w:pPr>
        <w:suppressAutoHyphens/>
        <w:autoSpaceDE w:val="0"/>
        <w:autoSpaceDN w:val="0"/>
        <w:adjustRightInd w:val="0"/>
        <w:ind w:firstLine="709"/>
        <w:jc w:val="both"/>
      </w:pPr>
      <w:r w:rsidRPr="00D13926">
        <w:t xml:space="preserve">2.2. Группы по оплате труда руководителей </w:t>
      </w:r>
      <w:r w:rsidRPr="00D13926">
        <w:rPr>
          <w:bCs/>
        </w:rPr>
        <w:t xml:space="preserve">музыкальных и танцевальных коллективов, концертных организаций, </w:t>
      </w:r>
      <w:r w:rsidRPr="00D13926">
        <w:t>устанавливаются по показателям их работы за год (форма № 12-НК федерального государственного статистического наблюдения).</w:t>
      </w:r>
    </w:p>
    <w:p w:rsidR="00A1032E" w:rsidRPr="00D13926" w:rsidRDefault="00A1032E" w:rsidP="00A1032E">
      <w:pPr>
        <w:shd w:val="clear" w:color="auto" w:fill="FFFFFF"/>
        <w:suppressAutoHyphens/>
        <w:ind w:firstLine="709"/>
        <w:jc w:val="both"/>
        <w:rPr>
          <w:iCs/>
          <w:color w:val="000000"/>
        </w:rPr>
      </w:pPr>
      <w:r w:rsidRPr="00D13926">
        <w:lastRenderedPageBreak/>
        <w:t>2.3. Число проведенных концертов (мероприятий)</w:t>
      </w:r>
      <w:r w:rsidRPr="00D13926">
        <w:rPr>
          <w:iCs/>
          <w:color w:val="000000"/>
        </w:rPr>
        <w:t xml:space="preserve"> - строка 06 графа 3 формы </w:t>
      </w:r>
      <w:r w:rsidRPr="00D13926">
        <w:t>№ 12-НК за последний отчетный год.</w:t>
      </w:r>
    </w:p>
    <w:p w:rsidR="00A1032E" w:rsidRPr="00D13926" w:rsidRDefault="00A1032E" w:rsidP="00A1032E">
      <w:pPr>
        <w:shd w:val="clear" w:color="auto" w:fill="FFFFFF"/>
        <w:suppressAutoHyphens/>
        <w:ind w:firstLine="709"/>
        <w:jc w:val="both"/>
        <w:rPr>
          <w:iCs/>
          <w:color w:val="000000"/>
        </w:rPr>
      </w:pPr>
      <w:r w:rsidRPr="00D13926">
        <w:rPr>
          <w:iCs/>
          <w:color w:val="000000"/>
        </w:rPr>
        <w:t xml:space="preserve">2.4. Число зрителей, посетивших концерты (мероприятия) - строка 06 графа 5 формы </w:t>
      </w:r>
      <w:r w:rsidRPr="00D13926">
        <w:rPr>
          <w:iCs/>
          <w:color w:val="000000"/>
        </w:rPr>
        <w:br/>
      </w:r>
      <w:r w:rsidRPr="00D13926">
        <w:t>№ 12-НК за последний отчетный год</w:t>
      </w:r>
      <w:r w:rsidRPr="00D13926">
        <w:rPr>
          <w:iCs/>
          <w:color w:val="000000"/>
        </w:rPr>
        <w:t>.</w:t>
      </w:r>
    </w:p>
    <w:p w:rsidR="00A1032E" w:rsidRPr="00D13926" w:rsidRDefault="00A1032E" w:rsidP="00A1032E">
      <w:pPr>
        <w:shd w:val="clear" w:color="auto" w:fill="FFFFFF"/>
        <w:suppressAutoHyphens/>
        <w:ind w:firstLine="709"/>
        <w:jc w:val="both"/>
        <w:rPr>
          <w:iCs/>
          <w:color w:val="000000"/>
        </w:rPr>
      </w:pPr>
      <w:r w:rsidRPr="00D13926">
        <w:rPr>
          <w:iCs/>
          <w:color w:val="000000"/>
        </w:rPr>
        <w:t>2.5. К</w:t>
      </w:r>
      <w:r w:rsidRPr="00D13926">
        <w:rPr>
          <w:bCs/>
        </w:rPr>
        <w:t>онцертные организации, музыкальные и танцевальные коллективы</w:t>
      </w:r>
      <w:r w:rsidRPr="00D13926">
        <w:t xml:space="preserve">, имеющие звание "академический", или </w:t>
      </w:r>
      <w:r w:rsidRPr="00D13926">
        <w:rPr>
          <w:color w:val="000000"/>
        </w:rPr>
        <w:t xml:space="preserve">лауреата международных фестивалей, смотров, конкурсов за отчетный период могут быть отнесены </w:t>
      </w:r>
      <w:r w:rsidRPr="00D13926">
        <w:t>на одну группу выше по сравнению с установленной по объемным показателям группой по оплате труда.</w:t>
      </w:r>
    </w:p>
    <w:p w:rsidR="001E18E8" w:rsidRDefault="001E18E8">
      <w:bookmarkStart w:id="0" w:name="_GoBack"/>
      <w:bookmarkEnd w:id="0"/>
    </w:p>
    <w:sectPr w:rsidR="001E18E8" w:rsidSect="00A1032E">
      <w:pgSz w:w="11906" w:h="16838"/>
      <w:pgMar w:top="567" w:right="851" w:bottom="851" w:left="992" w:header="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C1" w:rsidRDefault="005F37C1" w:rsidP="00A1032E">
      <w:r>
        <w:separator/>
      </w:r>
    </w:p>
  </w:endnote>
  <w:endnote w:type="continuationSeparator" w:id="0">
    <w:p w:rsidR="005F37C1" w:rsidRDefault="005F37C1" w:rsidP="00A1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C1" w:rsidRDefault="005F37C1" w:rsidP="00A1032E">
      <w:r>
        <w:separator/>
      </w:r>
    </w:p>
  </w:footnote>
  <w:footnote w:type="continuationSeparator" w:id="0">
    <w:p w:rsidR="005F37C1" w:rsidRDefault="005F37C1" w:rsidP="00A1032E">
      <w:r>
        <w:continuationSeparator/>
      </w:r>
    </w:p>
  </w:footnote>
  <w:footnote w:id="1">
    <w:p w:rsidR="00A1032E" w:rsidRPr="001E5BB4" w:rsidRDefault="00A1032E" w:rsidP="00A1032E">
      <w:pPr>
        <w:pStyle w:val="a3"/>
        <w:spacing w:line="228" w:lineRule="auto"/>
        <w:ind w:firstLine="284"/>
        <w:jc w:val="both"/>
        <w:rPr>
          <w:sz w:val="22"/>
          <w:szCs w:val="22"/>
        </w:rPr>
      </w:pPr>
      <w:r w:rsidRPr="007C60B4">
        <w:rPr>
          <w:rStyle w:val="a5"/>
          <w:b/>
          <w:sz w:val="22"/>
          <w:szCs w:val="22"/>
        </w:rPr>
        <w:footnoteRef/>
      </w:r>
      <w:r w:rsidRPr="00426752">
        <w:rPr>
          <w:sz w:val="22"/>
          <w:szCs w:val="22"/>
        </w:rPr>
        <w:t xml:space="preserve"> К клубным формированиям </w:t>
      </w:r>
      <w:r>
        <w:rPr>
          <w:sz w:val="22"/>
          <w:szCs w:val="22"/>
        </w:rPr>
        <w:t>относятся любительские объединения, клубы по интересам, клубы и кружки народного художественного творчества, прикладных знаний и навыков, другие кружки, курсы, школы (не являющиеся образовательными учреждениями), студии, спортивные секции, оздоровительные группы и другие клубные формирования.</w:t>
      </w:r>
      <w:r w:rsidRPr="001E5BB4">
        <w:rPr>
          <w:color w:val="000000"/>
          <w:sz w:val="28"/>
          <w:szCs w:val="28"/>
        </w:rPr>
        <w:t xml:space="preserve"> </w:t>
      </w:r>
      <w:r w:rsidRPr="001E5BB4">
        <w:rPr>
          <w:color w:val="000000"/>
          <w:sz w:val="22"/>
          <w:szCs w:val="22"/>
        </w:rPr>
        <w:t>При расчете суммы баллов на основе объемных показателей учитываются клубные формирования, действующие на основе Положений и имеющие необходимую учетную документацию.</w:t>
      </w:r>
    </w:p>
  </w:footnote>
  <w:footnote w:id="2">
    <w:p w:rsidR="00A1032E" w:rsidRPr="001E5BB4" w:rsidRDefault="00A1032E" w:rsidP="00A1032E">
      <w:pPr>
        <w:pStyle w:val="a3"/>
        <w:suppressAutoHyphens/>
        <w:spacing w:line="228" w:lineRule="auto"/>
        <w:ind w:firstLine="284"/>
        <w:jc w:val="both"/>
        <w:rPr>
          <w:sz w:val="22"/>
          <w:szCs w:val="22"/>
        </w:rPr>
      </w:pPr>
      <w:r w:rsidRPr="007C60B4">
        <w:rPr>
          <w:rStyle w:val="a5"/>
          <w:b/>
          <w:sz w:val="22"/>
          <w:szCs w:val="22"/>
        </w:rPr>
        <w:footnoteRef/>
      </w:r>
      <w:r w:rsidRPr="001E5BB4">
        <w:rPr>
          <w:sz w:val="22"/>
          <w:szCs w:val="22"/>
        </w:rPr>
        <w:t xml:space="preserve"> </w:t>
      </w:r>
      <w:r w:rsidRPr="001E5BB4">
        <w:rPr>
          <w:color w:val="000000"/>
          <w:sz w:val="22"/>
          <w:szCs w:val="22"/>
        </w:rPr>
        <w:t xml:space="preserve">Численность (состав) кружков, коллективов определяется Положением, но не может быть меньше 15 человек в учреждениях </w:t>
      </w:r>
      <w:r>
        <w:rPr>
          <w:color w:val="000000"/>
          <w:sz w:val="22"/>
          <w:szCs w:val="22"/>
        </w:rPr>
        <w:t xml:space="preserve">культуры </w:t>
      </w:r>
      <w:r w:rsidRPr="001E5BB4">
        <w:rPr>
          <w:color w:val="000000"/>
          <w:sz w:val="22"/>
          <w:szCs w:val="22"/>
        </w:rPr>
        <w:t>клубн</w:t>
      </w:r>
      <w:r>
        <w:rPr>
          <w:color w:val="000000"/>
          <w:sz w:val="22"/>
          <w:szCs w:val="22"/>
        </w:rPr>
        <w:t>ого типа</w:t>
      </w:r>
      <w:r w:rsidRPr="001E5BB4">
        <w:rPr>
          <w:color w:val="000000"/>
          <w:sz w:val="22"/>
          <w:szCs w:val="22"/>
        </w:rPr>
        <w:t>, расположенных в город</w:t>
      </w:r>
      <w:r>
        <w:rPr>
          <w:color w:val="000000"/>
          <w:sz w:val="22"/>
          <w:szCs w:val="22"/>
        </w:rPr>
        <w:t>ских поселениях</w:t>
      </w:r>
      <w:r w:rsidRPr="001E5BB4">
        <w:rPr>
          <w:color w:val="000000"/>
          <w:sz w:val="22"/>
          <w:szCs w:val="22"/>
        </w:rPr>
        <w:t>, 10 человек - в рабочих поселках и поселках городского типа и 6 человек - в сельских</w:t>
      </w:r>
      <w:r>
        <w:rPr>
          <w:color w:val="000000"/>
          <w:sz w:val="22"/>
          <w:szCs w:val="22"/>
        </w:rPr>
        <w:t xml:space="preserve"> поселениях</w:t>
      </w:r>
      <w:r w:rsidRPr="001E5BB4">
        <w:rPr>
          <w:color w:val="000000"/>
          <w:sz w:val="22"/>
          <w:szCs w:val="22"/>
        </w:rPr>
        <w:t>. Лица, занимающиеся в нескольких клубных формированиях, учитываются 1 раз. В исключительных случаях (высокий исполнительский, художественный уровень, специфика жанра) по решению вышестоящего органа управления могут учитываться кружки, коллективы с меньшим числом участников.</w:t>
      </w:r>
    </w:p>
  </w:footnote>
  <w:footnote w:id="3">
    <w:p w:rsidR="00A1032E" w:rsidRPr="007C60B4" w:rsidRDefault="00A1032E" w:rsidP="00A1032E">
      <w:pPr>
        <w:shd w:val="clear" w:color="auto" w:fill="FFFFFF"/>
        <w:tabs>
          <w:tab w:val="left" w:pos="547"/>
        </w:tabs>
        <w:suppressAutoHyphens/>
        <w:spacing w:line="228" w:lineRule="auto"/>
        <w:ind w:firstLine="284"/>
        <w:jc w:val="both"/>
        <w:rPr>
          <w:sz w:val="22"/>
          <w:szCs w:val="22"/>
        </w:rPr>
      </w:pPr>
      <w:r w:rsidRPr="007C60B4">
        <w:rPr>
          <w:rStyle w:val="a5"/>
          <w:b/>
          <w:sz w:val="22"/>
          <w:szCs w:val="22"/>
        </w:rPr>
        <w:footnoteRef/>
      </w:r>
      <w:r w:rsidRPr="007C60B4">
        <w:rPr>
          <w:b/>
          <w:sz w:val="22"/>
          <w:szCs w:val="22"/>
        </w:rPr>
        <w:t xml:space="preserve"> </w:t>
      </w:r>
      <w:r w:rsidRPr="007C60B4">
        <w:rPr>
          <w:sz w:val="22"/>
          <w:szCs w:val="22"/>
        </w:rPr>
        <w:t xml:space="preserve">К досуговым объектам относятся кружковые комнаты, зрительные залы (площадки), помещения для малых спортивных форм, </w:t>
      </w:r>
      <w:proofErr w:type="spellStart"/>
      <w:r w:rsidRPr="007C60B4">
        <w:rPr>
          <w:sz w:val="22"/>
          <w:szCs w:val="22"/>
        </w:rPr>
        <w:t>приклубные</w:t>
      </w:r>
      <w:proofErr w:type="spellEnd"/>
      <w:r w:rsidRPr="007C60B4">
        <w:rPr>
          <w:sz w:val="22"/>
          <w:szCs w:val="22"/>
        </w:rPr>
        <w:t xml:space="preserve"> парки и сады, литературные, музыкаль</w:t>
      </w:r>
      <w:r w:rsidRPr="007C60B4">
        <w:rPr>
          <w:sz w:val="22"/>
          <w:szCs w:val="22"/>
        </w:rPr>
        <w:softHyphen/>
        <w:t>ные гостиные, комнаты для отдыха, детские комнаты, помещения для обрядов и ритуалов. Учитываются оборудованные и используемые досуговые объекты, которые зафиксированы в Уставе учреждения культуры клубного типа.</w:t>
      </w:r>
    </w:p>
  </w:footnote>
  <w:footnote w:id="4">
    <w:p w:rsidR="00A1032E" w:rsidRPr="007C60B4" w:rsidRDefault="00A1032E" w:rsidP="00A1032E">
      <w:pPr>
        <w:shd w:val="clear" w:color="auto" w:fill="FFFFFF"/>
        <w:spacing w:line="228" w:lineRule="auto"/>
        <w:ind w:firstLine="284"/>
        <w:jc w:val="both"/>
        <w:rPr>
          <w:color w:val="000000"/>
          <w:sz w:val="22"/>
          <w:szCs w:val="22"/>
        </w:rPr>
      </w:pPr>
      <w:r w:rsidRPr="007C60B4">
        <w:rPr>
          <w:rStyle w:val="a5"/>
          <w:b/>
          <w:sz w:val="22"/>
          <w:szCs w:val="22"/>
        </w:rPr>
        <w:footnoteRef/>
      </w:r>
      <w:r w:rsidRPr="007C60B4">
        <w:rPr>
          <w:b/>
          <w:sz w:val="22"/>
          <w:szCs w:val="22"/>
        </w:rPr>
        <w:t xml:space="preserve"> </w:t>
      </w:r>
      <w:r w:rsidRPr="007C60B4">
        <w:rPr>
          <w:color w:val="000000"/>
          <w:sz w:val="22"/>
          <w:szCs w:val="22"/>
        </w:rPr>
        <w:t>Например:</w:t>
      </w:r>
      <w:r w:rsidRPr="007C60B4">
        <w:rPr>
          <w:i/>
          <w:color w:val="000000"/>
          <w:sz w:val="22"/>
          <w:szCs w:val="22"/>
        </w:rPr>
        <w:t xml:space="preserve"> </w:t>
      </w:r>
    </w:p>
    <w:p w:rsidR="00A1032E" w:rsidRPr="007C60B4" w:rsidRDefault="00A1032E" w:rsidP="00A1032E">
      <w:pPr>
        <w:shd w:val="clear" w:color="auto" w:fill="FFFFFF"/>
        <w:spacing w:line="228" w:lineRule="auto"/>
        <w:ind w:firstLine="284"/>
        <w:jc w:val="both"/>
        <w:rPr>
          <w:color w:val="000000"/>
          <w:sz w:val="22"/>
          <w:szCs w:val="22"/>
        </w:rPr>
      </w:pPr>
      <w:r w:rsidRPr="007C60B4">
        <w:rPr>
          <w:color w:val="000000"/>
          <w:sz w:val="22"/>
          <w:szCs w:val="22"/>
        </w:rPr>
        <w:t xml:space="preserve">1) Для муниципальных учреждений культуры клубного типа, расположенных в городских округах и городских поселениях, центральных клубных учреждений, межмуниципальных учреждений культуры клубного типа может быть установлен весь предлагаемый перечень объемных показателей. </w:t>
      </w:r>
    </w:p>
    <w:p w:rsidR="00A1032E" w:rsidRPr="007C60B4" w:rsidRDefault="00A1032E" w:rsidP="00A1032E">
      <w:pPr>
        <w:shd w:val="clear" w:color="auto" w:fill="FFFFFF"/>
        <w:spacing w:line="228" w:lineRule="auto"/>
        <w:ind w:firstLine="284"/>
        <w:jc w:val="both"/>
        <w:rPr>
          <w:color w:val="000000"/>
          <w:sz w:val="22"/>
          <w:szCs w:val="22"/>
        </w:rPr>
      </w:pPr>
      <w:r w:rsidRPr="007C60B4">
        <w:rPr>
          <w:color w:val="000000"/>
          <w:sz w:val="22"/>
          <w:szCs w:val="22"/>
        </w:rPr>
        <w:t xml:space="preserve">2) Для муниципальных учреждений культуры клубного типа, расположенных в сельских поселениях, можно рекомендовать следующий перечень объемных показателей: </w:t>
      </w:r>
    </w:p>
    <w:p w:rsidR="00A1032E" w:rsidRPr="007C60B4" w:rsidRDefault="00A1032E" w:rsidP="00A103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7C60B4">
        <w:rPr>
          <w:color w:val="000000"/>
          <w:sz w:val="22"/>
          <w:szCs w:val="22"/>
        </w:rPr>
        <w:t>количество посадочных мест;</w:t>
      </w:r>
    </w:p>
    <w:p w:rsidR="00A1032E" w:rsidRPr="007C60B4" w:rsidRDefault="00A1032E" w:rsidP="00A103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7C60B4">
        <w:rPr>
          <w:color w:val="000000"/>
          <w:sz w:val="22"/>
          <w:szCs w:val="22"/>
        </w:rPr>
        <w:t>количество проведенных мероприятий (количество клубных формирований) или то и другое;</w:t>
      </w:r>
    </w:p>
    <w:p w:rsidR="00A1032E" w:rsidRPr="007C60B4" w:rsidRDefault="00A1032E" w:rsidP="00A103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7C60B4">
        <w:rPr>
          <w:color w:val="000000"/>
          <w:sz w:val="22"/>
          <w:szCs w:val="22"/>
        </w:rPr>
        <w:t>количество работников;</w:t>
      </w:r>
    </w:p>
    <w:p w:rsidR="00A1032E" w:rsidRPr="007C60B4" w:rsidRDefault="00A1032E" w:rsidP="00A103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7C60B4">
        <w:rPr>
          <w:color w:val="000000"/>
          <w:sz w:val="22"/>
          <w:szCs w:val="22"/>
        </w:rPr>
        <w:t>количество досуговых объектов.</w:t>
      </w:r>
    </w:p>
    <w:p w:rsidR="00A1032E" w:rsidRPr="007C60B4" w:rsidRDefault="00A1032E" w:rsidP="00A1032E">
      <w:pPr>
        <w:shd w:val="clear" w:color="auto" w:fill="FFFFFF"/>
        <w:tabs>
          <w:tab w:val="left" w:pos="547"/>
        </w:tabs>
        <w:spacing w:line="228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7C60B4">
        <w:rPr>
          <w:color w:val="000000"/>
          <w:sz w:val="22"/>
          <w:szCs w:val="22"/>
        </w:rPr>
        <w:t>) Для центров нестационарных форм обслуживания не учитываются следующие показатели:</w:t>
      </w:r>
    </w:p>
    <w:p w:rsidR="00A1032E" w:rsidRPr="007C60B4" w:rsidRDefault="00A1032E" w:rsidP="00A1032E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7C60B4">
        <w:rPr>
          <w:color w:val="000000"/>
          <w:sz w:val="22"/>
          <w:szCs w:val="22"/>
        </w:rPr>
        <w:t>число посадочных мест;</w:t>
      </w:r>
    </w:p>
    <w:p w:rsidR="00A1032E" w:rsidRPr="007C60B4" w:rsidRDefault="00A1032E" w:rsidP="00A1032E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  <w:r w:rsidRPr="007C60B4">
        <w:rPr>
          <w:color w:val="000000"/>
          <w:sz w:val="22"/>
          <w:szCs w:val="22"/>
        </w:rPr>
        <w:t>наличие собственных котельных.</w:t>
      </w:r>
    </w:p>
    <w:p w:rsidR="00A1032E" w:rsidRPr="007C60B4" w:rsidRDefault="00A1032E" w:rsidP="00A1032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D80"/>
    <w:multiLevelType w:val="hybridMultilevel"/>
    <w:tmpl w:val="5088E2BA"/>
    <w:lvl w:ilvl="0" w:tplc="22300BC0">
      <w:start w:val="1"/>
      <w:numFmt w:val="decimal"/>
      <w:lvlText w:val="3.%1.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4044E"/>
    <w:multiLevelType w:val="multilevel"/>
    <w:tmpl w:val="02223FB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4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16526"/>
    <w:multiLevelType w:val="hybridMultilevel"/>
    <w:tmpl w:val="295ADC2E"/>
    <w:lvl w:ilvl="0" w:tplc="5D504668">
      <w:start w:val="1"/>
      <w:numFmt w:val="decimal"/>
      <w:lvlText w:val="1.%1.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1" w:tplc="75884402">
      <w:start w:val="2"/>
      <w:numFmt w:val="decimal"/>
      <w:lvlText w:val="%2.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716EEB5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D5E31"/>
    <w:multiLevelType w:val="hybridMultilevel"/>
    <w:tmpl w:val="5C1C1FD8"/>
    <w:lvl w:ilvl="0" w:tplc="642A20CA">
      <w:start w:val="1"/>
      <w:numFmt w:val="decimal"/>
      <w:lvlText w:val="2.%1.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F498A"/>
    <w:multiLevelType w:val="hybridMultilevel"/>
    <w:tmpl w:val="EC4CB5C8"/>
    <w:lvl w:ilvl="0" w:tplc="5762A8F0">
      <w:start w:val="1"/>
      <w:numFmt w:val="bullet"/>
      <w:lvlText w:val="­"/>
      <w:lvlJc w:val="left"/>
      <w:pPr>
        <w:tabs>
          <w:tab w:val="num" w:pos="851"/>
        </w:tabs>
        <w:ind w:left="0" w:firstLine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707FE"/>
    <w:multiLevelType w:val="multilevel"/>
    <w:tmpl w:val="CA4657D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5"/>
        </w:tabs>
        <w:ind w:left="17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5"/>
        </w:tabs>
        <w:ind w:left="197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40"/>
        </w:tabs>
        <w:ind w:left="3740" w:hanging="1800"/>
      </w:pPr>
      <w:rPr>
        <w:rFonts w:hint="default"/>
      </w:rPr>
    </w:lvl>
  </w:abstractNum>
  <w:abstractNum w:abstractNumId="6">
    <w:nsid w:val="7B7173EF"/>
    <w:multiLevelType w:val="hybridMultilevel"/>
    <w:tmpl w:val="DACEA7F0"/>
    <w:lvl w:ilvl="0" w:tplc="2D52FC86">
      <w:start w:val="1"/>
      <w:numFmt w:val="bullet"/>
      <w:lvlText w:val="­"/>
      <w:lvlJc w:val="left"/>
      <w:pPr>
        <w:tabs>
          <w:tab w:val="num" w:pos="851"/>
        </w:tabs>
        <w:ind w:left="0" w:firstLine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5D"/>
    <w:rsid w:val="001E18E8"/>
    <w:rsid w:val="003B465D"/>
    <w:rsid w:val="005F37C1"/>
    <w:rsid w:val="00A1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03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0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103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03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0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1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cp:keywords/>
  <dc:description/>
  <cp:lastModifiedBy>Антонина Максимовна</cp:lastModifiedBy>
  <cp:revision>3</cp:revision>
  <cp:lastPrinted>2024-01-25T12:39:00Z</cp:lastPrinted>
  <dcterms:created xsi:type="dcterms:W3CDTF">2024-01-25T12:32:00Z</dcterms:created>
  <dcterms:modified xsi:type="dcterms:W3CDTF">2024-01-25T12:41:00Z</dcterms:modified>
</cp:coreProperties>
</file>