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11411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04033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      </w:r>
            <w:proofErr w:type="spellStart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Летуновская</w:t>
            </w:r>
            <w:proofErr w:type="spellEnd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02C0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Летуновская</w:t>
            </w:r>
            <w:proofErr w:type="spellEnd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21.07.2021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5C3AA0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079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  <w:bookmarkStart w:id="0" w:name="_GoBack"/>
            <w:bookmarkEnd w:id="0"/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5C3AA0">
        <w:trPr>
          <w:gridAfter w:val="1"/>
          <w:wAfter w:w="21" w:type="dxa"/>
          <w:trHeight w:hRule="exact" w:val="349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02C0B" w:rsidRPr="00802C0B" w:rsidRDefault="00802C0B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тверждение аукционной документации об электронном аукционе</w:t>
            </w:r>
            <w:r w:rsidR="005C3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3AA0" w:rsidRPr="005C3A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0848300069520000181</w:t>
            </w:r>
            <w:r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нарушениями части 27 статьи 34 Федерального закона 44-ФЗ:</w:t>
            </w:r>
          </w:p>
          <w:p w:rsidR="00802C0B" w:rsidRPr="00802C0B" w:rsidRDefault="00802C0B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отсутствие в проекте контракта, приложенном к документации об электронном аукционе требования обеспечения исполнения контракта; </w:t>
            </w:r>
          </w:p>
          <w:p w:rsidR="007D2079" w:rsidRPr="00E84D0F" w:rsidRDefault="00802C0B" w:rsidP="00802C0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отсутствие в проекте контракта, приложенном к документации об электронном аукционе обязательного условия о сроках возврата Заказчиком Поставщику (подрядчику, исполнителю) денежных средств, внесенных в качестве обеспечения исполнения контракта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7D2079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802C0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02C0B" w:rsidRPr="00E84D0F" w:rsidTr="00802C0B">
        <w:trPr>
          <w:gridAfter w:val="1"/>
          <w:wAfter w:w="21" w:type="dxa"/>
          <w:trHeight w:hRule="exact" w:val="15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02C0B" w:rsidRDefault="00802C0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02C0B" w:rsidRDefault="00802C0B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начала исполнения обязательств по муниципальному контракту от 26.05.2021 №08483000695210002010001, реестровый номер 3501400755921000011 установлен ранее даты заключения контракта (пункта 2 части 1 статьи 3 Федерального закона № 44-ФЗ)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C0B" w:rsidRPr="00E84D0F" w:rsidRDefault="00802C0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02C0B" w:rsidRPr="00E84D0F" w:rsidTr="00802C0B">
        <w:trPr>
          <w:gridAfter w:val="1"/>
          <w:wAfter w:w="21" w:type="dxa"/>
          <w:trHeight w:hRule="exact" w:val="199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02C0B" w:rsidRDefault="00802C0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02C0B" w:rsidRPr="00DD60CC" w:rsidRDefault="00802C0B" w:rsidP="0080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60CC">
              <w:rPr>
                <w:rFonts w:ascii="Times New Roman" w:hAnsi="Times New Roman" w:cs="Times New Roman"/>
                <w:sz w:val="28"/>
                <w:szCs w:val="28"/>
              </w:rPr>
              <w:t>казание в документации об открытом конкурсе в электронной форме, приложенной к извещению от 10.12.2019 № 0848300069519000475 противоречивой информации в отношении сведений об объектах закупки (количество и единица измерения, указанные в извещении, приложении 1 к проекту контракта не соответствуют количеству и единице измерения, указанных в приложении 5 к проекту контракта.</w:t>
            </w:r>
          </w:p>
          <w:p w:rsidR="00802C0B" w:rsidRPr="00802C0B" w:rsidRDefault="00802C0B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C0B" w:rsidRPr="00E84D0F" w:rsidRDefault="00802C0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802C0B">
        <w:trPr>
          <w:gridAfter w:val="1"/>
          <w:wAfter w:w="21" w:type="dxa"/>
          <w:trHeight w:hRule="exact" w:val="70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802C0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802C0B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 и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контрактов </w:t>
            </w:r>
            <w:r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CBF" w:rsidRDefault="005917B6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5CBF">
        <w:rPr>
          <w:rFonts w:ascii="Times New Roman" w:hAnsi="Times New Roman" w:cs="Times New Roman"/>
          <w:color w:val="000000" w:themeColor="text1"/>
          <w:sz w:val="28"/>
          <w:szCs w:val="28"/>
        </w:rPr>
        <w:t>редписание об устранении выявленных 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выдано</w:t>
      </w:r>
      <w:r w:rsidR="00395C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5CBF" w:rsidRDefault="00395CBF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5C3AA0">
      <w:pgSz w:w="11926" w:h="16867"/>
      <w:pgMar w:top="1134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917B6"/>
    <w:rsid w:val="005B4374"/>
    <w:rsid w:val="005C14D7"/>
    <w:rsid w:val="005C3AA0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4</cp:revision>
  <cp:lastPrinted>2021-03-22T06:19:00Z</cp:lastPrinted>
  <dcterms:created xsi:type="dcterms:W3CDTF">2021-07-27T10:45:00Z</dcterms:created>
  <dcterms:modified xsi:type="dcterms:W3CDTF">2021-07-27T11:28:00Z</dcterms:modified>
</cp:coreProperties>
</file>