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Pr="006111BD" w:rsidRDefault="00B05F5D" w:rsidP="006111BD">
      <w:pPr>
        <w:tabs>
          <w:tab w:val="left" w:pos="0"/>
          <w:tab w:val="center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6111BD" w:rsidRPr="006111BD">
        <w:rPr>
          <w:rFonts w:ascii="Times New Roman" w:eastAsia="Calibri" w:hAnsi="Times New Roman" w:cs="Times New Roman"/>
          <w:sz w:val="24"/>
          <w:szCs w:val="24"/>
        </w:rPr>
        <w:t xml:space="preserve">«Проверка законности и эффективности использования в 2019-2020 </w:t>
      </w:r>
      <w:proofErr w:type="spellStart"/>
      <w:r w:rsidR="006111BD" w:rsidRPr="006111BD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="006111BD" w:rsidRPr="006111BD">
        <w:rPr>
          <w:rFonts w:ascii="Times New Roman" w:eastAsia="Calibri" w:hAnsi="Times New Roman" w:cs="Times New Roman"/>
          <w:sz w:val="24"/>
          <w:szCs w:val="24"/>
        </w:rPr>
        <w:t>. средств бюджета городского округа Зарайск Московской области, выделенных  Муниципальному бюджетному учреждению дополнительного образования «Детско-юношеская спортивная школа»,  в рамках муниципальных программ, непрограммных расходов, с элементами аудита в сфере закупок»</w:t>
      </w:r>
      <w:r w:rsidR="006111BD" w:rsidRPr="006111BD">
        <w:rPr>
          <w:rFonts w:ascii="Times New Roman" w:hAnsi="Times New Roman" w:cs="Times New Roman"/>
          <w:sz w:val="24"/>
          <w:szCs w:val="24"/>
        </w:rPr>
        <w:t xml:space="preserve"> </w:t>
      </w:r>
      <w:r w:rsidR="006111BD">
        <w:rPr>
          <w:rFonts w:ascii="Times New Roman" w:hAnsi="Times New Roman" w:cs="Times New Roman"/>
          <w:sz w:val="24"/>
          <w:szCs w:val="24"/>
        </w:rPr>
        <w:t>(дата размещения 12.10</w:t>
      </w:r>
      <w:r w:rsidR="008B7CC1" w:rsidRPr="006111BD">
        <w:rPr>
          <w:rFonts w:ascii="Times New Roman" w:hAnsi="Times New Roman" w:cs="Times New Roman"/>
          <w:sz w:val="24"/>
          <w:szCs w:val="24"/>
        </w:rPr>
        <w:t>.2021</w:t>
      </w:r>
      <w:r w:rsidR="007B1B1A" w:rsidRPr="006111BD">
        <w:rPr>
          <w:rFonts w:ascii="Times New Roman" w:hAnsi="Times New Roman" w:cs="Times New Roman"/>
          <w:sz w:val="24"/>
          <w:szCs w:val="24"/>
        </w:rPr>
        <w:t>г.</w:t>
      </w:r>
      <w:r w:rsidR="00CC3329" w:rsidRPr="006111B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2268"/>
      </w:tblGrid>
      <w:tr w:rsidR="0000602E" w:rsidRPr="00C4135A" w:rsidTr="006111BD">
        <w:tc>
          <w:tcPr>
            <w:tcW w:w="675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00602E" w:rsidRPr="00C4135A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 7 от 10.09</w:t>
            </w:r>
            <w:r w:rsidR="008B7CC1" w:rsidRPr="00C4135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0602E" w:rsidRPr="00C413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00602E" w:rsidRPr="00C4135A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00602E" w:rsidRPr="00C4135A" w:rsidRDefault="0000602E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МБУ </w:t>
            </w:r>
            <w:r w:rsidR="006111BD">
              <w:rPr>
                <w:rFonts w:ascii="Times New Roman" w:eastAsia="Calibri" w:hAnsi="Times New Roman" w:cs="Times New Roman"/>
                <w:sz w:val="20"/>
                <w:szCs w:val="20"/>
              </w:rPr>
              <w:t>ДО «ДЮСШ»</w:t>
            </w:r>
            <w:r w:rsidR="001B630B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6111BD">
              <w:rPr>
                <w:rFonts w:ascii="Times New Roman" w:hAnsi="Times New Roman" w:cs="Times New Roman"/>
                <w:sz w:val="20"/>
                <w:szCs w:val="20"/>
              </w:rPr>
              <w:t xml:space="preserve"> 11.10</w:t>
            </w:r>
            <w:r w:rsidR="00BF5CD2" w:rsidRPr="00C41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7CC1" w:rsidRPr="00C413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2397E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B7CC1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97E" w:rsidRPr="00C41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630B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B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6111BD" w:rsidTr="006111BD">
        <w:tc>
          <w:tcPr>
            <w:tcW w:w="675" w:type="dxa"/>
          </w:tcPr>
          <w:p w:rsidR="00CA256D" w:rsidRPr="006111BD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6111BD" w:rsidRDefault="006111BD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 эффективное расходование бюджетных средств, а также </w:t>
            </w:r>
            <w:proofErr w:type="gram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использованием.</w:t>
            </w:r>
          </w:p>
        </w:tc>
        <w:tc>
          <w:tcPr>
            <w:tcW w:w="2835" w:type="dxa"/>
          </w:tcPr>
          <w:p w:rsidR="008B7CC1" w:rsidRPr="006111BD" w:rsidRDefault="006111BD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усилен.</w:t>
            </w:r>
          </w:p>
        </w:tc>
        <w:tc>
          <w:tcPr>
            <w:tcW w:w="2268" w:type="dxa"/>
          </w:tcPr>
          <w:p w:rsidR="00CA256D" w:rsidRPr="006111BD" w:rsidRDefault="006111BD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CA256D" w:rsidRPr="006111BD" w:rsidTr="006111BD">
        <w:tc>
          <w:tcPr>
            <w:tcW w:w="675" w:type="dxa"/>
          </w:tcPr>
          <w:p w:rsidR="00CA256D" w:rsidRPr="006111BD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CA256D" w:rsidRPr="006111BD" w:rsidRDefault="006111BD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1B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Погасить образовавшуюся задолженность по заработной плате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МБУ ДО </w:t>
            </w:r>
            <w:r w:rsidRPr="006111BD">
              <w:rPr>
                <w:rFonts w:ascii="Times New Roman" w:eastAsia="Calibri" w:hAnsi="Times New Roman" w:cs="Times New Roman"/>
                <w:sz w:val="20"/>
                <w:szCs w:val="20"/>
              </w:rPr>
              <w:t>«Детско-юношеская спортивная школа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» за 2019 год в размере 99178,78 руб.,  за 2020 год  в размере 111862,71 руб.  </w:t>
            </w:r>
            <w:r w:rsidRPr="006111B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и выплатить компенсацию за весь период просрочки.</w:t>
            </w:r>
            <w:proofErr w:type="gramEnd"/>
            <w:r w:rsidRPr="006111B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Представить информацию 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111B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 xml:space="preserve"> выплаченной заработной плате и компенсации в разрезе работников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 МБУ ДО </w:t>
            </w:r>
            <w:r w:rsidRPr="006111B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6111BD">
              <w:rPr>
                <w:rFonts w:ascii="Times New Roman" w:eastAsia="Calibri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611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спортивная школа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», а также </w:t>
            </w:r>
            <w:r w:rsidRPr="006111B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платежные документы.</w:t>
            </w:r>
          </w:p>
        </w:tc>
        <w:tc>
          <w:tcPr>
            <w:tcW w:w="2835" w:type="dxa"/>
          </w:tcPr>
          <w:p w:rsidR="00CA256D" w:rsidRPr="006111BD" w:rsidRDefault="006111BD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по заработной плате и компенсация выплачена.</w:t>
            </w:r>
          </w:p>
        </w:tc>
        <w:tc>
          <w:tcPr>
            <w:tcW w:w="2268" w:type="dxa"/>
          </w:tcPr>
          <w:p w:rsidR="00CA256D" w:rsidRPr="006111BD" w:rsidRDefault="006111BD" w:rsidP="00A4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6111BD" w:rsidRPr="006111BD" w:rsidRDefault="006111BD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МКУ «ЦБУГОЗ» в части  правильного начисления заработной платы, а также за своевременностью размещения информации  на официальном сайте (</w:t>
            </w:r>
            <w:proofErr w:type="spell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11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us.gov.ru) в информационно-телекоммуникационной сети Интернет</w:t>
            </w:r>
          </w:p>
        </w:tc>
        <w:tc>
          <w:tcPr>
            <w:tcW w:w="2835" w:type="dxa"/>
          </w:tcPr>
          <w:p w:rsidR="006111BD" w:rsidRPr="006111BD" w:rsidRDefault="006111BD" w:rsidP="009B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усилен.</w:t>
            </w:r>
          </w:p>
        </w:tc>
        <w:tc>
          <w:tcPr>
            <w:tcW w:w="2268" w:type="dxa"/>
          </w:tcPr>
          <w:p w:rsidR="006111BD" w:rsidRPr="006111BD" w:rsidRDefault="006111BD" w:rsidP="009B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6111BD" w:rsidRPr="006111BD" w:rsidRDefault="006111BD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Коллективный договор в соответствии с нормативно-правовыми актами РФ, субъекта РФ и администрации городского округа Зарайск. </w:t>
            </w:r>
            <w:proofErr w:type="gram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111BD" w:rsidRPr="006111BD" w:rsidRDefault="006111BD" w:rsidP="0021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Коллективный договор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в стадии разработки и </w:t>
            </w:r>
            <w:r w:rsidR="00DC7FE9">
              <w:rPr>
                <w:rFonts w:ascii="Times New Roman" w:hAnsi="Times New Roman" w:cs="Times New Roman"/>
                <w:sz w:val="20"/>
                <w:szCs w:val="20"/>
              </w:rPr>
              <w:t xml:space="preserve"> будет</w:t>
            </w:r>
            <w:proofErr w:type="gramEnd"/>
            <w:r w:rsidR="00DC7FE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согласования с первичной профсоюзной организацией </w:t>
            </w:r>
          </w:p>
        </w:tc>
        <w:tc>
          <w:tcPr>
            <w:tcW w:w="2268" w:type="dxa"/>
          </w:tcPr>
          <w:p w:rsidR="006111BD" w:rsidRPr="006111BD" w:rsidRDefault="00215581" w:rsidP="009C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6111BD" w:rsidRPr="006111BD" w:rsidRDefault="006111BD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доплаты работникам за вредные и опасные условия труда по результатам аттестации рабочих мест. Ознакомить работников с приказом. </w:t>
            </w:r>
            <w:proofErr w:type="gram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Доплаты по аттестации рабочих мест установлены (приказ от 06.07.2021 №77/1)</w:t>
            </w:r>
          </w:p>
        </w:tc>
        <w:tc>
          <w:tcPr>
            <w:tcW w:w="2268" w:type="dxa"/>
          </w:tcPr>
          <w:p w:rsidR="006111BD" w:rsidRPr="006111BD" w:rsidRDefault="006111BD" w:rsidP="009C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111BD" w:rsidRPr="006111BD" w:rsidRDefault="006111BD" w:rsidP="006111B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В «Правилах внутреннего трудового распорядка для работников </w:t>
            </w:r>
            <w:r w:rsidRPr="006111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ДО «</w:t>
            </w:r>
            <w:proofErr w:type="gram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 установить рабочее время и его использование  для операторов газовой котельной. Пересмотреть учет рабочего времени и его использование по сторожам, в связи с фактическим графиком работы. При установлении суммированного учета рабочего времени утвердить порядок начисления заработной платы при неполном рабочем месяце. Приказы «О режиме работы учреждения» утверждать в соответствии с Трудовым кодексом РФ и локальными актами учреждения. </w:t>
            </w:r>
            <w:proofErr w:type="gram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111BD" w:rsidRPr="006111BD" w:rsidRDefault="006111BD" w:rsidP="0021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  <w:r w:rsidR="00DC7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C7FE9">
              <w:rPr>
                <w:rFonts w:ascii="Times New Roman" w:hAnsi="Times New Roman" w:cs="Times New Roman"/>
                <w:sz w:val="20"/>
                <w:szCs w:val="20"/>
              </w:rPr>
              <w:t>находится в стадии разработки и  будет</w:t>
            </w:r>
            <w:proofErr w:type="gramEnd"/>
            <w:r w:rsidR="00DC7FE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 после согласования с первичной профсоюзной организацией </w:t>
            </w:r>
          </w:p>
        </w:tc>
        <w:tc>
          <w:tcPr>
            <w:tcW w:w="2268" w:type="dxa"/>
          </w:tcPr>
          <w:p w:rsidR="006111BD" w:rsidRPr="006111BD" w:rsidRDefault="0021558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6111BD" w:rsidRPr="006111BD" w:rsidRDefault="006111BD" w:rsidP="00016B53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proofErr w:type="gram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абель учета рабочего времени заполнять в соответствии со ст. 9 Федерального закона от 6 декабря 2011 г. № 402-ФЗ «О бухгалтерском учете», 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Приказом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      </w:r>
            <w:proofErr w:type="gram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» и спецификой работы сотрудников 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  <w:r w:rsidRPr="00611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(сторож, оператор газовой котельной и медицинский работник работающие по своему графику)</w:t>
            </w: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. Предусмотреть соответствующие изменения в </w:t>
            </w:r>
            <w:proofErr w:type="gramStart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Учетной</w:t>
            </w:r>
            <w:proofErr w:type="gramEnd"/>
            <w:r w:rsidRPr="006111BD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учреждения для целей бухгалтерского учета.</w:t>
            </w:r>
          </w:p>
        </w:tc>
        <w:tc>
          <w:tcPr>
            <w:tcW w:w="2835" w:type="dxa"/>
          </w:tcPr>
          <w:p w:rsidR="006111BD" w:rsidRPr="006111BD" w:rsidRDefault="00DC7FE9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611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учета рабочего времени заполняется в соответствии с требованиями законодательства РФ</w:t>
            </w:r>
          </w:p>
        </w:tc>
        <w:tc>
          <w:tcPr>
            <w:tcW w:w="2268" w:type="dxa"/>
          </w:tcPr>
          <w:p w:rsidR="006111BD" w:rsidRPr="006111BD" w:rsidRDefault="00DC7FE9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103" w:type="dxa"/>
          </w:tcPr>
          <w:p w:rsidR="006111BD" w:rsidRPr="006111BD" w:rsidRDefault="006111BD" w:rsidP="00016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Инициировать передачу в оперативное управление  хоз. постройку «Сарай»/«Сооружение котельной», а также произвести необходимые действия по государственной регистрации права.</w:t>
            </w:r>
          </w:p>
        </w:tc>
        <w:tc>
          <w:tcPr>
            <w:tcW w:w="2835" w:type="dxa"/>
          </w:tcPr>
          <w:p w:rsidR="006111BD" w:rsidRPr="006111BD" w:rsidRDefault="00DC7FE9" w:rsidP="00DC7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обратилось по вышеуказанному вопросу в КУИ. Было выявлено, что «сарай»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стоит на кадастровом учете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не имеет права муниципальной собственности.  КУИ обязуется зарегистрировать право на это здание в течение шести месяцев и составить дополнительное соглашение к договору оперативного управления. </w:t>
            </w:r>
          </w:p>
        </w:tc>
        <w:tc>
          <w:tcPr>
            <w:tcW w:w="2268" w:type="dxa"/>
          </w:tcPr>
          <w:p w:rsidR="006111BD" w:rsidRPr="006111BD" w:rsidRDefault="00DC7FE9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исполнено частично</w:t>
            </w:r>
          </w:p>
        </w:tc>
      </w:tr>
    </w:tbl>
    <w:p w:rsidR="0000602E" w:rsidRPr="006111BD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12397E"/>
    <w:rsid w:val="001345AA"/>
    <w:rsid w:val="00187DCF"/>
    <w:rsid w:val="001A6B2F"/>
    <w:rsid w:val="001B630B"/>
    <w:rsid w:val="001E2C74"/>
    <w:rsid w:val="001F7090"/>
    <w:rsid w:val="00207C64"/>
    <w:rsid w:val="00215581"/>
    <w:rsid w:val="002447C5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E137B"/>
    <w:rsid w:val="0059766E"/>
    <w:rsid w:val="005D3264"/>
    <w:rsid w:val="0061113F"/>
    <w:rsid w:val="006111BD"/>
    <w:rsid w:val="00647323"/>
    <w:rsid w:val="00672849"/>
    <w:rsid w:val="007058F5"/>
    <w:rsid w:val="007A46A9"/>
    <w:rsid w:val="007B1AAD"/>
    <w:rsid w:val="007B1B1A"/>
    <w:rsid w:val="007E321B"/>
    <w:rsid w:val="0082236B"/>
    <w:rsid w:val="00881A4C"/>
    <w:rsid w:val="008B7CC1"/>
    <w:rsid w:val="009D72CF"/>
    <w:rsid w:val="00A06BB1"/>
    <w:rsid w:val="00A8284A"/>
    <w:rsid w:val="00AE209D"/>
    <w:rsid w:val="00B05F5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D2656C"/>
    <w:rsid w:val="00D62F7F"/>
    <w:rsid w:val="00DC43EB"/>
    <w:rsid w:val="00DC7FE9"/>
    <w:rsid w:val="00E50930"/>
    <w:rsid w:val="00E7715D"/>
    <w:rsid w:val="00F01767"/>
    <w:rsid w:val="00FB0F7C"/>
    <w:rsid w:val="00FD4DC4"/>
    <w:rsid w:val="00FE1C4F"/>
    <w:rsid w:val="00FE694B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919C-78B5-4EC3-AC10-C62F1F1C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30</cp:revision>
  <cp:lastPrinted>2020-10-06T05:19:00Z</cp:lastPrinted>
  <dcterms:created xsi:type="dcterms:W3CDTF">2019-11-05T06:27:00Z</dcterms:created>
  <dcterms:modified xsi:type="dcterms:W3CDTF">2021-10-27T13:04:00Z</dcterms:modified>
</cp:coreProperties>
</file>