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1" w:rsidRPr="00106FA6" w:rsidRDefault="00A52FC1" w:rsidP="00A52FC1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УТВЕРЖДЕН</w:t>
      </w:r>
    </w:p>
    <w:p w:rsidR="00A52FC1" w:rsidRPr="00106FA6" w:rsidRDefault="00A52FC1" w:rsidP="00A52FC1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A52FC1" w:rsidRDefault="00A52FC1" w:rsidP="00A52FC1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A52FC1" w:rsidRDefault="00A52FC1" w:rsidP="00A52FC1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A52FC1" w:rsidRPr="00106FA6" w:rsidRDefault="00A52FC1" w:rsidP="00A52FC1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2FC1" w:rsidRDefault="00A52FC1" w:rsidP="00A52FC1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6F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6">
        <w:rPr>
          <w:rFonts w:ascii="Times New Roman" w:hAnsi="Times New Roman" w:cs="Times New Roman"/>
          <w:sz w:val="24"/>
          <w:szCs w:val="24"/>
        </w:rPr>
        <w:t xml:space="preserve"> </w:t>
      </w:r>
      <w:r w:rsidR="002C6947">
        <w:rPr>
          <w:rFonts w:ascii="Times New Roman" w:hAnsi="Times New Roman" w:cs="Times New Roman"/>
          <w:sz w:val="24"/>
          <w:szCs w:val="24"/>
        </w:rPr>
        <w:t>03</w:t>
      </w:r>
      <w:r w:rsidRPr="00106FA6">
        <w:rPr>
          <w:rFonts w:ascii="Times New Roman" w:hAnsi="Times New Roman" w:cs="Times New Roman"/>
          <w:sz w:val="24"/>
          <w:szCs w:val="24"/>
        </w:rPr>
        <w:t>.0</w:t>
      </w:r>
      <w:r w:rsidR="002C6947">
        <w:rPr>
          <w:rFonts w:ascii="Times New Roman" w:hAnsi="Times New Roman" w:cs="Times New Roman"/>
          <w:sz w:val="24"/>
          <w:szCs w:val="24"/>
        </w:rPr>
        <w:t>8</w:t>
      </w:r>
      <w:r w:rsidRPr="00106FA6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2C694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A52FC1" w:rsidRDefault="00A52FC1" w:rsidP="00A52FC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A52FC1" w:rsidRDefault="00A52FC1" w:rsidP="00A52FC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A52FC1" w:rsidRDefault="00A52FC1" w:rsidP="00A52FC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A52FC1" w:rsidRDefault="00A52FC1" w:rsidP="00A52FC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A52FC1" w:rsidRDefault="00A52FC1" w:rsidP="00A52FC1">
      <w:pPr>
        <w:spacing w:after="0" w:line="288" w:lineRule="auto"/>
        <w:rPr>
          <w:rFonts w:ascii="Times New Roman" w:eastAsia="Calibri" w:hAnsi="Times New Roman" w:cs="Times New Roman"/>
          <w:b/>
          <w:sz w:val="40"/>
          <w:szCs w:val="28"/>
        </w:rPr>
      </w:pPr>
    </w:p>
    <w:p w:rsidR="00A52FC1" w:rsidRPr="00A52FC1" w:rsidRDefault="00A52FC1" w:rsidP="00A52FC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FC1">
        <w:rPr>
          <w:rFonts w:ascii="Times New Roman" w:eastAsia="Calibri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A52FC1" w:rsidRPr="00A52FC1" w:rsidRDefault="00A52FC1" w:rsidP="00A52FC1">
      <w:pPr>
        <w:tabs>
          <w:tab w:val="left" w:pos="1134"/>
        </w:tabs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1134"/>
        </w:tabs>
        <w:spacing w:after="0" w:line="288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2FC1">
        <w:rPr>
          <w:rFonts w:ascii="Times New Roman" w:eastAsia="Calibri" w:hAnsi="Times New Roman" w:cs="Times New Roman"/>
          <w:b/>
          <w:sz w:val="32"/>
          <w:szCs w:val="32"/>
        </w:rPr>
        <w:t xml:space="preserve">«Подготовка предложений по совершенствованию осуществления главными администраторами  средств бюджета городского округа Зарайск Московской области внутреннего финансового контроля и внутреннего финансового аудита» </w:t>
      </w: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FA6">
        <w:rPr>
          <w:rFonts w:ascii="Times New Roman" w:hAnsi="Times New Roman" w:cs="Times New Roman"/>
          <w:sz w:val="24"/>
          <w:szCs w:val="24"/>
        </w:rPr>
        <w:t>(Начало действия: 01.0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6FA6">
        <w:rPr>
          <w:rFonts w:ascii="Times New Roman" w:hAnsi="Times New Roman" w:cs="Times New Roman"/>
          <w:sz w:val="24"/>
          <w:szCs w:val="24"/>
        </w:rPr>
        <w:t>.2018)</w:t>
      </w: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tabs>
          <w:tab w:val="left" w:pos="5387"/>
          <w:tab w:val="left" w:pos="552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FC1" w:rsidRP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P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P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P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Pr="00A52FC1" w:rsidRDefault="00C6687A" w:rsidP="00C6687A">
      <w:pPr>
        <w:tabs>
          <w:tab w:val="left" w:pos="6006"/>
        </w:tabs>
        <w:spacing w:after="0" w:line="240" w:lineRule="auto"/>
        <w:ind w:firstLine="85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Default="00A52FC1" w:rsidP="00A52FC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2FC1" w:rsidRDefault="00A52FC1" w:rsidP="00C6687A">
      <w:pPr>
        <w:tabs>
          <w:tab w:val="left" w:pos="1134"/>
        </w:tabs>
        <w:spacing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FC1" w:rsidRPr="00A52FC1" w:rsidRDefault="00A52FC1" w:rsidP="00A52FC1">
      <w:pPr>
        <w:tabs>
          <w:tab w:val="left" w:pos="1134"/>
        </w:tabs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F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2"/>
      </w:tblGrid>
      <w:tr w:rsidR="00A52FC1" w:rsidRPr="00A52FC1" w:rsidTr="00C6687A">
        <w:tc>
          <w:tcPr>
            <w:tcW w:w="817" w:type="dxa"/>
            <w:vAlign w:val="center"/>
          </w:tcPr>
          <w:p w:rsidR="00A52FC1" w:rsidRPr="00A52FC1" w:rsidRDefault="00A52FC1" w:rsidP="00C6687A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242" w:type="dxa"/>
            <w:vAlign w:val="center"/>
          </w:tcPr>
          <w:p w:rsidR="00A52FC1" w:rsidRPr="00A52FC1" w:rsidRDefault="00A52FC1" w:rsidP="00A52FC1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2FC1" w:rsidRPr="00A52FC1" w:rsidTr="00C6687A">
        <w:trPr>
          <w:trHeight w:val="822"/>
        </w:trPr>
        <w:tc>
          <w:tcPr>
            <w:tcW w:w="817" w:type="dxa"/>
            <w:vAlign w:val="center"/>
          </w:tcPr>
          <w:p w:rsidR="00A52FC1" w:rsidRPr="00A52FC1" w:rsidRDefault="00A52FC1" w:rsidP="00C6687A">
            <w:pPr>
              <w:spacing w:before="24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внутреннего финансового контроля</w:t>
            </w:r>
          </w:p>
        </w:tc>
        <w:tc>
          <w:tcPr>
            <w:tcW w:w="1242" w:type="dxa"/>
            <w:vAlign w:val="center"/>
          </w:tcPr>
          <w:p w:rsidR="00A52FC1" w:rsidRPr="00A52FC1" w:rsidRDefault="00A52FC1" w:rsidP="00A52FC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2FC1" w:rsidRPr="00A52FC1" w:rsidTr="00C6687A">
        <w:tc>
          <w:tcPr>
            <w:tcW w:w="817" w:type="dxa"/>
            <w:vAlign w:val="center"/>
          </w:tcPr>
          <w:p w:rsidR="00A52FC1" w:rsidRPr="00A52FC1" w:rsidRDefault="00A52FC1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Цели, задачи, предмет деятельности по подготовке предложений по совершенствованию осуществления главными администраторами средств бюджета городского округа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Зарайск</w:t>
            </w: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Московской области внутреннего финансового контроля и внутреннего финансового аудита </w:t>
            </w:r>
          </w:p>
        </w:tc>
        <w:tc>
          <w:tcPr>
            <w:tcW w:w="1242" w:type="dxa"/>
            <w:vAlign w:val="center"/>
          </w:tcPr>
          <w:p w:rsidR="00A52FC1" w:rsidRPr="00A52FC1" w:rsidRDefault="00C6687A" w:rsidP="00A52FC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2FC1" w:rsidRPr="00A52FC1" w:rsidTr="00C6687A">
        <w:tc>
          <w:tcPr>
            <w:tcW w:w="817" w:type="dxa"/>
            <w:vAlign w:val="center"/>
          </w:tcPr>
          <w:p w:rsidR="00A52FC1" w:rsidRPr="00A52FC1" w:rsidRDefault="00C6687A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C6687A" w:rsidRDefault="00C6687A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и информационная основа анализа эффективности внутреннего финансового контроля и внутреннего финансового аудита</w:t>
            </w:r>
          </w:p>
        </w:tc>
        <w:tc>
          <w:tcPr>
            <w:tcW w:w="1242" w:type="dxa"/>
            <w:vAlign w:val="center"/>
          </w:tcPr>
          <w:p w:rsidR="00A52FC1" w:rsidRPr="00A52FC1" w:rsidRDefault="00C6687A" w:rsidP="00A52FC1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52FC1" w:rsidRPr="00A52FC1" w:rsidTr="00C6687A">
        <w:tc>
          <w:tcPr>
            <w:tcW w:w="817" w:type="dxa"/>
            <w:vAlign w:val="center"/>
          </w:tcPr>
          <w:p w:rsidR="00A52FC1" w:rsidRPr="00A52FC1" w:rsidRDefault="00C6687A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C6687A" w:rsidRDefault="00C6687A" w:rsidP="00A52FC1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2FC1" w:rsidRPr="00A52FC1" w:rsidRDefault="00A52FC1" w:rsidP="00A52FC1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 к осуществлению деятельности по подготовке</w:t>
            </w:r>
          </w:p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предложений по совершенствованию осуществления главными администраторами средств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Зарайск</w:t>
            </w: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внутреннего финансового контроля и внутреннего финансового аудита</w:t>
            </w:r>
          </w:p>
        </w:tc>
        <w:tc>
          <w:tcPr>
            <w:tcW w:w="1242" w:type="dxa"/>
            <w:vAlign w:val="center"/>
          </w:tcPr>
          <w:p w:rsidR="00A52FC1" w:rsidRPr="00A52FC1" w:rsidRDefault="00A52FC1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2FC1" w:rsidRPr="00A52FC1" w:rsidTr="00C6687A">
        <w:tc>
          <w:tcPr>
            <w:tcW w:w="817" w:type="dxa"/>
            <w:vAlign w:val="center"/>
          </w:tcPr>
          <w:p w:rsidR="00A52FC1" w:rsidRPr="00A52FC1" w:rsidRDefault="00A52FC1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C6687A" w:rsidRDefault="00C6687A" w:rsidP="00A52FC1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2FC1" w:rsidRPr="00A52FC1" w:rsidRDefault="00A52FC1" w:rsidP="00A52FC1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осуществление деятельности по подготовке</w:t>
            </w:r>
          </w:p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предложений по совершенствованию осуществления главными администраторами средств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Зарайск Московской области</w:t>
            </w: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внутреннего  финансового контроля и внутреннего финансового аудита</w:t>
            </w:r>
          </w:p>
        </w:tc>
        <w:tc>
          <w:tcPr>
            <w:tcW w:w="1242" w:type="dxa"/>
            <w:vAlign w:val="center"/>
          </w:tcPr>
          <w:p w:rsidR="00A52FC1" w:rsidRPr="00A52FC1" w:rsidRDefault="00A52FC1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2FC1" w:rsidRPr="00A52FC1" w:rsidTr="00C6687A">
        <w:tc>
          <w:tcPr>
            <w:tcW w:w="817" w:type="dxa"/>
            <w:vAlign w:val="center"/>
          </w:tcPr>
          <w:p w:rsidR="00A52FC1" w:rsidRPr="00A52FC1" w:rsidRDefault="00A52FC1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C6687A" w:rsidRDefault="00C6687A" w:rsidP="00A52FC1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2FC1" w:rsidRPr="00A52FC1" w:rsidRDefault="00A52FC1" w:rsidP="00A52FC1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Обобщение результатов и подготовка  предложений по совершенствованию осуществления  главными администраторами средств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Зарайск Московской области</w:t>
            </w:r>
            <w:r w:rsidRPr="00A52F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внутреннего  финансового контроля и внутреннего финансового аудита</w:t>
            </w:r>
          </w:p>
        </w:tc>
        <w:tc>
          <w:tcPr>
            <w:tcW w:w="1242" w:type="dxa"/>
            <w:vAlign w:val="center"/>
          </w:tcPr>
          <w:p w:rsidR="00A52FC1" w:rsidRPr="00A52FC1" w:rsidRDefault="00A52FC1" w:rsidP="00C6687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F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68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52FC1" w:rsidRPr="00A52FC1" w:rsidRDefault="00A52FC1" w:rsidP="00A52FC1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FC1" w:rsidRPr="00A52FC1" w:rsidRDefault="00A52FC1" w:rsidP="00A52FC1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C1">
        <w:rPr>
          <w:rFonts w:ascii="Calibri" w:eastAsia="Calibri" w:hAnsi="Calibri" w:cs="Times New Roman"/>
        </w:rPr>
        <w:br w:type="page"/>
      </w:r>
      <w:r w:rsidRPr="00A52F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</w:t>
      </w:r>
      <w:r w:rsidRPr="00A5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52FC1" w:rsidRPr="00A52FC1" w:rsidRDefault="00A52FC1" w:rsidP="00A52FC1">
      <w:pPr>
        <w:spacing w:after="0" w:line="312" w:lineRule="auto"/>
        <w:ind w:left="72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tabs>
          <w:tab w:val="left" w:pos="709"/>
        </w:tabs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11"/>
      <w:r w:rsidRPr="00A52FC1">
        <w:rPr>
          <w:rFonts w:ascii="Times New Roman" w:eastAsia="Calibri" w:hAnsi="Times New Roman" w:cs="Times New Roman"/>
          <w:sz w:val="28"/>
          <w:szCs w:val="28"/>
        </w:rPr>
        <w:tab/>
        <w:t>1.1. </w:t>
      </w:r>
      <w:proofErr w:type="gramStart"/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Стандарт внешнего муниципального финансового контроля «Подготовка предложений по совершенствованию осуществления главными администраторами средств бюджета 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внутреннего финансового контроля и внутреннего финансового аудита»  (далее – Стандарт) разработан в соответствии</w:t>
      </w:r>
      <w:r w:rsidR="00DB792B"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Российской Федерации,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07.02.2011  № 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</w:t>
      </w:r>
      <w:r w:rsidR="00DB792B">
        <w:rPr>
          <w:rFonts w:ascii="Times New Roman" w:eastAsia="Calibri" w:hAnsi="Times New Roman" w:cs="Times New Roman"/>
          <w:sz w:val="28"/>
          <w:szCs w:val="28"/>
        </w:rPr>
        <w:t>8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proofErr w:type="gramEnd"/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о Контрольно-счётной палате 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утверждённого решением 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Совета депутатов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 от 1</w:t>
      </w:r>
      <w:r w:rsidR="00DB792B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DB792B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>.201</w:t>
      </w:r>
      <w:r w:rsidR="00DB792B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 № </w:t>
      </w:r>
      <w:r w:rsidR="00DB792B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>/5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, стандартами внешнего муниципального финансового контроля Контрольно-счётной палаты 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области.</w:t>
      </w:r>
    </w:p>
    <w:bookmarkEnd w:id="1"/>
    <w:p w:rsidR="00A52FC1" w:rsidRPr="00A52FC1" w:rsidRDefault="00A52FC1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Задачи, решаемые Стандартом:</w:t>
      </w:r>
    </w:p>
    <w:p w:rsidR="00A52FC1" w:rsidRPr="00A52FC1" w:rsidRDefault="00A52FC1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в ходе контрольных мероприятий;</w:t>
      </w:r>
    </w:p>
    <w:p w:rsidR="00A52FC1" w:rsidRPr="00A52FC1" w:rsidRDefault="00A52FC1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аудита, порядка их рассмотрения;</w:t>
      </w:r>
    </w:p>
    <w:p w:rsidR="00A52FC1" w:rsidRPr="00A52FC1" w:rsidRDefault="00A52FC1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методологической основы для по</w:t>
      </w:r>
      <w:r w:rsidR="00DB79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предложений по совершенствованию осуществления главными администраторами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DB792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аудита.</w:t>
      </w:r>
    </w:p>
    <w:p w:rsidR="003345F1" w:rsidRDefault="00A52FC1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Стандарт предназначен для методологического обеспечения реализации КСП городского округа </w:t>
      </w:r>
      <w:r w:rsidR="00DB7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полномочия, установленного</w:t>
      </w:r>
      <w:r w:rsidR="0033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6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345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157 Бюджетного кодекса Российской Федерации</w:t>
      </w:r>
      <w:r w:rsidR="0033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подготовке предложений по совершенствованию осуществления </w:t>
      </w:r>
      <w:r w:rsidR="0033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главными администраторами (администраторами) средств бюджета городского округа Зарайск Московской области внутреннего финансового контроля и внутреннего финансового аудита.</w:t>
      </w:r>
    </w:p>
    <w:p w:rsidR="00A84D0B" w:rsidRDefault="003345F1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Стандарт устанавливает цели, задачи, предмет деятельности по подготовке предложений по совершенствованию осуществления главными ад</w:t>
      </w:r>
      <w:r w:rsidR="00A84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министраторами средств бюджета Московской области внутреннего финансового контроля и внутреннего финансового аудита, мероприятия по подготовке к проведению и периодичность проведения такой деятельности.</w:t>
      </w:r>
    </w:p>
    <w:p w:rsidR="00F61974" w:rsidRDefault="00A84D0B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предназначен для использования должностными лицами КСП городского округа Зарайск 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бюджета городского округа Зарайск</w:t>
      </w:r>
      <w:r w:rsidR="00F1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в рамках 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главными администраторами средств</w:t>
      </w:r>
      <w:r w:rsidR="00F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</w:t>
      </w:r>
      <w:proofErr w:type="gramEnd"/>
      <w:r w:rsidR="00F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Зарайск внутреннего финансового контроля </w:t>
      </w:r>
      <w:proofErr w:type="gramStart"/>
      <w:r w:rsidR="00F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аудита.</w:t>
      </w:r>
    </w:p>
    <w:p w:rsidR="00A52FC1" w:rsidRPr="00A52FC1" w:rsidRDefault="00F61974" w:rsidP="00A52FC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Понятия и термины применяются в настоящем Стандарте в значениях, определенных бюджетным законодательством Российской Федерации.</w:t>
      </w:r>
      <w:r w:rsidR="0033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Содержание внутреннего финансового контроля</w:t>
      </w:r>
    </w:p>
    <w:p w:rsidR="00A52FC1" w:rsidRPr="00A52FC1" w:rsidRDefault="00A52FC1" w:rsidP="00A52FC1">
      <w:pPr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соответствии с положениями статьи 160.2-1 Бюджетного Кодекса Российской Федерации внутренний финансовый контроль определяется как: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осуществляемая главными распорядителями бюджетных средств,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бюджетного учёта этими главными распорядителями бюджетных средств и подведомственными ему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бюджетных средств, а также на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 организацию мер по повышению экономности и результативности использования бюджетных средств;</w:t>
      </w:r>
    </w:p>
    <w:p w:rsidR="00A52FC1" w:rsidRPr="00A52FC1" w:rsidRDefault="00F61974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главными администраторами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(администраторами) доходов бюджета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отчётности и ведения бюджетного учёта этими главными администраторами доходов бюджета и подведомственными администраторами доходов бюджета;</w:t>
      </w:r>
      <w:proofErr w:type="gramEnd"/>
    </w:p>
    <w:p w:rsidR="00971F9A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осуществляемая главным администратор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</w:t>
      </w:r>
      <w:r w:rsidR="00D50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 дефицита бюджета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составления бюджетной отчётности и ведения бюджетного уч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этим главным администратор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финансовый аудит определяется как деятельность, осуществляемая главными распорядителями</w:t>
      </w:r>
      <w:r w:rsidR="007E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(распорядителями)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главными администраторами</w:t>
      </w:r>
      <w:r w:rsidR="007E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(администраторами)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бюджета, главными администраторами</w:t>
      </w:r>
      <w:r w:rsidR="007E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7E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уполномоченными должностными лицами),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надёжности внутреннего финансового контроля и подготовки рекомендаций по повышению его эффективности;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достоверности бюджетной отчётности и соответствии порядка ведения бюджетного учёта методологии и стандартам бюджетного учёта, установленным Министерством финансов Московской области;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 по подготовке предложений по совершенствованию осуществления главными администраторами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7E0B27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 следует руководствоваться</w:t>
      </w:r>
      <w:r w:rsidR="009A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 </w:t>
      </w:r>
      <w:r w:rsidR="009A7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Правительства Московской области от 26.03.2014 №192/8 «Об утверждении Порядка осуществления главными распорядителями (распорядителями) средств бюджета Московской области, главными администраторами (администраторами) доходов бюджета Московской области, главным администратор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(администраторами) источников финансирования дефицита бюджета Московской</w:t>
      </w:r>
      <w:proofErr w:type="gramEnd"/>
      <w:r w:rsidR="009A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внутреннего финансового контроля и внутреннего финансового аудита и Порядка осуществления </w:t>
      </w:r>
      <w:r w:rsidR="00E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 товаров, работ, услуг для обеспечения государственных нужд Московской области», а также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 (приложение к письму Министерства финансов Российской Федерации от 19.01.2015 №02-11-05/932).</w:t>
      </w:r>
      <w:r w:rsidR="006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Субъектом внутреннего финансового контроля является руководитель и иное должностное лицо главного распорядителя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(распорядителя)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администратора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главного администратора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proofErr w:type="gramEnd"/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выполнение бюджетных процедур и (или) на проведение внутреннего финансового контроля.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отчётности и ведения бюджетного учёта главных распорядителей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(распорядителей)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главных администраторов (администраторов) доходов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главных администраторов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(администраторов)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Внутренний финансовый контроль осуществляется в отношении следующих бюджетных процедур: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предоставление документов, необходимых для составления и рассмотрения проекта бюджета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обоснований бюджетных ассигнований, реестров расходных обязательств;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и предоставление документов, необходимых для составления и ведения кассового плана по доходам бюджета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расходам бюджета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источникам финансирования дефицита бюджета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утверждение и ведение бюджетной росписи;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направление документов, необходимых для формирования и ведения сводной бюджетной росписи бюджета, доведения (распределения) бюджетных ассигнований и лимитов бюджетных обязательств;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утверждение и ведение бюджетных смет, свода бюджетных смет;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утверждение муниципальных заданий в отношении подведомственных учреждений;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бюджетной сметы;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исполнение бюджетных обязательств;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начисления, учёта и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 и штрафов по ним;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возврате излишне уплаченных (взысканных) платежей в бюджет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зачёте (уточнении) платежей в бюджет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Государственную информационную систему о государственных и муниципальных платежах;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ведения бюджетного учёта, в том числе принятие к учёту первичных учётных документов (составления сводных учётных документов), отражение информации, указанной в первичных учётных документах,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регистрах бюджетного учёта, проведение оценки имущества и обязательств, проведение инвентаризаций;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и предоставление бюджетной отчётности, сводной бюджетной отчётности;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ассигнований, лимитов бюджетных обязательств получателям средств бюджета городского округа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Цели, задачи, предмет деятельности по подготовке предложений по совершенствованию осуществления главными администраторами средств бюджета городского округа </w:t>
      </w:r>
      <w:r w:rsidR="0057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внутреннего финансового контроля и внутреннего финансового аудита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Деятельность по подготовке предложений по совершенствованию осуществления главными администраторами средств бюджета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аудита, проводится в целях: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выявления конкретных нарушений и недостатков в организации работы и формировании отчётности субъекта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 Задачами деятельности по подготовке предложений по совершенствованию осуществления главными администраторами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5767D0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 являются: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подотчётности, численности и укомплектованности;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учёта и хранения регистров (журналов)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организации планирования аудиторских проверок внутреннего финансового аудита (включая степень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охвата получателей средств бюджета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администраторов доходов и источников финансирования);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оформления результатов аудиторских проверок, отчётности об осуществлении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КСП городского округа 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главном администраторе (администраторе) средств бюджета городского округа 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Предметом деятельности по подготовке предложений по совершенствованию осуществления главными администраторами средств бюджета городского округа 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является деятельность субъекта внутреннего финансового контроля и внутреннего финансового аудита соответствующего главного администратора (администратора) средств бюджета городского округа 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Правовая и информационная основа анализа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внутреннего финансового контроля и 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:rsidR="00A52FC1" w:rsidRPr="00A52FC1" w:rsidRDefault="00A52FC1" w:rsidP="00A52FC1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Правов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для проведения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эффективности внутреннего финансового контроля и внутреннего финансового аудита являются: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FC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06.12.2011 № </w:t>
      </w:r>
      <w:r w:rsidRPr="00A52FC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402</w:t>
      </w:r>
      <w:r w:rsidRPr="00A52F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A52FC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ФЗ</w:t>
      </w:r>
      <w:r w:rsidRPr="00A52FC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2FC1">
        <w:rPr>
          <w:rFonts w:ascii="Times New Roman" w:eastAsia="Calibri" w:hAnsi="Times New Roman" w:cs="Times New Roman"/>
          <w:color w:val="000000"/>
          <w:sz w:val="28"/>
          <w:szCs w:val="28"/>
        </w:rPr>
        <w:t>«О бухгалтерском учёте»;</w:t>
      </w:r>
    </w:p>
    <w:p w:rsidR="00A52FC1" w:rsidRPr="00A52FC1" w:rsidRDefault="00A52FC1" w:rsidP="00A52F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A52FC1">
        <w:rPr>
          <w:rFonts w:ascii="Times New Roman" w:eastAsia="Calibri" w:hAnsi="Times New Roman" w:cs="Times New Roman"/>
          <w:color w:val="000000"/>
          <w:sz w:val="28"/>
          <w:szCs w:val="28"/>
        </w:rPr>
        <w:t>от 07.02.2011 № 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A52FC1" w:rsidRPr="00A52FC1" w:rsidRDefault="00A52FC1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о Контрольно-счётной палате городского округа </w:t>
      </w:r>
      <w:r w:rsidR="00C66EE5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утверждённое решением 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Совета депутатов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C66EE5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 от 1</w:t>
      </w:r>
      <w:r w:rsidR="00C66EE5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C66EE5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>.201</w:t>
      </w:r>
      <w:r w:rsidR="00C66EE5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 № </w:t>
      </w:r>
      <w:r w:rsidR="00C66EE5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>/5;</w:t>
      </w:r>
    </w:p>
    <w:p w:rsidR="00A52FC1" w:rsidRDefault="00A52FC1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A52FC1">
        <w:rPr>
          <w:rFonts w:ascii="Times New Roman" w:eastAsia="Arial Unicode MS" w:hAnsi="Times New Roman" w:cs="Times New Roman"/>
          <w:sz w:val="28"/>
          <w:szCs w:val="28"/>
        </w:rPr>
        <w:t xml:space="preserve">Совета депутатов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C66EE5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 бюджете городского округа </w:t>
      </w:r>
      <w:r w:rsidR="00C66EE5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на отчётный финансовый год и плановый период;</w:t>
      </w:r>
    </w:p>
    <w:p w:rsidR="00C66EE5" w:rsidRDefault="00C66EE5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6EE5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Московской области от 26.03.2014 №192/8 «Об утверждении Порядка осуществления главными распорядителями (распорядителями) средств бюджета Московской области, главными администраторами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товаров, работ, услуг для обеспечения государственных нужд Московской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52FC1" w:rsidRPr="00A52FC1" w:rsidRDefault="00A52FC1" w:rsidP="00C66EE5">
      <w:pPr>
        <w:spacing w:after="0" w:line="33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FC1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A52FC1" w:rsidRPr="00A52FC1" w:rsidRDefault="00A52FC1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FC1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Минфина РФ от 25.03.2011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A52FC1" w:rsidRDefault="00A52FC1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2FC1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66EE5" w:rsidRDefault="00C66EE5" w:rsidP="00A52FC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EE5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66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66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осуществлению внутреннего финансового контроля и Методически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66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66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осуществлению </w:t>
      </w:r>
      <w:r w:rsidRPr="00C66E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внутреннего финансового аудита (приложение к письму Министерства финансов Российской Федерации от 19.01.2015 №02-11-05/932).   </w:t>
      </w:r>
    </w:p>
    <w:p w:rsidR="00A52FC1" w:rsidRPr="00A52FC1" w:rsidRDefault="00C66EE5" w:rsidP="00A52FC1">
      <w:pPr>
        <w:tabs>
          <w:tab w:val="left" w:pos="709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Контрольно-счётной палаты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Стандарт внешнего муниципального финансового контроля «Общие правила проведения контрольного мероприятия»;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Стандарт внешнего муниципального финансового контроля «Общие правила проведения   экспертно-аналитического мероприятия»;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регламентирующие деятельность главных администраторов 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подведомственных организаций;</w:t>
      </w:r>
    </w:p>
    <w:p w:rsidR="00A52FC1" w:rsidRPr="00A52FC1" w:rsidRDefault="00C66EE5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краткосрочные, среднесрочные и долгосрочные 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</w:t>
      </w:r>
      <w:proofErr w:type="gramStart"/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</w:t>
      </w:r>
      <w:proofErr w:type="gramEnd"/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</w:t>
      </w:r>
      <w:r w:rsidR="00C6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 о деятельности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прошедшие периоды;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уставы, положения о главных администраторах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главных 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главных 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структурных подразделениях, регламенты, правила, инструкции главных 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количестве и специфике деятельности организаций, подведомственных  главным администраторам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учётная политика главных 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 для целей бухгалтерского учета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распорядительные документы по использованию бюджетных средств, имущества, находящегося в собственности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охраняемых результатов интеллектуальной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и средств индивидуализации, принадлежащих городскому округу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годовой инвентаризации имущества и финансовых обязатель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требования к порядку и форме хранения главными администраторами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документов и информации;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имеющемся и фактически используемом программном обеспечении в деятельности  главных администраторов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принципы информационной безопасности в деятельности  главных администраторов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локальные правовые акты, направленные на обеспечение безопасности системы локальной вычислительной сети;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определяющие перечень и порядок составления внутренней и внешней отчётности главных администраторов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правовые акты, регламентирующие деятельность структурных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главных администраторов средств бюджета городского округа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 внутренний финансовый аудит, планы работы, методические документы (стандарты, положения, правила, инструкции и т.д.),  программы контрольных мероприятий, информация об устранении выявленных нарушений и недостатков, принятие мер по их недопущению;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получаемая в соответствии с Соглашениями о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иными органами;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загруженная главными администраторами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ведомственную информационную систему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проверок, провед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контрольными и иными органами за анализируемый период;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объяснения, полученные от должностных лиц объектов оценки;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имеющие отношение к осуществлению главными распорядителями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(распорядителями)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городского округа </w:t>
      </w:r>
      <w:r w:rsidR="009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(администраторов) доходов бюджета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городского округа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Подготовка  к осуществлению деятельности по подготовке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совершенствованию осуществления</w:t>
      </w:r>
    </w:p>
    <w:p w:rsidR="00A52FC1" w:rsidRPr="00A52FC1" w:rsidRDefault="00A52FC1" w:rsidP="00971F9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главными администраторами средств бюджета</w:t>
      </w:r>
      <w:r w:rsidR="0097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Зарайск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</w:t>
      </w:r>
      <w:r w:rsidR="0097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 и внутреннего финансового аудита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Подготовка к осуществлению деятельности по подготовке  предложений по совершенствованию осуществления главными администраторами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9D1404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финансового контроля и внутреннего финансового аудита начинается с изучения результатов контрольных и экспертно-аналитических мероприятий КСП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проведённых в отношении данного главного администратора  (администратора) средств бюджета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предварительного изучения главного администратора  (администратора) средств бюджета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учётом положений об анализе внутреннего финансового контроля и внутреннего финансового аудита, изложенных в разделе 6 настоящего Стандарта, подготавливается программа проведения самостоятельных контрольных и экспертно-аналитических мероприятий по данному вопросу  или перечень критериев (вопросов) в части подготовки предложений по совершенствованию осуществления главными администраторами средств бюджета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аудита,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общей программы.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утверждение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предложений по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осуществления главными администраторами средств бюджета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Стандартами внешнего муниципального финансового контроля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городского округа 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 и «Общие правила проведения экспертно-аналитического мероприятия».</w:t>
      </w:r>
      <w:proofErr w:type="gramEnd"/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 При проведении самостоятельного контрольного или экспертно-аналитического мероприятия по вопросу осуществления деятельности по подготовке предложений по совершенствованию осуществления главными администраторами средств бюджета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включает следующие критерии (вопросы):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Правовое обеспечение осуществления внутреннего финансового контроля и внутреннего финансового аудита;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Организация бухгалтерского учёта (выборочная проверка процедур ведения бухгалтерского учёта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Распределение обязанностей и ответственности между сотрудниками субъекта внутреннего финансового контроля и внутреннего финансового аудита главного администратора  средств бюджета городского округа </w:t>
      </w:r>
      <w:r w:rsidR="009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Планирование деятельности по осуществлению внутреннего финансового контроля и внутреннего финансового аудита;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Общие вопросы формирования и исполнения бюджетных процедур;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 Муниципальные закупки;</w:t>
      </w:r>
    </w:p>
    <w:p w:rsidR="00A52FC1" w:rsidRP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 Информационные технологии, доступ к информации;</w:t>
      </w:r>
    </w:p>
    <w:p w:rsidR="00A52FC1" w:rsidRDefault="00A52FC1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 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внутреннего финансового аудита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мер по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нарушений и недостатков, причин их возникновения).</w:t>
      </w:r>
    </w:p>
    <w:p w:rsidR="00E8751E" w:rsidRPr="00A52FC1" w:rsidRDefault="00E8751E" w:rsidP="00A52FC1">
      <w:pPr>
        <w:tabs>
          <w:tab w:val="left" w:pos="709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учетом специфики и масштабов деятельности главного администратора (администратора) средств бюджета городского округа Зарайск, могут рассматриваться и другие вопросы, на основании которых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определяться иные направления анализа деятельности субъекта внутреннего финансового контроля и внутреннего финансового аудита главного администратора (администратора) средств бюджета городского округа Зарайск.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В случае, когда критерии (вопросы) подготовки предложений по совершенствованию осуществления главными администраторами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E8751E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 являются разделом контрольного или экспертно-аналитического мероприятия, перечень соответствующих критериев (вопросов), отражённых в пункте 5.3. настоящего Стандарта, может быть сокращён.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На основании 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а также по результатам анализа имеющейся информации о главном администраторе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(администраторе)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E8751E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направляются запросы в его адрес, содержащие перечень необходимых документов и информации.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В случае, когда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(вопросы)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 осуществления главными администраторами средств бюджета 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E8751E">
        <w:rPr>
          <w:rFonts w:ascii="Times New Roman" w:eastAsia="Calibri" w:hAnsi="Times New Roman" w:cs="Times New Roman"/>
          <w:sz w:val="28"/>
          <w:szCs w:val="28"/>
        </w:rPr>
        <w:t>Зарайск</w:t>
      </w:r>
      <w:r w:rsidRPr="00A5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 являются разделом общей программы контрольного  или экспертно-аналитического мероприятия, соответствующие запросы направляются при необходимости.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Включению в запросы подлежит: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отчётность субъекта внутреннего финансового контроля и внутреннего финансового аудита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(администратора) средств бюджета городского округа 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содержащая информацию, подтверждающую выводы о достоверности сводной бюджетной отчётности главного администратора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администратора бюджетных средств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соответствия порядка ведения бюджетного учёта методологии и стандартам бюджетного уч</w:t>
      </w:r>
      <w:r w:rsidR="00B7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установленным Министерством финансов Российской Федерации;</w:t>
      </w:r>
    </w:p>
    <w:p w:rsidR="00A52FC1" w:rsidRPr="00A52FC1" w:rsidRDefault="00B73D56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 и программы проверок,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2FC1"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субъектом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акты, составленные по результатам проверок, осуществл</w:t>
      </w:r>
      <w:r w:rsidR="00B7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субъектом внутреннего финансового контроля и внутреннего финансового аудита, при необходимости выборочно;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также информация по выявленным в ходе проверок других органов финансового контроля и не устран</w:t>
      </w:r>
      <w:r w:rsidR="00B7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нарушениям и недостаткам в работе субъекта внутреннего финансового аудита.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Организация и осуществление деятельности по подготовке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 по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совершенствованию осуществления</w:t>
      </w:r>
    </w:p>
    <w:p w:rsidR="00A52FC1" w:rsidRPr="00A52FC1" w:rsidRDefault="00A52FC1" w:rsidP="00971F9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главными администраторами средств бюджета</w:t>
      </w:r>
      <w:r w:rsidR="0097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Зарайск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</w:t>
      </w:r>
      <w:r w:rsidR="00C6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 и внутреннего финансового аудита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содержание локального правового акта главного администратора (администратора) средств бюджета городского округа </w:t>
      </w:r>
      <w:r w:rsidR="00B7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определяющего правила организации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полномочий субъекта внутреннего финансового контроля и внутреннего финансового аудита, уровень его подотчётности;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систематичность контроля качества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и профессиональная квалификация сотрудников субъекта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 внутреннего финансового контроля и внутреннего финансового аудита, в том числе с уч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контроля и внутреннего финансового аудита;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отч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о результатах деятельности субъекта внутреннего финансового контроля и внутреннего финансового аудита.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На этом этапе формируются выводы КСП городского округа 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внутреннего финансового контроля и внутреннего финансового аудита соответствующего главного администратора (администратора) средств бюджета городского округа 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их совершенствованию.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На этом 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проверенных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использовании бюджетных средств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городского округа </w:t>
      </w:r>
      <w:r w:rsidR="0021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подготовке бюджетной отчётности и ведении бюджетного учёта и в иных случаях незаконного использования 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 которых усматриваются признаки коррупционных правонарушений;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нарушений;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по устранению нарушений.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анализируются решения руководителя главного администратора (администратора) средств бюджета городского округа 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 результатах внутренних проверок, в том числе: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реализации выводов, предложений и рекомендаций;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недостаточной обоснованности выводов, предложений и рекомендаций;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применении материально и (или) дисциплинарной ответственности к виновным должностным лицам, а также о проведении служебных проверок.</w:t>
      </w:r>
    </w:p>
    <w:p w:rsid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6.4. 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обязатель</w:t>
      </w:r>
      <w:proofErr w:type="gramStart"/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к возрастанию рисков утраты материальных и иных ценностей.</w:t>
      </w:r>
    </w:p>
    <w:p w:rsidR="00695510" w:rsidRDefault="00695510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подготовка предложений по совершенствованию осуществления главными администраторами средств бюджета городского округа Зарайск</w:t>
      </w:r>
      <w:r w:rsidR="007C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7C0120" w:rsidRPr="00A52FC1" w:rsidRDefault="007C0120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выборочной инвентаризации включаются в акт контрольного мероприятия в рамках подготовки предложений по совершенствованию осуществления главными администраторами средств бюджета городского округа Зарайск внутреннего финансового контроля и внутреннего финансового аудита.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акте фиксируются также все нарушения, которые не были выявлены в отчётном периоде субъектом внутреннего финансового контроля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 финансового аудита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главного администратора (администратора) средств бюджета городского округа </w:t>
      </w:r>
      <w:r w:rsidR="007C0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были установлены в ходе проведенных КСП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Обобщение результатов и подготовка  предложений по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совершенствованию осуществления  главными администраторами 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бюджета городского округа </w:t>
      </w:r>
      <w:r w:rsid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 </w:t>
      </w:r>
    </w:p>
    <w:p w:rsidR="00A52FC1" w:rsidRPr="00A52FC1" w:rsidRDefault="00A52FC1" w:rsidP="00A52FC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 и внутреннего финансового аудита</w:t>
      </w:r>
    </w:p>
    <w:p w:rsidR="00A52FC1" w:rsidRPr="00A52FC1" w:rsidRDefault="00A52FC1" w:rsidP="00A52FC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КСП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следует проводить мероприятия в данном главном администраторе (администраторе) средств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а не полагаться на результаты внутреннего финансового аудита. </w:t>
      </w:r>
      <w:proofErr w:type="gramEnd"/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Результаты деятельности по подготовке предложений по совершенствованию осуществления  главными администраторами средств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в рамках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контроля исполнения бюджета городского округа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 акты, 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составленные по результатам проведения контрольных мероприятий на объекте. 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КСП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администраторам (администраторам) средств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заключений КСП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исполнении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 за отчетный финансовый год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включаются в акты, составленные по результатам проведения контрольных мероприятий в главном администраторе (администраторе)  средств бюджета городского округа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результатам контрольных мероприятий, в соответствии с требованиями Стандарта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КСП городского округа 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мероприятия».</w:t>
      </w:r>
    </w:p>
    <w:p w:rsidR="00A52FC1" w:rsidRPr="00A52FC1" w:rsidRDefault="00A52FC1" w:rsidP="00A52FC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</w:t>
      </w:r>
      <w:proofErr w:type="gramStart"/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городского округа 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городского округа 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отчёты по результатам экспертно-аналитических мероприятий, в соответствии с требованиями Стандарта</w:t>
      </w:r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</w:t>
      </w:r>
      <w:proofErr w:type="gramEnd"/>
      <w:r w:rsidR="0097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КСП городского округа Зарайск</w:t>
      </w:r>
      <w:r w:rsidRPr="00A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экспертно-аналитического мероприятия».</w:t>
      </w:r>
    </w:p>
    <w:p w:rsidR="002527CD" w:rsidRDefault="002527CD"/>
    <w:sectPr w:rsidR="002527CD" w:rsidSect="00971F9A">
      <w:headerReference w:type="default" r:id="rId8"/>
      <w:footerReference w:type="default" r:id="rId9"/>
      <w:footerReference w:type="first" r:id="rId10"/>
      <w:pgSz w:w="11906" w:h="16838"/>
      <w:pgMar w:top="851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BD" w:rsidRDefault="00392BBD" w:rsidP="00971F9A">
      <w:pPr>
        <w:spacing w:after="0" w:line="240" w:lineRule="auto"/>
      </w:pPr>
      <w:r>
        <w:separator/>
      </w:r>
    </w:p>
  </w:endnote>
  <w:endnote w:type="continuationSeparator" w:id="0">
    <w:p w:rsidR="00392BBD" w:rsidRDefault="00392BBD" w:rsidP="0097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A" w:rsidRDefault="00971F9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947">
      <w:rPr>
        <w:noProof/>
      </w:rPr>
      <w:t>2</w:t>
    </w:r>
    <w:r>
      <w:fldChar w:fldCharType="end"/>
    </w:r>
  </w:p>
  <w:p w:rsidR="00971F9A" w:rsidRDefault="00971F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00947"/>
      <w:docPartObj>
        <w:docPartGallery w:val="Page Numbers (Bottom of Page)"/>
        <w:docPartUnique/>
      </w:docPartObj>
    </w:sdtPr>
    <w:sdtEndPr/>
    <w:sdtContent>
      <w:p w:rsidR="00971F9A" w:rsidRDefault="00971F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47">
          <w:rPr>
            <w:noProof/>
          </w:rPr>
          <w:t>1</w:t>
        </w:r>
        <w:r>
          <w:fldChar w:fldCharType="end"/>
        </w:r>
      </w:p>
    </w:sdtContent>
  </w:sdt>
  <w:p w:rsidR="00971F9A" w:rsidRDefault="00971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BD" w:rsidRDefault="00392BBD" w:rsidP="00971F9A">
      <w:pPr>
        <w:spacing w:after="0" w:line="240" w:lineRule="auto"/>
      </w:pPr>
      <w:r>
        <w:separator/>
      </w:r>
    </w:p>
  </w:footnote>
  <w:footnote w:type="continuationSeparator" w:id="0">
    <w:p w:rsidR="00392BBD" w:rsidRDefault="00392BBD" w:rsidP="0097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A" w:rsidRDefault="00971F9A">
    <w:pPr>
      <w:pStyle w:val="a3"/>
      <w:jc w:val="center"/>
    </w:pPr>
  </w:p>
  <w:p w:rsidR="00971F9A" w:rsidRDefault="00971F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C1"/>
    <w:rsid w:val="002172FF"/>
    <w:rsid w:val="002527CD"/>
    <w:rsid w:val="002C6947"/>
    <w:rsid w:val="003345F1"/>
    <w:rsid w:val="00392BBD"/>
    <w:rsid w:val="0053332C"/>
    <w:rsid w:val="005767D0"/>
    <w:rsid w:val="00653F88"/>
    <w:rsid w:val="00695510"/>
    <w:rsid w:val="007C0120"/>
    <w:rsid w:val="007E0B27"/>
    <w:rsid w:val="00967BEB"/>
    <w:rsid w:val="00971F9A"/>
    <w:rsid w:val="009A79C2"/>
    <w:rsid w:val="009D1404"/>
    <w:rsid w:val="00A52FC1"/>
    <w:rsid w:val="00A84D0B"/>
    <w:rsid w:val="00B45AA9"/>
    <w:rsid w:val="00B73D56"/>
    <w:rsid w:val="00C6687A"/>
    <w:rsid w:val="00C66EE5"/>
    <w:rsid w:val="00D50E4A"/>
    <w:rsid w:val="00DB792B"/>
    <w:rsid w:val="00E14300"/>
    <w:rsid w:val="00E8751E"/>
    <w:rsid w:val="00F166B1"/>
    <w:rsid w:val="00F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2F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52F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2F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52F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D2CE-6999-4167-A81B-A850DA9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2018-09-20T06:23:00Z</dcterms:created>
  <dcterms:modified xsi:type="dcterms:W3CDTF">2018-09-25T10:37:00Z</dcterms:modified>
</cp:coreProperties>
</file>