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38" w:rsidRDefault="00E95138" w:rsidP="008A64A4">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E95138" w:rsidRDefault="009B5F8B" w:rsidP="008A64A4">
      <w:pPr>
        <w:spacing w:after="0" w:line="360" w:lineRule="auto"/>
        <w:ind w:firstLine="709"/>
        <w:jc w:val="both"/>
        <w:rPr>
          <w:rFonts w:ascii="Times New Roman" w:eastAsia="Calibri" w:hAnsi="Times New Roman" w:cs="Times New Roman"/>
          <w:b/>
          <w:sz w:val="28"/>
          <w:szCs w:val="28"/>
        </w:rPr>
      </w:pPr>
      <w:r w:rsidRPr="009B5F8B">
        <w:rPr>
          <w:rFonts w:ascii="Times New Roman" w:eastAsia="Calibri" w:hAnsi="Times New Roman" w:cs="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9B5F8B">
        <w:rPr>
          <w:rFonts w:ascii="Times New Roman" w:eastAsia="Calibri" w:hAnsi="Times New Roman" w:cs="Times New Roman"/>
          <w:sz w:val="24"/>
          <w:szCs w:val="24"/>
        </w:rPr>
        <w:t>Минрегиона</w:t>
      </w:r>
      <w:proofErr w:type="spellEnd"/>
      <w:r w:rsidRPr="009B5F8B">
        <w:rPr>
          <w:rFonts w:ascii="Times New Roman" w:eastAsia="Calibri" w:hAnsi="Times New Roman" w:cs="Times New Roman"/>
          <w:sz w:val="24"/>
          <w:szCs w:val="24"/>
        </w:rPr>
        <w:t xml:space="preserve"> России от 27 декабря 2011 г. № 605</w:t>
      </w:r>
    </w:p>
    <w:p w:rsidR="009B5F8B" w:rsidRDefault="009B5F8B" w:rsidP="008A64A4">
      <w:pPr>
        <w:spacing w:after="0" w:line="360" w:lineRule="auto"/>
        <w:ind w:firstLine="709"/>
        <w:jc w:val="both"/>
        <w:rPr>
          <w:rFonts w:ascii="Times New Roman" w:eastAsia="Calibri" w:hAnsi="Times New Roman" w:cs="Times New Roman"/>
          <w:b/>
          <w:sz w:val="28"/>
          <w:szCs w:val="28"/>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p>
    <w:p w:rsidR="008A64A4" w:rsidRPr="008A64A4" w:rsidRDefault="00716E48" w:rsidP="008A64A4">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8A64A4" w:rsidRPr="008A64A4">
        <w:rPr>
          <w:rFonts w:ascii="Times New Roman" w:eastAsia="Calibri" w:hAnsi="Times New Roman" w:cs="Times New Roman"/>
          <w:b/>
          <w:sz w:val="28"/>
          <w:szCs w:val="28"/>
        </w:rPr>
        <w:t>Обеспечение доступности для инвалидов услуг организаций торговли</w:t>
      </w:r>
    </w:p>
    <w:p w:rsidR="008A64A4" w:rsidRPr="008A64A4" w:rsidRDefault="008A64A4" w:rsidP="008A64A4">
      <w:pPr>
        <w:spacing w:after="0" w:line="360" w:lineRule="auto"/>
        <w:ind w:firstLine="709"/>
        <w:jc w:val="both"/>
        <w:rPr>
          <w:rFonts w:ascii="Times New Roman" w:eastAsia="Calibri" w:hAnsi="Times New Roman" w:cs="Times New Roman"/>
          <w:sz w:val="28"/>
          <w:szCs w:val="28"/>
        </w:rPr>
      </w:pPr>
      <w:proofErr w:type="gramStart"/>
      <w:r w:rsidRPr="008A64A4">
        <w:rPr>
          <w:rFonts w:ascii="Times New Roman" w:eastAsia="Calibri" w:hAnsi="Times New Roman" w:cs="Times New Roman"/>
          <w:sz w:val="28"/>
          <w:szCs w:val="28"/>
        </w:rPr>
        <w:t>Среди приоритетов при разработке местных программ адаптации объектов социальной инфраструктуры, в числе первоочередных объектов рекомендованы предприятия приближенного обслуживания: магазины, универсамы и мини-</w:t>
      </w:r>
      <w:proofErr w:type="spellStart"/>
      <w:r w:rsidRPr="008A64A4">
        <w:rPr>
          <w:rFonts w:ascii="Times New Roman" w:eastAsia="Calibri" w:hAnsi="Times New Roman" w:cs="Times New Roman"/>
          <w:sz w:val="28"/>
          <w:szCs w:val="28"/>
        </w:rPr>
        <w:t>маркеты</w:t>
      </w:r>
      <w:proofErr w:type="spellEnd"/>
      <w:r w:rsidRPr="008A64A4">
        <w:rPr>
          <w:rFonts w:ascii="Times New Roman" w:eastAsia="Calibri" w:hAnsi="Times New Roman" w:cs="Times New Roman"/>
          <w:sz w:val="28"/>
          <w:szCs w:val="28"/>
        </w:rPr>
        <w:t>, специализированные предприятия торговли и отделы "хлебобулочные изделия", "молочные продукты", "бакалея", киоски и торговые киоски-автоматы; аптеки и аптечные киоски; столовые, кафе и закусочные, в том числе пирожковые, чайные, молочные и т.п.</w:t>
      </w:r>
      <w:proofErr w:type="gramEnd"/>
      <w:r w:rsidRPr="008A64A4">
        <w:rPr>
          <w:rFonts w:ascii="Times New Roman" w:eastAsia="Calibri" w:hAnsi="Times New Roman" w:cs="Times New Roman"/>
          <w:sz w:val="28"/>
          <w:szCs w:val="28"/>
          <w:vertAlign w:val="superscript"/>
        </w:rPr>
        <w:footnoteReference w:id="1"/>
      </w:r>
      <w:r w:rsidRPr="008A64A4">
        <w:rPr>
          <w:rFonts w:ascii="Times New Roman" w:eastAsia="Calibri" w:hAnsi="Times New Roman" w:cs="Times New Roman"/>
          <w:sz w:val="28"/>
          <w:szCs w:val="28"/>
        </w:rPr>
        <w:t xml:space="preserve"> Это связано с тем, что именно  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8A64A4" w:rsidRPr="008A64A4" w:rsidRDefault="008A64A4" w:rsidP="008A64A4">
      <w:pPr>
        <w:spacing w:after="0" w:line="360" w:lineRule="auto"/>
        <w:ind w:firstLine="708"/>
        <w:contextualSpacing/>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Обеспечение доступности для инвалидов помещений торговых организаций регулируется </w:t>
      </w:r>
      <w:r w:rsidRPr="008A64A4">
        <w:rPr>
          <w:rFonts w:ascii="Times New Roman" w:eastAsia="Calibri" w:hAnsi="Times New Roman" w:cs="Times New Roman"/>
          <w:color w:val="000000"/>
          <w:sz w:val="28"/>
          <w:szCs w:val="28"/>
        </w:rPr>
        <w:t>Сводом правил «Доступность зданий и сооружений для маломобильных групп населения. Актуализированная редакция СНиП 35-01-2001»,</w:t>
      </w:r>
      <w:r w:rsidRPr="008A64A4">
        <w:rPr>
          <w:rFonts w:ascii="Times New Roman" w:eastAsia="Calibri" w:hAnsi="Times New Roman" w:cs="Times New Roman"/>
          <w:color w:val="000000"/>
          <w:sz w:val="28"/>
          <w:szCs w:val="28"/>
          <w:vertAlign w:val="superscript"/>
        </w:rPr>
        <w:footnoteReference w:id="2"/>
      </w:r>
      <w:r w:rsidRPr="008A64A4">
        <w:rPr>
          <w:rFonts w:ascii="Times New Roman" w:eastAsia="Calibri" w:hAnsi="Times New Roman" w:cs="Times New Roman"/>
          <w:color w:val="000000"/>
          <w:sz w:val="28"/>
          <w:szCs w:val="28"/>
        </w:rPr>
        <w:t xml:space="preserve"> </w:t>
      </w:r>
      <w:proofErr w:type="gramStart"/>
      <w:r w:rsidRPr="008A64A4">
        <w:rPr>
          <w:rFonts w:ascii="Times New Roman" w:eastAsia="Calibri" w:hAnsi="Times New Roman" w:cs="Times New Roman"/>
          <w:color w:val="000000"/>
          <w:sz w:val="28"/>
          <w:szCs w:val="28"/>
        </w:rPr>
        <w:t>применение</w:t>
      </w:r>
      <w:proofErr w:type="gramEnd"/>
      <w:r w:rsidRPr="008A64A4">
        <w:rPr>
          <w:rFonts w:ascii="Times New Roman" w:eastAsia="Calibri" w:hAnsi="Times New Roman" w:cs="Times New Roman"/>
          <w:color w:val="000000"/>
          <w:sz w:val="28"/>
          <w:szCs w:val="28"/>
        </w:rPr>
        <w:t xml:space="preserve"> которого носит обязательный характер, и </w:t>
      </w:r>
      <w:r w:rsidRPr="008A64A4">
        <w:rPr>
          <w:rFonts w:ascii="Times New Roman" w:eastAsia="Calibri" w:hAnsi="Times New Roman" w:cs="Times New Roman"/>
          <w:sz w:val="28"/>
          <w:szCs w:val="28"/>
        </w:rPr>
        <w:t xml:space="preserve">Сводом правил «Общественные здания и сооружения, доступные </w:t>
      </w:r>
      <w:r w:rsidRPr="008A64A4">
        <w:rPr>
          <w:rFonts w:ascii="Times New Roman" w:eastAsia="Calibri" w:hAnsi="Times New Roman" w:cs="Times New Roman"/>
          <w:sz w:val="28"/>
          <w:szCs w:val="28"/>
        </w:rPr>
        <w:lastRenderedPageBreak/>
        <w:t>маломобильным группам населения. Правила проектирования»,</w:t>
      </w:r>
      <w:r w:rsidRPr="008A64A4">
        <w:rPr>
          <w:rFonts w:ascii="Times New Roman" w:eastAsia="Calibri" w:hAnsi="Times New Roman" w:cs="Times New Roman"/>
          <w:sz w:val="28"/>
          <w:szCs w:val="28"/>
          <w:vertAlign w:val="superscript"/>
        </w:rPr>
        <w:footnoteReference w:id="3"/>
      </w:r>
      <w:r w:rsidRPr="008A64A4">
        <w:rPr>
          <w:rFonts w:ascii="Times New Roman" w:eastAsia="Calibri" w:hAnsi="Times New Roman" w:cs="Times New Roman"/>
          <w:sz w:val="28"/>
          <w:szCs w:val="28"/>
        </w:rPr>
        <w:t xml:space="preserve"> который носит добровольный характер и устанавливает повышенные требования.</w:t>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50 м от входов, доступных для маломобильных покупателей.</w:t>
      </w:r>
      <w:r w:rsidRPr="008A64A4">
        <w:rPr>
          <w:rFonts w:ascii="Times New Roman" w:eastAsia="Calibri" w:hAnsi="Times New Roman" w:cs="Times New Roman"/>
          <w:sz w:val="28"/>
          <w:szCs w:val="28"/>
          <w:vertAlign w:val="superscript"/>
        </w:rPr>
        <w:footnoteReference w:id="4"/>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w:t>
      </w:r>
      <w:r w:rsidRPr="008A64A4">
        <w:rPr>
          <w:rFonts w:ascii="Times New Roman" w:eastAsia="Calibri" w:hAnsi="Times New Roman" w:cs="Times New Roman"/>
          <w:sz w:val="28"/>
          <w:szCs w:val="28"/>
          <w:vertAlign w:val="superscript"/>
        </w:rPr>
        <w:footnoteReference w:id="5"/>
      </w:r>
    </w:p>
    <w:p w:rsidR="008A64A4" w:rsidRPr="008A64A4" w:rsidRDefault="008A64A4" w:rsidP="008A64A4">
      <w:pPr>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инвалидов по зрению. </w:t>
      </w:r>
      <w:r w:rsidRPr="008A64A4">
        <w:rPr>
          <w:rFonts w:ascii="Times New Roman" w:eastAsia="Calibri" w:hAnsi="Times New Roman" w:cs="Times New Roman"/>
          <w:sz w:val="28"/>
          <w:szCs w:val="28"/>
        </w:rPr>
        <w:lastRenderedPageBreak/>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Pr="008A64A4">
        <w:rPr>
          <w:rFonts w:ascii="Times New Roman" w:eastAsia="Calibri" w:hAnsi="Times New Roman" w:cs="Times New Roman"/>
          <w:sz w:val="28"/>
          <w:szCs w:val="28"/>
          <w:vertAlign w:val="superscript"/>
        </w:rPr>
        <w:footnoteReference w:id="6"/>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650 м</w:t>
      </w:r>
      <w:proofErr w:type="gramStart"/>
      <w:r w:rsidRPr="008A64A4">
        <w:rPr>
          <w:rFonts w:ascii="Times New Roman" w:eastAsia="Calibri" w:hAnsi="Times New Roman" w:cs="Times New Roman"/>
          <w:sz w:val="28"/>
          <w:szCs w:val="28"/>
        </w:rPr>
        <w:t>2</w:t>
      </w:r>
      <w:proofErr w:type="gramEnd"/>
      <w:r w:rsidRPr="008A64A4">
        <w:rPr>
          <w:rFonts w:ascii="Times New Roman" w:eastAsia="Calibri" w:hAnsi="Times New Roman" w:cs="Times New Roman"/>
          <w:sz w:val="28"/>
          <w:szCs w:val="28"/>
        </w:rPr>
        <w:t>) должна быть не менее 2 м.</w:t>
      </w:r>
      <w:r w:rsidRPr="008A64A4">
        <w:rPr>
          <w:rFonts w:ascii="Times New Roman" w:eastAsia="Calibri" w:hAnsi="Times New Roman" w:cs="Times New Roman"/>
          <w:sz w:val="28"/>
          <w:szCs w:val="28"/>
          <w:vertAlign w:val="superscript"/>
        </w:rPr>
        <w:footnoteReference w:id="7"/>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r w:rsidRPr="008A64A4">
        <w:rPr>
          <w:rFonts w:ascii="Times New Roman" w:eastAsia="Calibri" w:hAnsi="Times New Roman" w:cs="Times New Roman"/>
          <w:sz w:val="28"/>
          <w:szCs w:val="28"/>
          <w:vertAlign w:val="superscript"/>
        </w:rPr>
        <w:footnoteReference w:id="8"/>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proofErr w:type="gramStart"/>
      <w:r w:rsidRPr="008A64A4">
        <w:rPr>
          <w:rFonts w:ascii="Times New Roman" w:eastAsia="Calibri" w:hAnsi="Times New Roman" w:cs="Times New Roman"/>
          <w:sz w:val="28"/>
          <w:szCs w:val="28"/>
        </w:rPr>
        <w:t xml:space="preserve">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8" w:history="1">
        <w:r w:rsidRPr="008A64A4">
          <w:rPr>
            <w:rFonts w:ascii="Times New Roman" w:eastAsia="Calibri" w:hAnsi="Times New Roman" w:cs="Times New Roman"/>
            <w:color w:val="106BBE"/>
            <w:sz w:val="28"/>
            <w:szCs w:val="28"/>
          </w:rPr>
          <w:t>СП 136.13330</w:t>
        </w:r>
      </w:hyperlink>
      <w:r w:rsidRPr="008A64A4">
        <w:rPr>
          <w:rFonts w:ascii="Times New Roman" w:eastAsia="Calibri" w:hAnsi="Times New Roman" w:cs="Times New Roman"/>
          <w:sz w:val="28"/>
          <w:szCs w:val="28"/>
        </w:rPr>
        <w:t>. Пиктограммам и указателям для выделения отдельных товарных</w:t>
      </w:r>
      <w:proofErr w:type="gramEnd"/>
      <w:r w:rsidRPr="008A64A4">
        <w:rPr>
          <w:rFonts w:ascii="Times New Roman" w:eastAsia="Calibri" w:hAnsi="Times New Roman" w:cs="Times New Roman"/>
          <w:sz w:val="28"/>
          <w:szCs w:val="28"/>
        </w:rPr>
        <w:t xml:space="preserve">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В удобном для посетителя - инвалида по зрению месте и в доступной для него форме должна располагаться информация (тактильная мнемосхема) о </w:t>
      </w:r>
      <w:r w:rsidRPr="008A64A4">
        <w:rPr>
          <w:rFonts w:ascii="Times New Roman" w:eastAsia="Calibri" w:hAnsi="Times New Roman" w:cs="Times New Roman"/>
          <w:sz w:val="28"/>
          <w:szCs w:val="28"/>
        </w:rPr>
        <w:lastRenderedPageBreak/>
        <w:t>расположении торговых залов и секций, об ассортименте товаров, а также средства связи с администрацией</w:t>
      </w:r>
      <w:r w:rsidRPr="008A64A4">
        <w:rPr>
          <w:rFonts w:ascii="Times New Roman" w:eastAsia="Calibri" w:hAnsi="Times New Roman" w:cs="Times New Roman"/>
          <w:sz w:val="28"/>
          <w:szCs w:val="28"/>
          <w:vertAlign w:val="superscript"/>
        </w:rPr>
        <w:footnoteReference w:id="9"/>
      </w:r>
      <w:r w:rsidRPr="008A64A4">
        <w:rPr>
          <w:rFonts w:ascii="Times New Roman" w:eastAsia="Calibri" w:hAnsi="Times New Roman" w:cs="Times New Roman"/>
          <w:sz w:val="28"/>
          <w:szCs w:val="28"/>
        </w:rPr>
        <w:t>.</w:t>
      </w:r>
    </w:p>
    <w:p w:rsidR="008A64A4" w:rsidRPr="008A64A4" w:rsidRDefault="008A64A4" w:rsidP="008A64A4">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 </w:t>
      </w:r>
    </w:p>
    <w:p w:rsidR="00716E48" w:rsidRDefault="00716E48" w:rsidP="00716E48">
      <w:pPr>
        <w:jc w:val="center"/>
        <w:rPr>
          <w:rFonts w:ascii="Times New Roman" w:eastAsia="Times New Roman" w:hAnsi="Times New Roman" w:cs="Times New Roman"/>
          <w:bCs/>
          <w:sz w:val="28"/>
          <w:szCs w:val="28"/>
          <w:lang w:eastAsia="ru-RU"/>
        </w:rPr>
      </w:pPr>
      <w:bookmarkStart w:id="0" w:name="_Toc424478815"/>
    </w:p>
    <w:p w:rsidR="00716E48" w:rsidRPr="00716E48" w:rsidRDefault="00716E48" w:rsidP="00716E48">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716E48">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716E48" w:rsidRPr="00716E48" w:rsidRDefault="00716E48" w:rsidP="00716E48">
      <w:pPr>
        <w:spacing w:after="0" w:line="360" w:lineRule="auto"/>
        <w:ind w:firstLine="567"/>
        <w:contextualSpacing/>
        <w:jc w:val="both"/>
        <w:rPr>
          <w:rFonts w:ascii="Times New Roman" w:eastAsia="Times New Roman" w:hAnsi="Times New Roman" w:cs="Times New Roman"/>
          <w:sz w:val="28"/>
          <w:szCs w:val="28"/>
        </w:rPr>
      </w:pPr>
      <w:r w:rsidRPr="00716E48">
        <w:rPr>
          <w:rFonts w:ascii="Times New Roman" w:eastAsia="Times New Roman" w:hAnsi="Times New Roman" w:cs="Times New Roman"/>
          <w:i/>
          <w:sz w:val="28"/>
          <w:szCs w:val="28"/>
        </w:rPr>
        <w:t>Для инвалидов, передвигающихся на креслах-колясках,</w:t>
      </w:r>
      <w:r w:rsidRPr="00716E48">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716E48">
        <w:rPr>
          <w:rFonts w:ascii="Times New Roman" w:eastAsia="Times New Roman" w:hAnsi="Times New Roman" w:cs="Times New Roman"/>
          <w:sz w:val="28"/>
          <w:szCs w:val="28"/>
        </w:rPr>
        <w:t>кресло-коляске</w:t>
      </w:r>
      <w:proofErr w:type="gramEnd"/>
      <w:r w:rsidRPr="00716E48">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716E48" w:rsidRPr="00716E48" w:rsidRDefault="00716E48" w:rsidP="00716E48">
      <w:pPr>
        <w:spacing w:after="0" w:line="360" w:lineRule="auto"/>
        <w:ind w:firstLine="567"/>
        <w:contextualSpacing/>
        <w:jc w:val="both"/>
        <w:rPr>
          <w:rFonts w:ascii="Times New Roman" w:eastAsia="Times New Roman" w:hAnsi="Times New Roman" w:cs="Times New Roman"/>
          <w:i/>
          <w:sz w:val="28"/>
          <w:szCs w:val="28"/>
        </w:rPr>
      </w:pPr>
      <w:r w:rsidRPr="00716E48">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716E48">
        <w:rPr>
          <w:rFonts w:ascii="Times New Roman" w:eastAsia="Times New Roman" w:hAnsi="Times New Roman" w:cs="Times New Roman"/>
          <w:sz w:val="28"/>
          <w:szCs w:val="28"/>
        </w:rPr>
        <w:t>барьерами различной степени выраженности могут быть:</w:t>
      </w:r>
    </w:p>
    <w:p w:rsidR="00716E48" w:rsidRPr="00716E48" w:rsidRDefault="00716E48" w:rsidP="00716E48">
      <w:pPr>
        <w:numPr>
          <w:ilvl w:val="0"/>
          <w:numId w:val="9"/>
        </w:numPr>
        <w:spacing w:after="0" w:line="360" w:lineRule="auto"/>
        <w:ind w:left="0" w:firstLine="567"/>
        <w:contextualSpacing/>
        <w:jc w:val="both"/>
        <w:rPr>
          <w:rFonts w:ascii="Times New Roman" w:eastAsia="Times New Roman" w:hAnsi="Times New Roman" w:cs="Times New Roman"/>
          <w:sz w:val="28"/>
          <w:szCs w:val="28"/>
        </w:rPr>
      </w:pPr>
      <w:proofErr w:type="gramStart"/>
      <w:r w:rsidRPr="00716E48">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716E48" w:rsidRPr="00716E48" w:rsidRDefault="00716E48" w:rsidP="00716E48">
      <w:pPr>
        <w:numPr>
          <w:ilvl w:val="0"/>
          <w:numId w:val="9"/>
        </w:numPr>
        <w:spacing w:after="0" w:line="360" w:lineRule="auto"/>
        <w:ind w:left="0" w:firstLine="567"/>
        <w:contextualSpacing/>
        <w:jc w:val="both"/>
        <w:rPr>
          <w:rFonts w:ascii="Times New Roman" w:eastAsia="Times New Roman" w:hAnsi="Times New Roman" w:cs="Times New Roman"/>
          <w:sz w:val="28"/>
          <w:szCs w:val="28"/>
        </w:rPr>
      </w:pPr>
      <w:r w:rsidRPr="00716E48">
        <w:rPr>
          <w:rFonts w:ascii="Times New Roman" w:eastAsia="Times New Roman" w:hAnsi="Times New Roman" w:cs="Times New Roman"/>
          <w:sz w:val="28"/>
          <w:szCs w:val="28"/>
        </w:rPr>
        <w:lastRenderedPageBreak/>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716E48" w:rsidRPr="00716E48" w:rsidRDefault="00716E48" w:rsidP="00716E48">
      <w:pPr>
        <w:spacing w:after="0" w:line="360" w:lineRule="auto"/>
        <w:ind w:firstLine="567"/>
        <w:contextualSpacing/>
        <w:jc w:val="both"/>
        <w:rPr>
          <w:rFonts w:ascii="Times New Roman" w:eastAsia="Times New Roman" w:hAnsi="Times New Roman" w:cs="Times New Roman"/>
          <w:sz w:val="28"/>
          <w:szCs w:val="28"/>
        </w:rPr>
      </w:pPr>
      <w:proofErr w:type="gramStart"/>
      <w:r w:rsidRPr="00716E48">
        <w:rPr>
          <w:rFonts w:ascii="Times New Roman" w:eastAsia="Times New Roman" w:hAnsi="Times New Roman" w:cs="Times New Roman"/>
          <w:i/>
          <w:sz w:val="28"/>
          <w:szCs w:val="28"/>
        </w:rPr>
        <w:t>Для инвалидов с нарушениями  зрения</w:t>
      </w:r>
      <w:r w:rsidRPr="00716E48">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716E48" w:rsidRPr="00716E48" w:rsidRDefault="00716E48" w:rsidP="00716E48">
      <w:pPr>
        <w:spacing w:after="0" w:line="360" w:lineRule="auto"/>
        <w:ind w:firstLine="567"/>
        <w:contextualSpacing/>
        <w:jc w:val="both"/>
        <w:rPr>
          <w:rFonts w:ascii="Times New Roman" w:eastAsia="Times New Roman" w:hAnsi="Times New Roman" w:cs="Times New Roman"/>
          <w:sz w:val="28"/>
          <w:szCs w:val="28"/>
        </w:rPr>
      </w:pPr>
      <w:proofErr w:type="gramStart"/>
      <w:r w:rsidRPr="00716E48">
        <w:rPr>
          <w:rFonts w:ascii="Times New Roman" w:eastAsia="Times New Roman" w:hAnsi="Times New Roman" w:cs="Times New Roman"/>
          <w:i/>
          <w:sz w:val="28"/>
          <w:szCs w:val="28"/>
        </w:rPr>
        <w:t xml:space="preserve">Для инвалидов с нарушениями слуха </w:t>
      </w:r>
      <w:r w:rsidRPr="00716E48">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716E48">
        <w:rPr>
          <w:rFonts w:ascii="Times New Roman" w:eastAsia="Times New Roman" w:hAnsi="Times New Roman" w:cs="Times New Roman"/>
          <w:sz w:val="28"/>
          <w:szCs w:val="28"/>
        </w:rPr>
        <w:t>кохлеарными</w:t>
      </w:r>
      <w:proofErr w:type="spellEnd"/>
      <w:r w:rsidRPr="00716E48">
        <w:rPr>
          <w:rFonts w:ascii="Times New Roman" w:eastAsia="Times New Roman" w:hAnsi="Times New Roman" w:cs="Times New Roman"/>
          <w:sz w:val="28"/>
          <w:szCs w:val="28"/>
        </w:rPr>
        <w:t xml:space="preserve"> </w:t>
      </w:r>
      <w:proofErr w:type="spellStart"/>
      <w:r w:rsidRPr="00716E48">
        <w:rPr>
          <w:rFonts w:ascii="Times New Roman" w:eastAsia="Times New Roman" w:hAnsi="Times New Roman" w:cs="Times New Roman"/>
          <w:sz w:val="28"/>
          <w:szCs w:val="28"/>
        </w:rPr>
        <w:t>имплантами</w:t>
      </w:r>
      <w:proofErr w:type="spellEnd"/>
      <w:r w:rsidRPr="00716E48">
        <w:rPr>
          <w:rFonts w:ascii="Times New Roman" w:eastAsia="Times New Roman" w:hAnsi="Times New Roman" w:cs="Times New Roman"/>
          <w:sz w:val="28"/>
          <w:szCs w:val="28"/>
        </w:rPr>
        <w:t xml:space="preserve">, отсутствие  </w:t>
      </w:r>
      <w:proofErr w:type="spellStart"/>
      <w:r w:rsidRPr="00716E48">
        <w:rPr>
          <w:rFonts w:ascii="Times New Roman" w:eastAsia="Times New Roman" w:hAnsi="Times New Roman" w:cs="Times New Roman"/>
          <w:sz w:val="28"/>
          <w:szCs w:val="28"/>
        </w:rPr>
        <w:t>сурдопереводчика</w:t>
      </w:r>
      <w:proofErr w:type="spellEnd"/>
      <w:r w:rsidRPr="00716E48">
        <w:rPr>
          <w:rFonts w:ascii="Times New Roman" w:eastAsia="Times New Roman" w:hAnsi="Times New Roman" w:cs="Times New Roman"/>
          <w:sz w:val="28"/>
          <w:szCs w:val="28"/>
        </w:rPr>
        <w:t xml:space="preserve">, </w:t>
      </w:r>
      <w:proofErr w:type="spellStart"/>
      <w:r w:rsidRPr="00716E48">
        <w:rPr>
          <w:rFonts w:ascii="Times New Roman" w:eastAsia="Times New Roman" w:hAnsi="Times New Roman" w:cs="Times New Roman"/>
          <w:sz w:val="28"/>
          <w:szCs w:val="28"/>
        </w:rPr>
        <w:t>тифлосурдопереводчика</w:t>
      </w:r>
      <w:proofErr w:type="spellEnd"/>
      <w:r w:rsidRPr="00716E48">
        <w:rPr>
          <w:rFonts w:ascii="Times New Roman" w:eastAsia="Times New Roman" w:hAnsi="Times New Roman" w:cs="Times New Roman"/>
          <w:sz w:val="28"/>
          <w:szCs w:val="28"/>
        </w:rPr>
        <w:t xml:space="preserve"> и др. информационные барьеры.</w:t>
      </w:r>
      <w:proofErr w:type="gramEnd"/>
    </w:p>
    <w:p w:rsidR="00716E48" w:rsidRPr="00716E48" w:rsidRDefault="00716E48" w:rsidP="00716E48">
      <w:pPr>
        <w:spacing w:after="0" w:line="360" w:lineRule="auto"/>
        <w:ind w:firstLine="567"/>
        <w:contextualSpacing/>
        <w:jc w:val="both"/>
        <w:rPr>
          <w:rFonts w:ascii="Times New Roman" w:eastAsia="Times New Roman" w:hAnsi="Times New Roman" w:cs="Times New Roman"/>
          <w:sz w:val="28"/>
          <w:szCs w:val="28"/>
        </w:rPr>
      </w:pPr>
      <w:r w:rsidRPr="00716E48">
        <w:rPr>
          <w:rFonts w:ascii="Times New Roman" w:eastAsia="Times New Roman" w:hAnsi="Times New Roman" w:cs="Times New Roman"/>
          <w:i/>
          <w:sz w:val="28"/>
          <w:szCs w:val="28"/>
        </w:rPr>
        <w:t>Для инвалидов с нарушениями   умственного развития</w:t>
      </w:r>
      <w:r w:rsidRPr="00716E48">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716E48" w:rsidRPr="00716E48" w:rsidRDefault="00716E48" w:rsidP="00716E48">
      <w:pPr>
        <w:jc w:val="center"/>
        <w:rPr>
          <w:rFonts w:ascii="Times New Roman" w:eastAsia="Times New Roman" w:hAnsi="Times New Roman" w:cs="Times New Roman"/>
          <w:b/>
          <w:bCs/>
          <w:sz w:val="28"/>
          <w:szCs w:val="28"/>
          <w:lang w:eastAsia="ru-RU"/>
        </w:rPr>
      </w:pPr>
      <w:r w:rsidRPr="00716E48">
        <w:rPr>
          <w:rFonts w:ascii="Times New Roman" w:eastAsia="Times New Roman" w:hAnsi="Times New Roman" w:cs="Times New Roman"/>
          <w:b/>
          <w:bCs/>
          <w:sz w:val="28"/>
          <w:szCs w:val="28"/>
          <w:lang w:eastAsia="ru-RU"/>
        </w:rPr>
        <w:t>3.ДЕКЛАРАЦИЯ НЕЗАВИСИМОСТИ ИНВАЛИДА</w:t>
      </w:r>
      <w:bookmarkEnd w:id="0"/>
    </w:p>
    <w:p w:rsidR="00716E48" w:rsidRDefault="00716E48" w:rsidP="00716E48">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надо меня жалеть, я не так слаб, как кажется.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 старайтесь изменить меня. У вас нет на это права.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Помогите мне познать то, что я хочу.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со мной, даже когда мы боремся друг с другом.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восхищайтесь мною. Желание жить полноценной жизнью не заслуживает восхищения.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Узнайте меня </w:t>
      </w:r>
      <w:proofErr w:type="gramStart"/>
      <w:r>
        <w:rPr>
          <w:rFonts w:ascii="Times New Roman" w:eastAsia="Times New Roman" w:hAnsi="Times New Roman" w:cs="Times New Roman"/>
          <w:sz w:val="28"/>
          <w:szCs w:val="28"/>
          <w:lang w:eastAsia="ru-RU"/>
        </w:rPr>
        <w:t>получше</w:t>
      </w:r>
      <w:proofErr w:type="gramEnd"/>
      <w:r>
        <w:rPr>
          <w:rFonts w:ascii="Times New Roman" w:eastAsia="Times New Roman" w:hAnsi="Times New Roman" w:cs="Times New Roman"/>
          <w:sz w:val="28"/>
          <w:szCs w:val="28"/>
          <w:lang w:eastAsia="ru-RU"/>
        </w:rPr>
        <w:t>. Мы можем стать друзьями.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716E48" w:rsidRDefault="00716E48" w:rsidP="00716E48">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716E48" w:rsidRDefault="00716E48" w:rsidP="00716E48">
      <w:pPr>
        <w:shd w:val="clear" w:color="auto" w:fill="FFFFFF"/>
        <w:spacing w:after="0" w:line="360" w:lineRule="auto"/>
        <w:jc w:val="both"/>
        <w:rPr>
          <w:rFonts w:ascii="Times New Roman" w:eastAsia="Times New Roman" w:hAnsi="Times New Roman" w:cs="Times New Roman"/>
          <w:sz w:val="28"/>
          <w:szCs w:val="28"/>
          <w:lang w:eastAsia="ru-RU"/>
        </w:rPr>
      </w:pPr>
    </w:p>
    <w:p w:rsidR="00716E48" w:rsidRDefault="00716E48" w:rsidP="00716E48">
      <w:pPr>
        <w:shd w:val="clear" w:color="auto" w:fill="FFFFFF"/>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Правила этикета при общении с инвалидами.</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716E48" w:rsidRDefault="00716E48" w:rsidP="00716E4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Совокупность способностей, знаний и умений, необходимых для эффективного общения при оказании</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помощи инвалидам в преодолении барьеров называется</w:t>
      </w:r>
      <w:r>
        <w:rPr>
          <w:rFonts w:ascii="Times New Roman" w:eastAsia="Times New Roman" w:hAnsi="Times New Roman" w:cs="Times New Roman"/>
          <w:b/>
          <w:bCs/>
          <w:sz w:val="28"/>
          <w:szCs w:val="28"/>
          <w:lang w:eastAsia="ru-RU"/>
        </w:rPr>
        <w:t xml:space="preserve"> коммуникативная эффективность</w:t>
      </w:r>
      <w:r>
        <w:rPr>
          <w:rFonts w:ascii="Times New Roman" w:eastAsia="Times New Roman" w:hAnsi="Times New Roman" w:cs="Times New Roman"/>
          <w:sz w:val="28"/>
          <w:szCs w:val="28"/>
          <w:lang w:eastAsia="ru-RU"/>
        </w:rPr>
        <w:t>.</w:t>
      </w:r>
    </w:p>
    <w:p w:rsidR="00716E48" w:rsidRDefault="00716E48" w:rsidP="00716E4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Pr>
          <w:rFonts w:ascii="Times New Roman" w:eastAsia="Times New Roman" w:hAnsi="Times New Roman" w:cs="Times New Roman"/>
          <w:b/>
          <w:bCs/>
          <w:sz w:val="28"/>
          <w:szCs w:val="28"/>
          <w:lang w:eastAsia="ru-RU"/>
        </w:rPr>
        <w:t>    </w:t>
      </w:r>
    </w:p>
    <w:p w:rsidR="00716E48" w:rsidRDefault="00716E48" w:rsidP="00716E4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716E48" w:rsidRDefault="00716E48" w:rsidP="00716E4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избегать конфликтных ситуаций;</w:t>
      </w:r>
    </w:p>
    <w:p w:rsidR="00716E48" w:rsidRDefault="00716E48" w:rsidP="00716E4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слушать инвалида и слышать его;</w:t>
      </w:r>
    </w:p>
    <w:p w:rsidR="00716E48" w:rsidRDefault="00716E48" w:rsidP="00716E4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716E48" w:rsidRDefault="00716E48" w:rsidP="00716E4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высокую культуру и этику взаимоотношений;</w:t>
      </w:r>
    </w:p>
    <w:p w:rsidR="00716E48" w:rsidRDefault="00716E48" w:rsidP="00716E4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цивилизовано противостоять манипулированию.</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Существуют </w:t>
      </w:r>
      <w:r>
        <w:rPr>
          <w:rFonts w:ascii="Times New Roman" w:eastAsia="Calibri" w:hAnsi="Times New Roman" w:cs="Times New Roman"/>
          <w:b/>
          <w:sz w:val="28"/>
          <w:szCs w:val="28"/>
        </w:rPr>
        <w:t>общие правила этикета при общении с инвалидами</w:t>
      </w:r>
      <w:r>
        <w:rPr>
          <w:rFonts w:ascii="Times New Roman" w:eastAsia="Calibri" w:hAnsi="Times New Roman" w:cs="Times New Roman"/>
          <w:sz w:val="28"/>
          <w:szCs w:val="28"/>
          <w:vertAlign w:val="superscript"/>
        </w:rPr>
        <w:footnoteReference w:id="10"/>
      </w:r>
      <w:r>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1.Обращение к человеку</w:t>
      </w:r>
      <w:r>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Pr>
          <w:rFonts w:ascii="Times New Roman" w:eastAsia="Calibri" w:hAnsi="Times New Roman" w:cs="Times New Roman"/>
          <w:sz w:val="28"/>
          <w:szCs w:val="28"/>
        </w:rPr>
        <w:t>сурдопереводчику</w:t>
      </w:r>
      <w:proofErr w:type="spellEnd"/>
      <w:r>
        <w:rPr>
          <w:rFonts w:ascii="Times New Roman" w:eastAsia="Calibri" w:hAnsi="Times New Roman" w:cs="Times New Roman"/>
          <w:sz w:val="28"/>
          <w:szCs w:val="28"/>
        </w:rPr>
        <w:t>, которые присутствуют при разговоре.</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2. Пожатие руки:</w:t>
      </w:r>
      <w:r>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 xml:space="preserve"> 3.Называйте себя и других:</w:t>
      </w:r>
      <w:r>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4.Предложение помощи:</w:t>
      </w:r>
      <w:r>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i/>
          <w:sz w:val="28"/>
          <w:szCs w:val="28"/>
        </w:rPr>
        <w:t>Адекватность и вежливость:</w:t>
      </w:r>
      <w:r>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ты</w:t>
      </w:r>
      <w:proofErr w:type="gramEnd"/>
      <w:r>
        <w:rPr>
          <w:rFonts w:ascii="Times New Roman" w:eastAsia="Calibri" w:hAnsi="Times New Roman" w:cs="Times New Roman"/>
          <w:sz w:val="28"/>
          <w:szCs w:val="28"/>
        </w:rPr>
        <w:t>, только если вы хорошо знакомы.</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Pr>
          <w:rFonts w:ascii="Times New Roman" w:eastAsia="Calibri" w:hAnsi="Times New Roman" w:cs="Times New Roman"/>
          <w:i/>
          <w:sz w:val="28"/>
          <w:szCs w:val="28"/>
        </w:rPr>
        <w:t>Не опирайтесь на кресло-коляску:</w:t>
      </w:r>
      <w:r>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7. Внимательность и терпеливость</w:t>
      </w:r>
      <w:r>
        <w:rPr>
          <w:rFonts w:ascii="Times New Roman" w:eastAsia="Calibri"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8.Расположение для беседы:</w:t>
      </w:r>
      <w:r>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9.Привлечение внимания человека:</w:t>
      </w:r>
      <w:r>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Pr>
          <w:rFonts w:ascii="Times New Roman" w:eastAsia="Calibri" w:hAnsi="Times New Roman" w:cs="Times New Roman"/>
          <w:i/>
          <w:sz w:val="28"/>
          <w:szCs w:val="28"/>
        </w:rPr>
        <w:t>Не смущайтесь</w:t>
      </w:r>
      <w:r>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Pr>
          <w:rFonts w:ascii="Times New Roman" w:eastAsia="Calibri" w:hAnsi="Times New Roman" w:cs="Times New Roman"/>
          <w:sz w:val="28"/>
          <w:szCs w:val="28"/>
          <w:vertAlign w:val="superscript"/>
        </w:rPr>
        <w:footnoteReference w:id="11"/>
      </w:r>
      <w:r>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5.Правила этикета при общении с инвалидами, испытывающими трудности при передвижении:</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716E48" w:rsidRDefault="00716E48" w:rsidP="00716E48">
      <w:pPr>
        <w:numPr>
          <w:ilvl w:val="0"/>
          <w:numId w:val="3"/>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6.Правила этикета при общении с инвалидами, имеющими нарушение зрение или незрячими:</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Pr>
          <w:rFonts w:ascii="Times New Roman" w:eastAsia="Times New Roman" w:hAnsi="Times New Roman" w:cs="Times New Roman"/>
          <w:sz w:val="28"/>
          <w:szCs w:val="28"/>
        </w:rPr>
        <w:t>Делитесь увиденным.</w:t>
      </w:r>
      <w:proofErr w:type="gramEnd"/>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это важное письмо или документ, не нужно для убедительности давать его потрогать. При этом не заменяйте чтение пересказом. Когда </w:t>
      </w:r>
      <w:r>
        <w:rPr>
          <w:rFonts w:ascii="Times New Roman" w:eastAsia="Times New Roman" w:hAnsi="Times New Roman" w:cs="Times New Roman"/>
          <w:sz w:val="28"/>
          <w:szCs w:val="28"/>
        </w:rPr>
        <w:lastRenderedPageBreak/>
        <w:t>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716E48" w:rsidRDefault="00716E48" w:rsidP="00716E48">
      <w:pPr>
        <w:numPr>
          <w:ilvl w:val="0"/>
          <w:numId w:val="4"/>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спуске или подъеме по ступенькам ведите </w:t>
      </w:r>
      <w:proofErr w:type="gramStart"/>
      <w:r>
        <w:rPr>
          <w:rFonts w:ascii="Times New Roman" w:eastAsia="Times New Roman" w:hAnsi="Times New Roman" w:cs="Times New Roman"/>
          <w:sz w:val="28"/>
          <w:szCs w:val="28"/>
        </w:rPr>
        <w:t>незрячего</w:t>
      </w:r>
      <w:proofErr w:type="gramEnd"/>
      <w:r>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7.Правила этикета при общении с инвалидами, имеющими  нарушение слуха:</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716E48" w:rsidRDefault="00716E48" w:rsidP="00716E48">
      <w:pPr>
        <w:numPr>
          <w:ilvl w:val="0"/>
          <w:numId w:val="5"/>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8.Правила этикета при общении с инвалидами, имеющими  задержку в развитии и проблемы общения,  умственные нарушения:</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Используйте доступный язык, выражайтесь точно и по делу.</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Не говорите свысока. Не думайте, что вас не поймут.</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Обращайтесь непосредственно к человеку.</w:t>
      </w:r>
    </w:p>
    <w:p w:rsidR="00716E48" w:rsidRDefault="00716E48" w:rsidP="00716E48">
      <w:pPr>
        <w:numPr>
          <w:ilvl w:val="0"/>
          <w:numId w:val="6"/>
        </w:numPr>
        <w:spacing w:after="0" w:line="360" w:lineRule="auto"/>
        <w:ind w:left="709" w:hanging="28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9.Правила этикета пи общении с инвалидами, имеющими психические нарушения:</w:t>
      </w:r>
    </w:p>
    <w:p w:rsidR="00716E48" w:rsidRDefault="00716E48" w:rsidP="00716E4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716E48" w:rsidRDefault="00716E48" w:rsidP="00716E48">
      <w:pPr>
        <w:numPr>
          <w:ilvl w:val="0"/>
          <w:numId w:val="7"/>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B372A5" w:rsidRDefault="00B372A5" w:rsidP="00B372A5">
      <w:pPr>
        <w:tabs>
          <w:tab w:val="left" w:pos="709"/>
        </w:tabs>
        <w:spacing w:after="0" w:line="360" w:lineRule="auto"/>
        <w:ind w:left="709"/>
        <w:contextualSpacing/>
        <w:jc w:val="both"/>
        <w:rPr>
          <w:rFonts w:ascii="Times New Roman" w:eastAsia="Times New Roman" w:hAnsi="Times New Roman" w:cs="Times New Roman"/>
          <w:sz w:val="28"/>
          <w:szCs w:val="28"/>
        </w:rPr>
      </w:pPr>
      <w:bookmarkStart w:id="1" w:name="_GoBack"/>
      <w:bookmarkEnd w:id="1"/>
    </w:p>
    <w:p w:rsidR="00716E48" w:rsidRDefault="00716E48" w:rsidP="00716E4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10.Правила этикета при общении с инвалидом, испытывающим затруднения в речи:</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716E48" w:rsidRDefault="00716E48" w:rsidP="00716E48">
      <w:pPr>
        <w:numPr>
          <w:ilvl w:val="0"/>
          <w:numId w:val="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716E48" w:rsidRDefault="00716E48" w:rsidP="00716E48">
      <w:r>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8A64A4" w:rsidRPr="008A64A4" w:rsidRDefault="008A64A4" w:rsidP="008A64A4">
      <w:pPr>
        <w:spacing w:after="0" w:line="360" w:lineRule="auto"/>
        <w:ind w:firstLine="709"/>
        <w:jc w:val="both"/>
        <w:rPr>
          <w:rFonts w:ascii="Times New Roman" w:eastAsia="Calibri" w:hAnsi="Times New Roman" w:cs="Times New Roman"/>
          <w:sz w:val="28"/>
          <w:szCs w:val="28"/>
        </w:rPr>
      </w:pPr>
    </w:p>
    <w:sectPr w:rsidR="008A64A4" w:rsidRPr="008A64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29" w:rsidRDefault="00117D29" w:rsidP="008A64A4">
      <w:pPr>
        <w:spacing w:after="0" w:line="240" w:lineRule="auto"/>
      </w:pPr>
      <w:r>
        <w:separator/>
      </w:r>
    </w:p>
  </w:endnote>
  <w:endnote w:type="continuationSeparator" w:id="0">
    <w:p w:rsidR="00117D29" w:rsidRDefault="00117D29" w:rsidP="008A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29" w:rsidRDefault="00117D29" w:rsidP="008A64A4">
      <w:pPr>
        <w:spacing w:after="0" w:line="240" w:lineRule="auto"/>
      </w:pPr>
      <w:r>
        <w:separator/>
      </w:r>
    </w:p>
  </w:footnote>
  <w:footnote w:type="continuationSeparator" w:id="0">
    <w:p w:rsidR="00117D29" w:rsidRDefault="00117D29" w:rsidP="008A64A4">
      <w:pPr>
        <w:spacing w:after="0" w:line="240" w:lineRule="auto"/>
      </w:pPr>
      <w:r>
        <w:continuationSeparator/>
      </w:r>
    </w:p>
  </w:footnote>
  <w:footnote w:id="1">
    <w:p w:rsidR="008A64A4" w:rsidRDefault="008A64A4" w:rsidP="008A64A4">
      <w:pPr>
        <w:pStyle w:val="a3"/>
      </w:pPr>
      <w:r>
        <w:rPr>
          <w:rStyle w:val="a5"/>
        </w:rPr>
        <w:footnoteRef/>
      </w:r>
      <w:r>
        <w:t xml:space="preserve"> </w:t>
      </w:r>
      <w:r w:rsidRPr="00243AB5">
        <w:t>Приказ Минтруда России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footnote>
  <w:footnote w:id="2">
    <w:p w:rsidR="008A64A4" w:rsidRPr="007B6B76" w:rsidRDefault="008A64A4" w:rsidP="008A64A4">
      <w:pPr>
        <w:pStyle w:val="a3"/>
      </w:pPr>
      <w:r w:rsidRPr="007B6B76">
        <w:rPr>
          <w:rStyle w:val="a5"/>
        </w:rPr>
        <w:footnoteRef/>
      </w:r>
      <w:r w:rsidRPr="007B6B76">
        <w:t xml:space="preserve"> </w:t>
      </w:r>
      <w:r w:rsidRPr="007B6B76">
        <w:rPr>
          <w:rStyle w:val="blk3"/>
          <w:color w:val="000000"/>
          <w:specVanish w:val="0"/>
        </w:rPr>
        <w:t xml:space="preserve">утвержденный Приказом </w:t>
      </w:r>
      <w:proofErr w:type="spellStart"/>
      <w:r w:rsidRPr="007B6B76">
        <w:rPr>
          <w:rStyle w:val="blk3"/>
          <w:color w:val="000000"/>
          <w:specVanish w:val="0"/>
        </w:rPr>
        <w:t>Минрегиона</w:t>
      </w:r>
      <w:proofErr w:type="spellEnd"/>
      <w:r w:rsidRPr="007B6B76">
        <w:rPr>
          <w:rStyle w:val="blk3"/>
          <w:color w:val="000000"/>
          <w:specVanish w:val="0"/>
        </w:rPr>
        <w:t xml:space="preserve"> России от 27 декабря 2011 г. № 605</w:t>
      </w:r>
    </w:p>
  </w:footnote>
  <w:footnote w:id="3">
    <w:p w:rsidR="008A64A4" w:rsidRPr="00FB0018" w:rsidRDefault="008A64A4" w:rsidP="008A64A4">
      <w:pPr>
        <w:pStyle w:val="a3"/>
      </w:pPr>
      <w:r w:rsidRPr="00FB0018">
        <w:rPr>
          <w:rStyle w:val="a5"/>
        </w:rPr>
        <w:footnoteRef/>
      </w:r>
      <w:r>
        <w:t xml:space="preserve"> утвержденный</w:t>
      </w:r>
      <w:r w:rsidRPr="00FB0018">
        <w:t xml:space="preserve"> Приказом Госстроя от 27 декабря </w:t>
      </w:r>
      <w:smartTag w:uri="urn:schemas-microsoft-com:office:smarttags" w:element="metricconverter">
        <w:smartTagPr>
          <w:attr w:name="ProductID" w:val="2012 г"/>
        </w:smartTagPr>
        <w:r w:rsidRPr="00FB0018">
          <w:t>2012 г</w:t>
        </w:r>
      </w:smartTag>
      <w:r w:rsidRPr="00FB0018">
        <w:t>. № 124/ГС.</w:t>
      </w:r>
    </w:p>
  </w:footnote>
  <w:footnote w:id="4">
    <w:p w:rsidR="008A64A4" w:rsidRDefault="008A64A4" w:rsidP="008A64A4">
      <w:pPr>
        <w:pStyle w:val="a3"/>
      </w:pPr>
      <w:r>
        <w:rPr>
          <w:rStyle w:val="a5"/>
        </w:rPr>
        <w:footnoteRef/>
      </w:r>
      <w:r>
        <w:t xml:space="preserve"> </w:t>
      </w:r>
      <w:proofErr w:type="gramStart"/>
      <w:r>
        <w:t>П</w:t>
      </w:r>
      <w:proofErr w:type="gramEnd"/>
      <w:r>
        <w:t xml:space="preserve"> 6.4 </w:t>
      </w:r>
      <w:r w:rsidRPr="006E122F">
        <w:t>СП 138.13330.2012 «Общественные здания и сооружения, доступные маломобильным группам населения. Правила проектирования»</w:t>
      </w:r>
      <w:proofErr w:type="gramStart"/>
      <w:r w:rsidRPr="006E122F">
        <w:t xml:space="preserve"> </w:t>
      </w:r>
      <w:r>
        <w:t>,</w:t>
      </w:r>
      <w:proofErr w:type="gramEnd"/>
      <w:r>
        <w:t xml:space="preserve"> утвержденных Приказом Госстроя </w:t>
      </w:r>
      <w:proofErr w:type="spellStart"/>
      <w:r>
        <w:t>оРФ</w:t>
      </w:r>
      <w:proofErr w:type="spellEnd"/>
      <w:r>
        <w:t xml:space="preserve"> от 27.12.2012 г. № 124/ГС.</w:t>
      </w:r>
    </w:p>
  </w:footnote>
  <w:footnote w:id="5">
    <w:p w:rsidR="008A64A4" w:rsidRDefault="008A64A4" w:rsidP="008A64A4">
      <w:pPr>
        <w:pStyle w:val="a3"/>
      </w:pPr>
      <w:r>
        <w:rPr>
          <w:rStyle w:val="a5"/>
        </w:rPr>
        <w:footnoteRef/>
      </w:r>
      <w:r>
        <w:t xml:space="preserve">  П. 6.5 </w:t>
      </w:r>
      <w:r w:rsidRPr="006E122F">
        <w:t>СП 138.13330.2012 «Общественные здания и сооружения, доступные маломобильным группам населения. Правила проектирования»</w:t>
      </w:r>
      <w:r>
        <w:t>.</w:t>
      </w:r>
    </w:p>
  </w:footnote>
  <w:footnote w:id="6">
    <w:p w:rsidR="008A64A4" w:rsidRDefault="008A64A4" w:rsidP="008A64A4">
      <w:pPr>
        <w:pStyle w:val="a3"/>
      </w:pPr>
      <w:r>
        <w:rPr>
          <w:rStyle w:val="a5"/>
        </w:rPr>
        <w:footnoteRef/>
      </w:r>
      <w:r>
        <w:t xml:space="preserve"> П. 6.6, 6.7 </w:t>
      </w:r>
      <w:r w:rsidRPr="006E122F">
        <w:t>СП 138.13330.2012 «Общественные здания и сооружения, доступные маломобильным группам населения. Правила проектирования»</w:t>
      </w:r>
      <w:r>
        <w:t>.</w:t>
      </w:r>
    </w:p>
  </w:footnote>
  <w:footnote w:id="7">
    <w:p w:rsidR="008A64A4" w:rsidRDefault="008A64A4" w:rsidP="008A64A4">
      <w:pPr>
        <w:pStyle w:val="a3"/>
      </w:pPr>
      <w:r>
        <w:rPr>
          <w:rStyle w:val="a5"/>
        </w:rPr>
        <w:footnoteRef/>
      </w:r>
      <w:r>
        <w:t xml:space="preserve"> П. 6.8 </w:t>
      </w:r>
      <w:r w:rsidRPr="006E122F">
        <w:t>СП 138.13330.2012 «Общественные здания и сооружения, доступные маломобильным группам населения. Правила проектирования»</w:t>
      </w:r>
      <w:r>
        <w:t>.</w:t>
      </w:r>
    </w:p>
  </w:footnote>
  <w:footnote w:id="8">
    <w:p w:rsidR="008A64A4" w:rsidRDefault="008A64A4" w:rsidP="008A64A4">
      <w:pPr>
        <w:pStyle w:val="a3"/>
      </w:pPr>
      <w:r>
        <w:rPr>
          <w:rStyle w:val="a5"/>
        </w:rPr>
        <w:footnoteRef/>
      </w:r>
      <w:r>
        <w:t xml:space="preserve"> П. 6.7, 6.9 </w:t>
      </w:r>
      <w:r w:rsidRPr="006E122F">
        <w:t>СП 138.13330.2012 «Общественные здания и сооружения, доступные маломобильным группам населения. Правила проектирования»</w:t>
      </w:r>
      <w:r>
        <w:t>.</w:t>
      </w:r>
    </w:p>
  </w:footnote>
  <w:footnote w:id="9">
    <w:p w:rsidR="008A64A4" w:rsidRDefault="008A64A4" w:rsidP="008A64A4">
      <w:pPr>
        <w:pStyle w:val="a3"/>
      </w:pPr>
      <w:r>
        <w:rPr>
          <w:rStyle w:val="a5"/>
        </w:rPr>
        <w:footnoteRef/>
      </w:r>
      <w:r>
        <w:t xml:space="preserve"> П. 6.10 </w:t>
      </w:r>
      <w:r w:rsidRPr="006E122F">
        <w:t>СП 138.13330.2012 «Общественные здания и сооружения, доступные маломобильным группам населения. Правила проектирования»</w:t>
      </w:r>
      <w:r>
        <w:t>.</w:t>
      </w:r>
    </w:p>
  </w:footnote>
  <w:footnote w:id="10">
    <w:p w:rsidR="00716E48" w:rsidRDefault="00716E48" w:rsidP="00716E48">
      <w:pPr>
        <w:pStyle w:val="a3"/>
        <w:ind w:firstLine="567"/>
      </w:pPr>
      <w:r>
        <w:rPr>
          <w:rStyle w:val="a5"/>
        </w:rPr>
        <w:footnoteRef/>
      </w:r>
      <w:r>
        <w:t xml:space="preserve"> "10 общих правил этикета" </w:t>
      </w:r>
      <w:proofErr w:type="gramStart"/>
      <w:r>
        <w:t>составлены</w:t>
      </w:r>
      <w:proofErr w:type="gramEnd"/>
      <w:r>
        <w:t xml:space="preserve"> Карен Мейер</w:t>
      </w:r>
    </w:p>
    <w:p w:rsidR="00716E48" w:rsidRDefault="00716E48" w:rsidP="00716E48">
      <w:pPr>
        <w:pStyle w:val="a3"/>
        <w:ind w:firstLine="567"/>
      </w:pPr>
    </w:p>
  </w:footnote>
  <w:footnote w:id="11">
    <w:p w:rsidR="00716E48" w:rsidRDefault="00716E48" w:rsidP="00716E48">
      <w:pPr>
        <w:pStyle w:val="a3"/>
      </w:pPr>
      <w:r>
        <w:rPr>
          <w:rStyle w:val="a5"/>
        </w:rPr>
        <w:footnoteRef/>
      </w:r>
      <w:r>
        <w:t xml:space="preserve"> Татьяна </w:t>
      </w:r>
      <w:proofErr w:type="spellStart"/>
      <w:r>
        <w:t>Прудинник</w:t>
      </w:r>
      <w:proofErr w:type="spellEnd"/>
      <w:r>
        <w:t xml:space="preserve">. Как правильно вести себя с инвалидом, </w:t>
      </w:r>
      <w:hyperlink r:id="rId1" w:history="1">
        <w:r>
          <w:rPr>
            <w:rStyle w:val="a8"/>
          </w:rPr>
          <w:t>http://www.interfax.by/article/56700</w:t>
        </w:r>
      </w:hyperlink>
      <w:r>
        <w:t xml:space="preserve"> .</w:t>
      </w:r>
    </w:p>
    <w:p w:rsidR="00716E48" w:rsidRDefault="00716E48" w:rsidP="00716E48">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start w:val="1"/>
      <w:numFmt w:val="bullet"/>
      <w:lvlText w:val=""/>
      <w:lvlJc w:val="left"/>
      <w:pPr>
        <w:tabs>
          <w:tab w:val="num" w:pos="1080"/>
        </w:tabs>
        <w:ind w:left="1080" w:hanging="360"/>
      </w:pPr>
      <w:rPr>
        <w:rFonts w:ascii="Symbol" w:hAnsi="Symbol" w:hint="default"/>
      </w:rPr>
    </w:lvl>
    <w:lvl w:ilvl="2" w:tplc="46FA6DFC">
      <w:start w:val="1"/>
      <w:numFmt w:val="bullet"/>
      <w:lvlText w:val=""/>
      <w:lvlJc w:val="left"/>
      <w:pPr>
        <w:tabs>
          <w:tab w:val="num" w:pos="1800"/>
        </w:tabs>
        <w:ind w:left="1800" w:hanging="360"/>
      </w:pPr>
      <w:rPr>
        <w:rFonts w:ascii="Symbol" w:hAnsi="Symbol" w:hint="default"/>
      </w:rPr>
    </w:lvl>
    <w:lvl w:ilvl="3" w:tplc="C3DC62E4">
      <w:start w:val="1"/>
      <w:numFmt w:val="bullet"/>
      <w:lvlText w:val=""/>
      <w:lvlJc w:val="left"/>
      <w:pPr>
        <w:tabs>
          <w:tab w:val="num" w:pos="2520"/>
        </w:tabs>
        <w:ind w:left="2520" w:hanging="360"/>
      </w:pPr>
      <w:rPr>
        <w:rFonts w:ascii="Symbol" w:hAnsi="Symbol" w:hint="default"/>
      </w:rPr>
    </w:lvl>
    <w:lvl w:ilvl="4" w:tplc="278EF754">
      <w:start w:val="1"/>
      <w:numFmt w:val="bullet"/>
      <w:lvlText w:val=""/>
      <w:lvlJc w:val="left"/>
      <w:pPr>
        <w:tabs>
          <w:tab w:val="num" w:pos="3240"/>
        </w:tabs>
        <w:ind w:left="3240" w:hanging="360"/>
      </w:pPr>
      <w:rPr>
        <w:rFonts w:ascii="Symbol" w:hAnsi="Symbol" w:hint="default"/>
      </w:rPr>
    </w:lvl>
    <w:lvl w:ilvl="5" w:tplc="14462404">
      <w:start w:val="1"/>
      <w:numFmt w:val="bullet"/>
      <w:lvlText w:val=""/>
      <w:lvlJc w:val="left"/>
      <w:pPr>
        <w:tabs>
          <w:tab w:val="num" w:pos="3960"/>
        </w:tabs>
        <w:ind w:left="3960" w:hanging="360"/>
      </w:pPr>
      <w:rPr>
        <w:rFonts w:ascii="Symbol" w:hAnsi="Symbol" w:hint="default"/>
      </w:rPr>
    </w:lvl>
    <w:lvl w:ilvl="6" w:tplc="03A07344">
      <w:start w:val="1"/>
      <w:numFmt w:val="bullet"/>
      <w:lvlText w:val=""/>
      <w:lvlJc w:val="left"/>
      <w:pPr>
        <w:tabs>
          <w:tab w:val="num" w:pos="4680"/>
        </w:tabs>
        <w:ind w:left="4680" w:hanging="360"/>
      </w:pPr>
      <w:rPr>
        <w:rFonts w:ascii="Symbol" w:hAnsi="Symbol" w:hint="default"/>
      </w:rPr>
    </w:lvl>
    <w:lvl w:ilvl="7" w:tplc="56F42B38">
      <w:start w:val="1"/>
      <w:numFmt w:val="bullet"/>
      <w:lvlText w:val=""/>
      <w:lvlJc w:val="left"/>
      <w:pPr>
        <w:tabs>
          <w:tab w:val="num" w:pos="5400"/>
        </w:tabs>
        <w:ind w:left="5400" w:hanging="360"/>
      </w:pPr>
      <w:rPr>
        <w:rFonts w:ascii="Symbol" w:hAnsi="Symbol" w:hint="default"/>
      </w:rPr>
    </w:lvl>
    <w:lvl w:ilvl="8" w:tplc="7E16A19A">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A4"/>
    <w:rsid w:val="00024124"/>
    <w:rsid w:val="00117D29"/>
    <w:rsid w:val="002958DA"/>
    <w:rsid w:val="002968AF"/>
    <w:rsid w:val="00312EEB"/>
    <w:rsid w:val="005A043A"/>
    <w:rsid w:val="00667FA7"/>
    <w:rsid w:val="00716E48"/>
    <w:rsid w:val="0075000C"/>
    <w:rsid w:val="008525B1"/>
    <w:rsid w:val="008A64A4"/>
    <w:rsid w:val="009B5F8B"/>
    <w:rsid w:val="00AB0FC4"/>
    <w:rsid w:val="00B372A5"/>
    <w:rsid w:val="00B72175"/>
    <w:rsid w:val="00E11A9E"/>
    <w:rsid w:val="00E45669"/>
    <w:rsid w:val="00E95138"/>
    <w:rsid w:val="00ED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64A4"/>
    <w:pPr>
      <w:spacing w:after="0" w:line="240" w:lineRule="auto"/>
    </w:pPr>
    <w:rPr>
      <w:sz w:val="20"/>
      <w:szCs w:val="20"/>
    </w:rPr>
  </w:style>
  <w:style w:type="character" w:customStyle="1" w:styleId="a4">
    <w:name w:val="Текст сноски Знак"/>
    <w:basedOn w:val="a0"/>
    <w:link w:val="a3"/>
    <w:uiPriority w:val="99"/>
    <w:semiHidden/>
    <w:rsid w:val="008A64A4"/>
    <w:rPr>
      <w:sz w:val="20"/>
      <w:szCs w:val="20"/>
    </w:rPr>
  </w:style>
  <w:style w:type="character" w:styleId="a5">
    <w:name w:val="footnote reference"/>
    <w:aliases w:val="Знак сноски 1,Знак сноски-FN,Ciae niinee-FN,Referencia nota al pie,4_G"/>
    <w:uiPriority w:val="99"/>
    <w:unhideWhenUsed/>
    <w:rsid w:val="008A64A4"/>
    <w:rPr>
      <w:vertAlign w:val="superscript"/>
    </w:rPr>
  </w:style>
  <w:style w:type="character" w:customStyle="1" w:styleId="blk3">
    <w:name w:val="blk3"/>
    <w:rsid w:val="008A64A4"/>
    <w:rPr>
      <w:vanish w:val="0"/>
      <w:webHidden w:val="0"/>
      <w:specVanish w:val="0"/>
    </w:rPr>
  </w:style>
  <w:style w:type="paragraph" w:styleId="a6">
    <w:name w:val="Balloon Text"/>
    <w:basedOn w:val="a"/>
    <w:link w:val="a7"/>
    <w:uiPriority w:val="99"/>
    <w:semiHidden/>
    <w:unhideWhenUsed/>
    <w:rsid w:val="008A64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A4"/>
    <w:rPr>
      <w:rFonts w:ascii="Tahoma" w:hAnsi="Tahoma" w:cs="Tahoma"/>
      <w:sz w:val="16"/>
      <w:szCs w:val="16"/>
    </w:rPr>
  </w:style>
  <w:style w:type="character" w:styleId="a8">
    <w:name w:val="Hyperlink"/>
    <w:uiPriority w:val="99"/>
    <w:semiHidden/>
    <w:unhideWhenUsed/>
    <w:rsid w:val="00716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64A4"/>
    <w:pPr>
      <w:spacing w:after="0" w:line="240" w:lineRule="auto"/>
    </w:pPr>
    <w:rPr>
      <w:sz w:val="20"/>
      <w:szCs w:val="20"/>
    </w:rPr>
  </w:style>
  <w:style w:type="character" w:customStyle="1" w:styleId="a4">
    <w:name w:val="Текст сноски Знак"/>
    <w:basedOn w:val="a0"/>
    <w:link w:val="a3"/>
    <w:uiPriority w:val="99"/>
    <w:semiHidden/>
    <w:rsid w:val="008A64A4"/>
    <w:rPr>
      <w:sz w:val="20"/>
      <w:szCs w:val="20"/>
    </w:rPr>
  </w:style>
  <w:style w:type="character" w:styleId="a5">
    <w:name w:val="footnote reference"/>
    <w:aliases w:val="Знак сноски 1,Знак сноски-FN,Ciae niinee-FN,Referencia nota al pie,4_G"/>
    <w:uiPriority w:val="99"/>
    <w:unhideWhenUsed/>
    <w:rsid w:val="008A64A4"/>
    <w:rPr>
      <w:vertAlign w:val="superscript"/>
    </w:rPr>
  </w:style>
  <w:style w:type="character" w:customStyle="1" w:styleId="blk3">
    <w:name w:val="blk3"/>
    <w:rsid w:val="008A64A4"/>
    <w:rPr>
      <w:vanish w:val="0"/>
      <w:webHidden w:val="0"/>
      <w:specVanish w:val="0"/>
    </w:rPr>
  </w:style>
  <w:style w:type="paragraph" w:styleId="a6">
    <w:name w:val="Balloon Text"/>
    <w:basedOn w:val="a"/>
    <w:link w:val="a7"/>
    <w:uiPriority w:val="99"/>
    <w:semiHidden/>
    <w:unhideWhenUsed/>
    <w:rsid w:val="008A64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A4"/>
    <w:rPr>
      <w:rFonts w:ascii="Tahoma" w:hAnsi="Tahoma" w:cs="Tahoma"/>
      <w:sz w:val="16"/>
      <w:szCs w:val="16"/>
    </w:rPr>
  </w:style>
  <w:style w:type="character" w:styleId="a8">
    <w:name w:val="Hyperlink"/>
    <w:uiPriority w:val="99"/>
    <w:semiHidden/>
    <w:unhideWhenUsed/>
    <w:rsid w:val="00716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39856&amp;su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User</cp:lastModifiedBy>
  <cp:revision>4</cp:revision>
  <dcterms:created xsi:type="dcterms:W3CDTF">2015-10-29T06:49:00Z</dcterms:created>
  <dcterms:modified xsi:type="dcterms:W3CDTF">2015-10-30T12:48:00Z</dcterms:modified>
</cp:coreProperties>
</file>