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3A" w:rsidRPr="0095663A" w:rsidRDefault="0095663A" w:rsidP="009566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</w:p>
    <w:p w:rsidR="0095663A" w:rsidRPr="0095663A" w:rsidRDefault="0095663A" w:rsidP="009566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Заседания Координационного Совета по делам инвалидов   при</w:t>
      </w:r>
    </w:p>
    <w:p w:rsidR="0095663A" w:rsidRPr="0095663A" w:rsidRDefault="0095663A" w:rsidP="009566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Администрации    Зарайского муниципального района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Председатель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: первый заместитель главы администрации Зарайского муниципального района –    Галтвин Эдуард Александрович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Зам. председателя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: начальник ЗУСЗН - Антонова Валентина Николаевна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Секретарь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: Сергеева Галина Владимировна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Присутствовали: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Члены Совета: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 1. Анохина Е.В.   – глава сельского поселения Струпненское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 2. Виноградова Т.В. - председатель организации «Общество слепых»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  3. Волков В.В.    - главный врач ГБУЗ МО  Зарайская ЦРБ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 4. Зайцев Ю.Н.     - начальник управления образования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 5. Ивина Е.С.        - председатель Союза пенсионеров Подмосковья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 6. Козлова О.В. – директор «Зарайский центр социального обслуживания     граждан пожилого возраста и инвалидов «Рябинушка»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 7. Мерзлякова В.Г. – председатель «Совет ветеранов ВОВ»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   8. Буров С.А. - глава сельского поселения Машоновское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9. Мкртчян А.А. – начальник информационно- аналитического отдела 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  администрации Зарайского муниципального района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 10. Маркович В.В.- руководитель городского поселения Зарайск, 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11. Швага С.В. - глава сельского поселения Каринское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12. Тутаева Г.Х. – директор «Зарайского социально-реабилитационного   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   центра для несовершеннолетних»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13. Чувинов А.Г. - глава сельского поселения Гололобовское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          14. Бухвалов А.А. – помощник главы Зарайского муниципального района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       15. Морозова Л.Н. - начальник финансового управления   Зарайского 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 муниципального района                                      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 ПОВЕСТКА ЗАСЕДАНИЯ: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 вопрос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: Состояние безбарьерной среды для маломобильных групп населения в  Зарайском муниципальном районе. </w:t>
      </w:r>
      <w:r w:rsidRPr="0095663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 С докладом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Галтвин Эдуард Александрович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 вопрос</w:t>
      </w:r>
      <w:r w:rsidRPr="0095663A">
        <w:rPr>
          <w:rFonts w:ascii="rustms" w:eastAsia="Times New Roman" w:hAnsi="rustms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 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Выполнение рекомендаций по ликвидации  замечаний по созданию</w:t>
      </w: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доступности на объектах здравоохранения, образования и культуры</w:t>
      </w:r>
      <w:r w:rsidRPr="0095663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С докладом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 Волков Владимир Васильевич -  главный врач  ГБУЗ МО  Зарайская ЦРБ</w:t>
      </w:r>
    </w:p>
    <w:p w:rsidR="0095663A" w:rsidRPr="0095663A" w:rsidRDefault="0095663A" w:rsidP="0095663A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Зайцев Юрий Николаевич – начальник управления образования</w:t>
      </w:r>
    </w:p>
    <w:p w:rsidR="0095663A" w:rsidRPr="0095663A" w:rsidRDefault="0095663A" w:rsidP="0095663A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663A" w:rsidRPr="0095663A" w:rsidRDefault="0095663A" w:rsidP="0095663A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663A" w:rsidRPr="0095663A" w:rsidRDefault="0095663A" w:rsidP="0095663A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663A" w:rsidRPr="0095663A" w:rsidRDefault="0095663A" w:rsidP="0095663A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663A" w:rsidRPr="0095663A" w:rsidRDefault="0095663A" w:rsidP="009566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</w:t>
      </w:r>
    </w:p>
    <w:p w:rsidR="0095663A" w:rsidRPr="0095663A" w:rsidRDefault="0095663A" w:rsidP="009566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заседания Координационного Совета по делам инвалидов при администрации Зарайского муниципального района</w:t>
      </w:r>
    </w:p>
    <w:p w:rsidR="0095663A" w:rsidRPr="0095663A" w:rsidRDefault="0095663A" w:rsidP="0095663A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663A" w:rsidRPr="0095663A" w:rsidRDefault="0095663A" w:rsidP="0095663A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г.Зарайск                                                                                                       06 февраля 2015г.</w:t>
      </w:r>
    </w:p>
    <w:p w:rsidR="0095663A" w:rsidRPr="0095663A" w:rsidRDefault="0095663A" w:rsidP="0095663A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первому вопросу: 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Состояние безбарьерной среды для маломобильных групп населения в  Зарайском муниципальном районе. </w:t>
      </w:r>
      <w:r w:rsidRPr="0095663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</w:p>
    <w:p w:rsidR="0095663A" w:rsidRPr="0095663A" w:rsidRDefault="0095663A" w:rsidP="0095663A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Галтвин Э.А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: В Зарайском муниципальном районе 131объект социальной 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инфраструктуры, на каждый объект составлен паспорт доступности и все объекты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занесены на интерактивную карту доступности Московской области.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55 объектов являются муниципальными.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В сентябре2014 гна заседании Координационного совета были представлены замечания 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проверки объектов здравоохранения, образования, культуры и определены сроки для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руководителей для их устранения.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Координационный совет решил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5663A" w:rsidRPr="0095663A" w:rsidRDefault="0095663A" w:rsidP="0095663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1"/>
          <w:szCs w:val="21"/>
          <w:bdr w:val="none" w:sz="0" w:space="0" w:color="auto" w:frame="1"/>
          <w:lang w:eastAsia="ru-RU"/>
        </w:rPr>
        <w:t>Информацию первого заместителя главы  Зарайского муниципального района  принять к сведению;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второму вопросу: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 1. Создание безбарьерной  среды для маломобильных групп населения в домоуправлениях г.Зарайска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Хромова Н.Ф. – на основании рекомендаций, предоставленных Зарайским  УСЗН по созданию доступной среды для маломобильных групп населения на производственных участках ( домоуправлениях) города были произведены следующие работы: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-РКЦ (ул.Благоева, д.40) – установлена кнопка вызова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-ПУ№2 (мик-он 2, д.35) -  установлена кнопка вызова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-ПУ №4 (п.Текстильщиков, д.30) - установлена кнопка вызова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Работы по расширению дверных проемов по адресам: мик-он 2, д.35, п.Текстильщиков, д.30 не выполнены в связи с тем, что двери расположены в несущих стенах жилых домов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и для выполнения данных работ необходимы заключения проектных организаций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Вопросы: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Галтвин Э.А. -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 Вы сделали сметы, проекты?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Хромова Н.Ф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. - Нет, необходимо дополнительное финансирование.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Галтвин Э.А.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– Дополнительного финансирования не будет, каждая организация оборудует доступность своих объектов за счет своих средств, изыскивайте возможности.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Координационный совет решил: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Сергеевой Г.В. произвести проверку названных объектов ЖКХ, доложить Галтвину Э.А. о результатах проверки и рассмотреть вопрос доступности объектов ЖКХ в ближайшее время с приглашением заместителя главы Зарайского муниципального района Качан П.А. и начальника МУП «ЕСКХ Зарайского района» Рыбакова А.В.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Выполнение рекомендаций по ликвидации  замечаний по созданию  доступности на   объектах образования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   </w:t>
      </w: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Зайцев Ю.Н.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–  управлением образования проведена следующая работа по созданию 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   безбарьерной среды в образовательных учреждениях Зарайского муниципального района 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   в 2014-2015г.г.    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    МБОУ Летуновская СОШ:</w:t>
      </w:r>
    </w:p>
    <w:p w:rsidR="0095663A" w:rsidRPr="0095663A" w:rsidRDefault="0095663A" w:rsidP="0095663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1"/>
          <w:szCs w:val="21"/>
          <w:bdr w:val="none" w:sz="0" w:space="0" w:color="auto" w:frame="1"/>
          <w:lang w:eastAsia="ru-RU"/>
        </w:rPr>
        <w:t>Установлены круги желтого цвета на входных дверях учреждения и покрашены ступени на входе в образовательное учреждение;</w:t>
      </w:r>
    </w:p>
    <w:p w:rsidR="0095663A" w:rsidRPr="0095663A" w:rsidRDefault="0095663A" w:rsidP="0095663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поручни при входе, специальные поручни в туалете;</w:t>
      </w:r>
    </w:p>
    <w:p w:rsidR="0095663A" w:rsidRPr="0095663A" w:rsidRDefault="0095663A" w:rsidP="0095663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Будет установлено: специализированная инфракрасная звукоусиливающая система, брайлевский принтер, тактильная плитка, тактильная лента, столик для детей с ДЦП, сиденье для унитаза, устройство для межэтажной транспортировки инвалидов.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МБОУ СОШ №1 (филиал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95663A" w:rsidRPr="0095663A" w:rsidRDefault="0095663A" w:rsidP="0095663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1"/>
          <w:szCs w:val="21"/>
          <w:bdr w:val="none" w:sz="0" w:space="0" w:color="auto" w:frame="1"/>
          <w:lang w:eastAsia="ru-RU"/>
        </w:rPr>
        <w:t>Проведен текущий ремонт туалета ( установка специального сидения для инвалида и специальные поручни);</w:t>
      </w:r>
    </w:p>
    <w:p w:rsidR="0095663A" w:rsidRPr="0095663A" w:rsidRDefault="0095663A" w:rsidP="0095663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1"/>
          <w:szCs w:val="21"/>
          <w:bdr w:val="none" w:sz="0" w:space="0" w:color="auto" w:frame="1"/>
          <w:lang w:eastAsia="ru-RU"/>
        </w:rPr>
        <w:t>Составлена проектно-сметная документация по оборудованию пандусов;</w:t>
      </w:r>
    </w:p>
    <w:p w:rsidR="0095663A" w:rsidRPr="0095663A" w:rsidRDefault="0095663A" w:rsidP="0095663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1"/>
          <w:szCs w:val="21"/>
          <w:bdr w:val="none" w:sz="0" w:space="0" w:color="auto" w:frame="1"/>
          <w:lang w:eastAsia="ru-RU"/>
        </w:rPr>
        <w:t>Установлены круги желтого цвета на входных дверях учреждения и покрашены ступени на входе в образовательное учреждение.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МБОУ гимназия №2</w:t>
      </w:r>
    </w:p>
    <w:p w:rsidR="0095663A" w:rsidRPr="0095663A" w:rsidRDefault="0095663A" w:rsidP="0095663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1"/>
          <w:szCs w:val="21"/>
          <w:bdr w:val="none" w:sz="0" w:space="0" w:color="auto" w:frame="1"/>
          <w:lang w:eastAsia="ru-RU"/>
        </w:rPr>
        <w:t>Составлена проектно-сметная документация по оборудованию пандусов;</w:t>
      </w:r>
    </w:p>
    <w:p w:rsidR="0095663A" w:rsidRPr="0095663A" w:rsidRDefault="0095663A" w:rsidP="0095663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круги желтого цвета на входных дверях учреждения и покрашены ступени на входе в образовательное учреждение;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МБОУ лицей №5</w:t>
      </w:r>
    </w:p>
    <w:p w:rsidR="0095663A" w:rsidRPr="0095663A" w:rsidRDefault="0095663A" w:rsidP="0095663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1"/>
          <w:szCs w:val="21"/>
          <w:bdr w:val="none" w:sz="0" w:space="0" w:color="auto" w:frame="1"/>
          <w:lang w:eastAsia="ru-RU"/>
        </w:rPr>
        <w:t>Составлена проектно-сметная документация по оборудованию пандусов;</w:t>
      </w:r>
    </w:p>
    <w:p w:rsidR="0095663A" w:rsidRPr="0095663A" w:rsidRDefault="0095663A" w:rsidP="0095663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круги желтого цвета на входных дверях учреждения и покрашены ступени на входе в образовательное учреждение;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МБОУ Масловская СОШ</w:t>
      </w:r>
    </w:p>
    <w:p w:rsidR="0095663A" w:rsidRPr="0095663A" w:rsidRDefault="0095663A" w:rsidP="0095663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1"/>
          <w:szCs w:val="21"/>
          <w:bdr w:val="none" w:sz="0" w:space="0" w:color="auto" w:frame="1"/>
          <w:lang w:eastAsia="ru-RU"/>
        </w:rPr>
        <w:t>Составлена проектно-сметная документация по оборудованию пандусов;</w:t>
      </w:r>
    </w:p>
    <w:p w:rsidR="0095663A" w:rsidRPr="0095663A" w:rsidRDefault="0095663A" w:rsidP="0095663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Будет установлено: специализированная инфракрасная звукоусиливающая система, брайлевский принтер, тактильная плитка, тактильная лента, сиденье для унитаза, устройство для межэтажной транспортировки инвалидов; 2015г.</w:t>
      </w:r>
    </w:p>
    <w:p w:rsidR="0095663A" w:rsidRPr="0095663A" w:rsidRDefault="0095663A" w:rsidP="0095663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круги желтого цвета на входных дверях учреждения и покрашены ступени на входе в образовательное учреждение.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МБОУ Мендюкинская СОШ</w:t>
      </w:r>
    </w:p>
    <w:p w:rsidR="0095663A" w:rsidRPr="0095663A" w:rsidRDefault="0095663A" w:rsidP="0095663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1"/>
          <w:szCs w:val="21"/>
          <w:bdr w:val="none" w:sz="0" w:space="0" w:color="auto" w:frame="1"/>
          <w:lang w:eastAsia="ru-RU"/>
        </w:rPr>
        <w:t>Установлены круги желтого цвета на входных дверях учреждения и покрашены ступени на входе в образовательное учреждение.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Вопросы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Сергеева Г.В.:   В Летуновской школе будет ли оборудован пандус?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Зайцев Ю.Н.:    Да, будет оборудован пандус.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Галтвин Э.А.:   Весной надо будет обновить желтые полосы на ступенях при входах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 в образовательные учреждения.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Зайцев Ю.Н.:    Обязательно обновим. </w:t>
      </w:r>
    </w:p>
    <w:p w:rsidR="0095663A" w:rsidRPr="0095663A" w:rsidRDefault="0095663A" w:rsidP="0095663A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Координационный совет решил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1.Принять к сведению представленную информацию 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 2. Провести проверку названных объектов образования во 2 квартале 2015г.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 3.Выполнение рекомендаций по ликвидации  замечаний по  созданию  доступности на объектах здравоохранения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Свинцов Е.А. – В 2015г. планируется следующая работа: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Больница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- будут установлены поручни к пандусу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 Поликлиника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 - капитальный ремонт входной группы (пандус)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 - оборудование туалета, оборудование на 1 этаже  кабинета врача по приему инвалидов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Детское отделение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 - капитальный ремонт входной группы (пандус)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 - оборудование туалета, оборудование на 1 этаже  кабинета врача по приему инвалидов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Вопросы: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Сергеева Г.В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.: Обеспечена ли доступность для маломобильных групп населения в отделение гинекологии?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Свинцов Е.А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.: В отделение гинекологии обеспечена  доступность через входную группу родильного отделения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Галтвин Э.А.: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Все, что Вы назвали по объектам, будет сделано в 2015г.?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Свинцов Е.А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.: проекты сделаны, заявки на 2015г.  на финансирование направлены в 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Министерство здравоохранения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5663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Координационный совет решил</w:t>
      </w: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5663A" w:rsidRPr="0095663A" w:rsidRDefault="0095663A" w:rsidP="00956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63A">
        <w:rPr>
          <w:rFonts w:ascii="rustms" w:eastAsia="Times New Roman" w:hAnsi="rustms" w:cs="Arial"/>
          <w:color w:val="000000"/>
          <w:sz w:val="24"/>
          <w:szCs w:val="24"/>
          <w:bdr w:val="none" w:sz="0" w:space="0" w:color="auto" w:frame="1"/>
          <w:lang w:eastAsia="ru-RU"/>
        </w:rPr>
        <w:t>       1. Принять к сведению представленную информацию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st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A6B"/>
    <w:multiLevelType w:val="multilevel"/>
    <w:tmpl w:val="C1B2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B6348"/>
    <w:multiLevelType w:val="multilevel"/>
    <w:tmpl w:val="1826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C5D71"/>
    <w:multiLevelType w:val="multilevel"/>
    <w:tmpl w:val="E8BA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B3C7C"/>
    <w:multiLevelType w:val="multilevel"/>
    <w:tmpl w:val="2E9A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B5F13"/>
    <w:multiLevelType w:val="multilevel"/>
    <w:tmpl w:val="6FB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17F4C"/>
    <w:multiLevelType w:val="multilevel"/>
    <w:tmpl w:val="CB5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04E62"/>
    <w:multiLevelType w:val="multilevel"/>
    <w:tmpl w:val="7BD2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115015"/>
    <w:multiLevelType w:val="multilevel"/>
    <w:tmpl w:val="DF8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046EF"/>
    <w:multiLevelType w:val="multilevel"/>
    <w:tmpl w:val="0660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90"/>
    <w:rsid w:val="001E5790"/>
    <w:rsid w:val="005E6AF1"/>
    <w:rsid w:val="009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D6548-DCA6-4AA1-A556-9B2AE8C1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3A"/>
    <w:rPr>
      <w:b/>
      <w:bCs/>
    </w:rPr>
  </w:style>
  <w:style w:type="character" w:styleId="a5">
    <w:name w:val="Emphasis"/>
    <w:basedOn w:val="a0"/>
    <w:uiPriority w:val="20"/>
    <w:qFormat/>
    <w:rsid w:val="00956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2021-02-09T11:12:00Z</dcterms:created>
  <dcterms:modified xsi:type="dcterms:W3CDTF">2021-02-09T11:12:00Z</dcterms:modified>
</cp:coreProperties>
</file>