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B601" w14:textId="77777777" w:rsidR="00025BD7" w:rsidRDefault="00025BD7" w:rsidP="001261A6">
      <w:pPr>
        <w:rPr>
          <w:b/>
          <w:sz w:val="18"/>
          <w:szCs w:val="18"/>
        </w:rPr>
      </w:pPr>
      <w:r>
        <w:rPr>
          <w:b/>
          <w:noProof/>
          <w:lang w:eastAsia="ru-RU"/>
        </w:rPr>
        <w:drawing>
          <wp:inline distT="0" distB="0" distL="0" distR="0" wp14:anchorId="4AB9BC08" wp14:editId="526F5E5D">
            <wp:extent cx="1361075" cy="1932158"/>
            <wp:effectExtent l="0" t="0" r="10795" b="0"/>
            <wp:docPr id="1" name="Рисунок 1" descr="/Users/vladimir/Desktop/Adfuture19/Показы роликов МЭР/летающий ма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ladimir/Desktop/Adfuture19/Показы роликов МЭР/летающий мальчи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26" cy="198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CEB">
        <w:rPr>
          <w:b/>
          <w:noProof/>
          <w:sz w:val="18"/>
          <w:szCs w:val="18"/>
          <w:lang w:eastAsia="ru-RU"/>
        </w:rPr>
        <w:drawing>
          <wp:inline distT="0" distB="0" distL="0" distR="0" wp14:anchorId="1583FF5D" wp14:editId="03E843A4">
            <wp:extent cx="1328656" cy="5931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Future_logo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44" cy="6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168F" w14:textId="77777777" w:rsidR="00025BD7" w:rsidRDefault="00025BD7" w:rsidP="001261A6">
      <w:pPr>
        <w:rPr>
          <w:b/>
        </w:rPr>
      </w:pPr>
    </w:p>
    <w:p w14:paraId="50234FC1" w14:textId="77777777" w:rsidR="00025BD7" w:rsidRDefault="00025BD7" w:rsidP="001261A6">
      <w:pPr>
        <w:rPr>
          <w:b/>
        </w:rPr>
      </w:pPr>
      <w:r>
        <w:rPr>
          <w:b/>
        </w:rPr>
        <w:t>01.03.2019</w:t>
      </w:r>
    </w:p>
    <w:p w14:paraId="75B776DA" w14:textId="77777777" w:rsidR="001261A6" w:rsidRDefault="001261A6" w:rsidP="001261A6">
      <w:pPr>
        <w:rPr>
          <w:b/>
        </w:rPr>
      </w:pPr>
      <w:r>
        <w:rPr>
          <w:b/>
        </w:rPr>
        <w:t>Пресс-релиз</w:t>
      </w:r>
    </w:p>
    <w:p w14:paraId="1A577DF0" w14:textId="77777777" w:rsidR="001261A6" w:rsidRDefault="001261A6" w:rsidP="001261A6">
      <w:pPr>
        <w:rPr>
          <w:b/>
        </w:rPr>
      </w:pPr>
    </w:p>
    <w:p w14:paraId="298713AA" w14:textId="77777777" w:rsidR="001261A6" w:rsidRDefault="001261A6" w:rsidP="001261A6">
      <w:pPr>
        <w:rPr>
          <w:b/>
        </w:rPr>
      </w:pPr>
      <w:r>
        <w:rPr>
          <w:b/>
        </w:rPr>
        <w:t>С 1 марта 2019 года стартует конкурс социальной рекламы некоммерческих организаций и социальных предприятий «Реклама Будущего»</w:t>
      </w:r>
    </w:p>
    <w:p w14:paraId="3E0A326E" w14:textId="77777777" w:rsidR="001261A6" w:rsidRDefault="001261A6" w:rsidP="001261A6">
      <w:pPr>
        <w:rPr>
          <w:b/>
        </w:rPr>
      </w:pPr>
    </w:p>
    <w:p w14:paraId="283D7F5A" w14:textId="77777777" w:rsidR="001261A6" w:rsidRDefault="001261A6" w:rsidP="001261A6">
      <w:r>
        <w:rPr>
          <w:b/>
        </w:rPr>
        <w:t xml:space="preserve">Конкурс «Реклама Будущего» проводится второй раз. </w:t>
      </w:r>
      <w:r>
        <w:t>Первый конкурс «Реклама Будущего» состоялся в 2018 году.</w:t>
      </w:r>
      <w:r>
        <w:t xml:space="preserve"> </w:t>
      </w:r>
      <w:r>
        <w:t>Его поддержали Фонд президентских грантов, Фонд Гарант,</w:t>
      </w:r>
      <w:r>
        <w:t xml:space="preserve"> </w:t>
      </w:r>
      <w:r>
        <w:t>Министерство экономического развития РФ,</w:t>
      </w:r>
      <w:r>
        <w:t xml:space="preserve"> </w:t>
      </w:r>
      <w:r>
        <w:t>Фонд «Наше будущее» и Фонд Навстречу Переменам,</w:t>
      </w:r>
      <w:r>
        <w:t xml:space="preserve"> </w:t>
      </w:r>
      <w:r>
        <w:t>а также ключевые игроки рекламной отрасли –</w:t>
      </w:r>
      <w:r>
        <w:t xml:space="preserve"> </w:t>
      </w:r>
      <w:r>
        <w:t>АКАР и Национальная ассоциация визуальных коммуникаций.</w:t>
      </w:r>
      <w:r>
        <w:t xml:space="preserve"> </w:t>
      </w:r>
      <w:r>
        <w:t xml:space="preserve">Отдельную номинацию в рамках конкурса учредила социальная сеть </w:t>
      </w:r>
      <w:proofErr w:type="spellStart"/>
      <w:r>
        <w:t>ВКонтакте</w:t>
      </w:r>
      <w:proofErr w:type="spellEnd"/>
      <w:r>
        <w:t>.</w:t>
      </w:r>
    </w:p>
    <w:p w14:paraId="5A4B6DEB" w14:textId="77777777" w:rsidR="001261A6" w:rsidRDefault="001261A6" w:rsidP="001261A6">
      <w:pPr>
        <w:rPr>
          <w:b/>
        </w:rPr>
      </w:pPr>
    </w:p>
    <w:p w14:paraId="1AC4C27D" w14:textId="77777777" w:rsidR="001261A6" w:rsidRPr="001261A6" w:rsidRDefault="001261A6" w:rsidP="001261A6">
      <w:r>
        <w:rPr>
          <w:b/>
        </w:rPr>
        <w:t xml:space="preserve">Второй проводит Фонд развития </w:t>
      </w:r>
      <w:proofErr w:type="spellStart"/>
      <w:r>
        <w:rPr>
          <w:b/>
        </w:rPr>
        <w:t>медиапроектов</w:t>
      </w:r>
      <w:proofErr w:type="spellEnd"/>
      <w:r>
        <w:rPr>
          <w:b/>
        </w:rPr>
        <w:t xml:space="preserve"> и социальных программ </w:t>
      </w:r>
      <w:proofErr w:type="spellStart"/>
      <w:r>
        <w:rPr>
          <w:b/>
          <w:lang w:val="en-US"/>
        </w:rPr>
        <w:t>Gladway</w:t>
      </w:r>
      <w:proofErr w:type="spellEnd"/>
      <w:r w:rsidR="00025BD7">
        <w:rPr>
          <w:b/>
        </w:rPr>
        <w:t xml:space="preserve"> также при поддержке растущего</w:t>
      </w:r>
      <w:r>
        <w:rPr>
          <w:b/>
        </w:rPr>
        <w:t xml:space="preserve"> числа партнеров. </w:t>
      </w:r>
    </w:p>
    <w:p w14:paraId="09660164" w14:textId="77777777" w:rsidR="001261A6" w:rsidRDefault="001261A6" w:rsidP="001261A6"/>
    <w:p w14:paraId="295013D9" w14:textId="77777777" w:rsidR="001261A6" w:rsidRDefault="001261A6" w:rsidP="001261A6">
      <w:r>
        <w:t xml:space="preserve">На конкурс </w:t>
      </w:r>
      <w:r>
        <w:t xml:space="preserve">2018 года </w:t>
      </w:r>
      <w:r>
        <w:t>было подано более 600 рекламных материалов от НКО и социальных предприятий всей страны.</w:t>
      </w:r>
      <w:r>
        <w:t xml:space="preserve"> </w:t>
      </w:r>
      <w:r>
        <w:t>Фокус конкурса – эффективность социальной рекламы,</w:t>
      </w:r>
      <w:r>
        <w:t xml:space="preserve"> </w:t>
      </w:r>
      <w:r>
        <w:t>поэтому все баллы для каждой работы и подробное описание</w:t>
      </w:r>
      <w:r>
        <w:t xml:space="preserve"> </w:t>
      </w:r>
      <w:r>
        <w:t>опубликованы в открытом доступе.</w:t>
      </w:r>
      <w:r>
        <w:t xml:space="preserve"> </w:t>
      </w:r>
      <w:r>
        <w:t xml:space="preserve">В жюри приглашены </w:t>
      </w:r>
      <w:r>
        <w:t xml:space="preserve">более </w:t>
      </w:r>
      <w:r>
        <w:t>20 ведущих специалистов в сфере социальной рекламы,</w:t>
      </w:r>
      <w:r>
        <w:t xml:space="preserve"> </w:t>
      </w:r>
      <w:r>
        <w:t>поддержки НКО и социальных предприятий,</w:t>
      </w:r>
      <w:r>
        <w:t xml:space="preserve"> </w:t>
      </w:r>
      <w:r>
        <w:t>а также представители рекламной отрасли.</w:t>
      </w:r>
    </w:p>
    <w:p w14:paraId="0016405B" w14:textId="77777777" w:rsidR="001261A6" w:rsidRDefault="001261A6" w:rsidP="001261A6"/>
    <w:p w14:paraId="70AF9256" w14:textId="77777777" w:rsidR="001261A6" w:rsidRPr="009658B4" w:rsidRDefault="009658B4" w:rsidP="001261A6">
      <w:pPr>
        <w:rPr>
          <w:b/>
        </w:rPr>
      </w:pPr>
      <w:r>
        <w:rPr>
          <w:b/>
        </w:rPr>
        <w:t>Гран-</w:t>
      </w:r>
      <w:r w:rsidR="001261A6" w:rsidRPr="009658B4">
        <w:rPr>
          <w:b/>
        </w:rPr>
        <w:t>При конкурса в 2018 году получили</w:t>
      </w:r>
      <w:r>
        <w:rPr>
          <w:b/>
        </w:rPr>
        <w:t>:</w:t>
      </w:r>
    </w:p>
    <w:p w14:paraId="1A8DDEB0" w14:textId="77777777" w:rsidR="001261A6" w:rsidRDefault="001261A6" w:rsidP="001261A6">
      <w:pPr>
        <w:pStyle w:val="a3"/>
        <w:numPr>
          <w:ilvl w:val="0"/>
          <w:numId w:val="1"/>
        </w:numPr>
      </w:pPr>
      <w:r>
        <w:t xml:space="preserve">«За </w:t>
      </w:r>
      <w:proofErr w:type="spellStart"/>
      <w:r>
        <w:t>медиаэффективность</w:t>
      </w:r>
      <w:proofErr w:type="spellEnd"/>
      <w:r>
        <w:t>»</w:t>
      </w:r>
      <w:r w:rsidR="009658B4" w:rsidRPr="009658B4">
        <w:t xml:space="preserve"> </w:t>
      </w:r>
      <w:r w:rsidR="009658B4">
        <w:t xml:space="preserve">- </w:t>
      </w:r>
      <w:r w:rsidR="009658B4">
        <w:t xml:space="preserve">Фонд </w:t>
      </w:r>
      <w:proofErr w:type="spellStart"/>
      <w:r w:rsidR="009658B4">
        <w:t>Адвита</w:t>
      </w:r>
      <w:proofErr w:type="spellEnd"/>
    </w:p>
    <w:p w14:paraId="4FA4C759" w14:textId="77777777" w:rsidR="001261A6" w:rsidRDefault="001261A6" w:rsidP="001261A6">
      <w:pPr>
        <w:pStyle w:val="a3"/>
        <w:numPr>
          <w:ilvl w:val="0"/>
          <w:numId w:val="1"/>
        </w:numPr>
      </w:pPr>
      <w:r>
        <w:t>«За коммуникативную эффективность»</w:t>
      </w:r>
      <w:r w:rsidR="009658B4" w:rsidRPr="009658B4">
        <w:t xml:space="preserve"> </w:t>
      </w:r>
      <w:r w:rsidR="009658B4">
        <w:t xml:space="preserve">- </w:t>
      </w:r>
      <w:r w:rsidR="009658B4">
        <w:t xml:space="preserve">Фонд </w:t>
      </w:r>
      <w:proofErr w:type="spellStart"/>
      <w:r w:rsidR="009658B4">
        <w:t>Орби</w:t>
      </w:r>
      <w:proofErr w:type="spellEnd"/>
    </w:p>
    <w:p w14:paraId="7F80911F" w14:textId="77777777" w:rsidR="001261A6" w:rsidRDefault="001261A6" w:rsidP="001261A6">
      <w:pPr>
        <w:pStyle w:val="a3"/>
        <w:numPr>
          <w:ilvl w:val="0"/>
          <w:numId w:val="1"/>
        </w:numPr>
      </w:pPr>
      <w:r>
        <w:t>«За итоговую эффективность»</w:t>
      </w:r>
      <w:r w:rsidR="009658B4" w:rsidRPr="009658B4">
        <w:t xml:space="preserve"> </w:t>
      </w:r>
      <w:r w:rsidR="009658B4">
        <w:t>- инклюзивный т</w:t>
      </w:r>
      <w:r w:rsidR="009658B4">
        <w:t xml:space="preserve">еатр </w:t>
      </w:r>
      <w:r w:rsidR="009658B4">
        <w:t>«</w:t>
      </w:r>
      <w:proofErr w:type="spellStart"/>
      <w:r w:rsidR="009658B4">
        <w:t>Взаимодейстие</w:t>
      </w:r>
      <w:proofErr w:type="spellEnd"/>
      <w:r w:rsidR="009658B4">
        <w:t>»</w:t>
      </w:r>
    </w:p>
    <w:p w14:paraId="024C52C5" w14:textId="77777777" w:rsidR="001261A6" w:rsidRDefault="001261A6" w:rsidP="001261A6"/>
    <w:p w14:paraId="450FF076" w14:textId="77777777" w:rsidR="009658B4" w:rsidRDefault="001261A6" w:rsidP="009658B4">
      <w:r>
        <w:t xml:space="preserve">В </w:t>
      </w:r>
      <w:r>
        <w:t xml:space="preserve">рамках конкурса в 2018 году </w:t>
      </w:r>
      <w:r>
        <w:t>прошло более 60 образовательных событий, семинаров, мастер-классов в десятках городов России,</w:t>
      </w:r>
      <w:r>
        <w:t xml:space="preserve"> </w:t>
      </w:r>
      <w:r>
        <w:t>объединив более тысячи НКО и социальных предпринимателей.</w:t>
      </w:r>
      <w:r>
        <w:t xml:space="preserve"> В 2019 году также прошли уже два образовательных </w:t>
      </w:r>
      <w:proofErr w:type="spellStart"/>
      <w:r>
        <w:t>интенсива</w:t>
      </w:r>
      <w:proofErr w:type="spellEnd"/>
      <w:r>
        <w:t xml:space="preserve"> для НКО. </w:t>
      </w:r>
      <w:r w:rsidR="00025BD7">
        <w:t xml:space="preserve"> </w:t>
      </w:r>
      <w:r w:rsidR="009658B4">
        <w:t>Ролики-победители объединены в программу показов</w:t>
      </w:r>
      <w:r w:rsidR="009658B4">
        <w:t xml:space="preserve"> </w:t>
      </w:r>
      <w:r w:rsidR="009658B4">
        <w:t xml:space="preserve">и представлены на событиях </w:t>
      </w:r>
      <w:r w:rsidR="009658B4" w:rsidRPr="00025BD7">
        <w:rPr>
          <w:b/>
        </w:rPr>
        <w:t>не только в России</w:t>
      </w:r>
      <w:r w:rsidR="009658B4">
        <w:t>,</w:t>
      </w:r>
      <w:r w:rsidR="009658B4">
        <w:t xml:space="preserve"> </w:t>
      </w:r>
      <w:r w:rsidR="009658B4">
        <w:t xml:space="preserve">но и в других странах – </w:t>
      </w:r>
      <w:r w:rsidR="009658B4" w:rsidRPr="00025BD7">
        <w:rPr>
          <w:b/>
        </w:rPr>
        <w:t>Беларуси, Казахстане и Южной Корее</w:t>
      </w:r>
      <w:r w:rsidR="009658B4">
        <w:t>.</w:t>
      </w:r>
    </w:p>
    <w:p w14:paraId="0F88AEBF" w14:textId="77777777" w:rsidR="001261A6" w:rsidRDefault="001261A6" w:rsidP="001261A6"/>
    <w:p w14:paraId="09A491A2" w14:textId="77777777" w:rsidR="001261A6" w:rsidRDefault="001261A6" w:rsidP="001261A6">
      <w:r w:rsidRPr="00025BD7">
        <w:rPr>
          <w:b/>
        </w:rPr>
        <w:t>Куратор конкурса</w:t>
      </w:r>
      <w:r>
        <w:t xml:space="preserve">, директор Фонда развития </w:t>
      </w:r>
      <w:proofErr w:type="spellStart"/>
      <w:r>
        <w:t>медиапроектов</w:t>
      </w:r>
      <w:proofErr w:type="spellEnd"/>
      <w:r>
        <w:t xml:space="preserve"> и социальных программ </w:t>
      </w:r>
      <w:proofErr w:type="spellStart"/>
      <w:r>
        <w:rPr>
          <w:lang w:val="en-US"/>
        </w:rPr>
        <w:t>Gladway</w:t>
      </w:r>
      <w:proofErr w:type="spellEnd"/>
      <w:r w:rsidRPr="001261A6">
        <w:t xml:space="preserve"> </w:t>
      </w:r>
      <w:r w:rsidRPr="00025BD7">
        <w:rPr>
          <w:b/>
        </w:rPr>
        <w:t xml:space="preserve">Владимир </w:t>
      </w:r>
      <w:proofErr w:type="spellStart"/>
      <w:r w:rsidRPr="00025BD7">
        <w:rPr>
          <w:b/>
        </w:rPr>
        <w:t>Вайнер</w:t>
      </w:r>
      <w:proofErr w:type="spellEnd"/>
      <w:r>
        <w:t xml:space="preserve"> так </w:t>
      </w:r>
      <w:r w:rsidRPr="00025BD7">
        <w:rPr>
          <w:b/>
        </w:rPr>
        <w:t>объясняет название «Реклама Будущего»</w:t>
      </w:r>
      <w:r>
        <w:t>: «</w:t>
      </w:r>
      <w:r>
        <w:t>По версии ряда экспертов и футурологов</w:t>
      </w:r>
      <w:r>
        <w:t xml:space="preserve"> </w:t>
      </w:r>
      <w:r>
        <w:t>будущий мир будет опираться на социальную экономику,</w:t>
      </w:r>
      <w:r>
        <w:t xml:space="preserve"> </w:t>
      </w:r>
      <w:r>
        <w:t>проявления которой мы наблюдаем в развитых странах</w:t>
      </w:r>
      <w:r>
        <w:t xml:space="preserve"> </w:t>
      </w:r>
      <w:r>
        <w:t>Азии, Европы и Америки.</w:t>
      </w:r>
    </w:p>
    <w:p w14:paraId="0973A8D4" w14:textId="77777777" w:rsidR="001261A6" w:rsidRDefault="001261A6" w:rsidP="001261A6">
      <w:r>
        <w:lastRenderedPageBreak/>
        <w:t>Элементы социальной экономики активно набирают вес и в России</w:t>
      </w:r>
      <w:r>
        <w:t xml:space="preserve"> </w:t>
      </w:r>
      <w:r>
        <w:t>– это социально ориентированные некоммерческие организации,</w:t>
      </w:r>
      <w:r>
        <w:t xml:space="preserve"> </w:t>
      </w:r>
      <w:r>
        <w:t>социальные предприятия,</w:t>
      </w:r>
      <w:r>
        <w:t xml:space="preserve"> </w:t>
      </w:r>
      <w:r>
        <w:t>добровольческие движения,</w:t>
      </w:r>
      <w:r>
        <w:t xml:space="preserve"> </w:t>
      </w:r>
      <w:r>
        <w:t>а также в целом благотворительная активность жителей страны</w:t>
      </w:r>
      <w:r>
        <w:t xml:space="preserve"> </w:t>
      </w:r>
      <w:r>
        <w:t>– от ежемесячных пожертвований в благотворительные фонды</w:t>
      </w:r>
      <w:r w:rsidR="00025BD7">
        <w:t xml:space="preserve"> </w:t>
      </w:r>
      <w:r>
        <w:t>до осознанного выбора товаров и услуг с социальным эффектом.</w:t>
      </w:r>
      <w:r>
        <w:t xml:space="preserve"> </w:t>
      </w:r>
      <w:r>
        <w:t>Именно поэтому конкурс социальной рекламы некоммерческих организаций и социальных предприятий получил название «Реклама Будущего»</w:t>
      </w:r>
      <w:r>
        <w:t xml:space="preserve"> </w:t>
      </w:r>
      <w:r>
        <w:t>- именно социальная реклама – прорастающий уже сегодня элемент будущего,</w:t>
      </w:r>
      <w:r>
        <w:t xml:space="preserve"> требующий поддержки и внимания».</w:t>
      </w:r>
    </w:p>
    <w:p w14:paraId="3520909A" w14:textId="77777777" w:rsidR="001261A6" w:rsidRDefault="001261A6" w:rsidP="001261A6"/>
    <w:p w14:paraId="3D5837A4" w14:textId="77777777" w:rsidR="001261A6" w:rsidRDefault="001261A6" w:rsidP="001261A6">
      <w:r w:rsidRPr="00025BD7">
        <w:rPr>
          <w:b/>
        </w:rPr>
        <w:t>Конкурс начинается 1 марта,</w:t>
      </w:r>
      <w:r w:rsidR="009658B4" w:rsidRPr="00025BD7">
        <w:rPr>
          <w:b/>
        </w:rPr>
        <w:t xml:space="preserve"> </w:t>
      </w:r>
      <w:r w:rsidRPr="00025BD7">
        <w:rPr>
          <w:b/>
        </w:rPr>
        <w:t>работы можно подать в течение всей весны – до 31 мая</w:t>
      </w:r>
      <w:r>
        <w:t>,</w:t>
      </w:r>
    </w:p>
    <w:p w14:paraId="7C5B644B" w14:textId="77777777" w:rsidR="001261A6" w:rsidRDefault="001261A6" w:rsidP="001261A6">
      <w:r>
        <w:t>за период с весны 2018 года по весну 2019.</w:t>
      </w:r>
      <w:r w:rsidR="008B3CEB">
        <w:t xml:space="preserve"> Награждение состоится в августе 2019 года.</w:t>
      </w:r>
    </w:p>
    <w:p w14:paraId="592389A8" w14:textId="77777777" w:rsidR="001261A6" w:rsidRDefault="001261A6" w:rsidP="001261A6"/>
    <w:p w14:paraId="4364C7F9" w14:textId="77777777" w:rsidR="009658B4" w:rsidRDefault="008B3CEB" w:rsidP="001261A6">
      <w:r>
        <w:t>По словам организаторов</w:t>
      </w:r>
      <w:bookmarkStart w:id="0" w:name="_GoBack"/>
      <w:bookmarkEnd w:id="0"/>
      <w:r w:rsidR="009658B4">
        <w:t xml:space="preserve"> «т</w:t>
      </w:r>
      <w:r w:rsidR="001261A6">
        <w:t xml:space="preserve">радиционно </w:t>
      </w:r>
      <w:r w:rsidR="001261A6" w:rsidRPr="00025BD7">
        <w:rPr>
          <w:b/>
        </w:rPr>
        <w:t>победит</w:t>
      </w:r>
      <w:r w:rsidR="009658B4" w:rsidRPr="00025BD7">
        <w:rPr>
          <w:b/>
        </w:rPr>
        <w:t>ели получают три ресурса – славу</w:t>
      </w:r>
      <w:r w:rsidR="001261A6" w:rsidRPr="00025BD7">
        <w:rPr>
          <w:b/>
        </w:rPr>
        <w:t>, деньги и образование</w:t>
      </w:r>
      <w:r w:rsidR="001261A6">
        <w:t>.</w:t>
      </w:r>
      <w:r w:rsidR="009658B4">
        <w:t xml:space="preserve"> </w:t>
      </w:r>
      <w:r w:rsidR="001261A6">
        <w:t>Традиционно конкурс объединяет ключевых игроков страны, заинтересованных в развитии социальной рекламы, как рекламы будущего.</w:t>
      </w:r>
      <w:r w:rsidR="009658B4">
        <w:t xml:space="preserve"> </w:t>
      </w:r>
      <w:r w:rsidR="001261A6">
        <w:t>Традиционно – Реклама Будущего – открыта для каждого – и участника</w:t>
      </w:r>
      <w:r w:rsidR="009658B4">
        <w:t>,</w:t>
      </w:r>
      <w:r w:rsidR="001261A6">
        <w:t xml:space="preserve"> и партнера – вместе мы создает не только рекламу, но и само будущее</w:t>
      </w:r>
      <w:r w:rsidR="009658B4">
        <w:t>».</w:t>
      </w:r>
    </w:p>
    <w:p w14:paraId="0C588269" w14:textId="77777777" w:rsidR="001261A6" w:rsidRPr="00EA71BB" w:rsidRDefault="009658B4" w:rsidP="001261A6">
      <w:r>
        <w:t xml:space="preserve">Все работы подаются бесплатно через сайт конкурса </w:t>
      </w:r>
      <w:proofErr w:type="spellStart"/>
      <w:r w:rsidR="001261A6">
        <w:rPr>
          <w:lang w:val="en-US"/>
        </w:rPr>
        <w:t>Adfuture</w:t>
      </w:r>
      <w:proofErr w:type="spellEnd"/>
      <w:r w:rsidR="001261A6" w:rsidRPr="00EA71BB">
        <w:t>.</w:t>
      </w:r>
      <w:proofErr w:type="spellStart"/>
      <w:r w:rsidR="001261A6">
        <w:rPr>
          <w:lang w:val="en-US"/>
        </w:rPr>
        <w:t>ru</w:t>
      </w:r>
      <w:proofErr w:type="spellEnd"/>
    </w:p>
    <w:p w14:paraId="3A8FBFA6" w14:textId="77777777" w:rsidR="001261A6" w:rsidRDefault="001261A6" w:rsidP="001261A6"/>
    <w:p w14:paraId="37B8246A" w14:textId="77777777" w:rsidR="009658B4" w:rsidRPr="009658B4" w:rsidRDefault="009658B4" w:rsidP="001261A6">
      <w:pPr>
        <w:rPr>
          <w:b/>
          <w:i/>
        </w:rPr>
      </w:pPr>
      <w:r w:rsidRPr="009658B4">
        <w:rPr>
          <w:b/>
          <w:i/>
        </w:rPr>
        <w:t>Контакты:</w:t>
      </w:r>
    </w:p>
    <w:p w14:paraId="2E59B992" w14:textId="77777777" w:rsidR="009658B4" w:rsidRPr="009658B4" w:rsidRDefault="009658B4" w:rsidP="001261A6">
      <w:pPr>
        <w:rPr>
          <w:i/>
        </w:rPr>
      </w:pPr>
      <w:r w:rsidRPr="009658B4">
        <w:rPr>
          <w:i/>
        </w:rPr>
        <w:t>Куратор конкурса:</w:t>
      </w:r>
    </w:p>
    <w:p w14:paraId="4330DF52" w14:textId="77777777" w:rsidR="009658B4" w:rsidRPr="009658B4" w:rsidRDefault="009658B4" w:rsidP="001261A6">
      <w:pPr>
        <w:rPr>
          <w:i/>
        </w:rPr>
      </w:pPr>
      <w:r w:rsidRPr="009658B4">
        <w:rPr>
          <w:i/>
        </w:rPr>
        <w:t xml:space="preserve">Владимир </w:t>
      </w:r>
      <w:proofErr w:type="spellStart"/>
      <w:r w:rsidRPr="009658B4">
        <w:rPr>
          <w:i/>
        </w:rPr>
        <w:t>Вайнер</w:t>
      </w:r>
      <w:proofErr w:type="spellEnd"/>
      <w:r w:rsidRPr="009658B4">
        <w:rPr>
          <w:i/>
        </w:rPr>
        <w:t>,</w:t>
      </w:r>
    </w:p>
    <w:p w14:paraId="44F418FE" w14:textId="77777777" w:rsidR="009658B4" w:rsidRDefault="009658B4" w:rsidP="001261A6">
      <w:pPr>
        <w:rPr>
          <w:i/>
          <w:lang w:val="en-US"/>
        </w:rPr>
      </w:pPr>
      <w:r w:rsidRPr="009658B4">
        <w:rPr>
          <w:i/>
        </w:rPr>
        <w:t xml:space="preserve">Почта: </w:t>
      </w:r>
      <w:hyperlink r:id="rId7" w:history="1">
        <w:r w:rsidRPr="009658B4">
          <w:rPr>
            <w:rStyle w:val="a4"/>
            <w:i/>
            <w:lang w:val="en-US"/>
          </w:rPr>
          <w:t>Vorgkomitet@gmail.com</w:t>
        </w:r>
      </w:hyperlink>
    </w:p>
    <w:p w14:paraId="636F97B2" w14:textId="77777777" w:rsidR="009658B4" w:rsidRPr="009658B4" w:rsidRDefault="009658B4" w:rsidP="001261A6">
      <w:pPr>
        <w:rPr>
          <w:i/>
          <w:lang w:val="en-US"/>
        </w:rPr>
      </w:pPr>
      <w:proofErr w:type="spellStart"/>
      <w:r>
        <w:rPr>
          <w:i/>
          <w:lang w:val="en-US"/>
        </w:rPr>
        <w:t>Телефон</w:t>
      </w:r>
      <w:proofErr w:type="spellEnd"/>
      <w:r>
        <w:rPr>
          <w:i/>
          <w:lang w:val="en-US"/>
        </w:rPr>
        <w:t>: 89153223355</w:t>
      </w:r>
    </w:p>
    <w:p w14:paraId="4B1B762F" w14:textId="77777777" w:rsidR="009658B4" w:rsidRDefault="009658B4" w:rsidP="001261A6"/>
    <w:p w14:paraId="7791BFD7" w14:textId="77777777" w:rsidR="00025BD7" w:rsidRDefault="00025BD7" w:rsidP="001261A6"/>
    <w:p w14:paraId="2D7981FC" w14:textId="77777777" w:rsidR="00025BD7" w:rsidRPr="00025BD7" w:rsidRDefault="00025BD7" w:rsidP="00025BD7">
      <w:pPr>
        <w:rPr>
          <w:i/>
          <w:sz w:val="18"/>
          <w:szCs w:val="18"/>
        </w:rPr>
      </w:pPr>
      <w:r w:rsidRPr="00025BD7">
        <w:rPr>
          <w:i/>
          <w:sz w:val="18"/>
          <w:szCs w:val="18"/>
        </w:rPr>
        <w:t>*Символ конкурса</w:t>
      </w:r>
    </w:p>
    <w:p w14:paraId="297C6329" w14:textId="77777777" w:rsidR="00025BD7" w:rsidRPr="00025BD7" w:rsidRDefault="00025BD7" w:rsidP="00025BD7">
      <w:pPr>
        <w:rPr>
          <w:i/>
          <w:sz w:val="18"/>
          <w:szCs w:val="18"/>
        </w:rPr>
      </w:pPr>
      <w:r w:rsidRPr="00025BD7">
        <w:rPr>
          <w:i/>
          <w:sz w:val="18"/>
          <w:szCs w:val="18"/>
        </w:rPr>
        <w:t>«Реклама Будущего»</w:t>
      </w:r>
    </w:p>
    <w:p w14:paraId="23F4E1BB" w14:textId="77777777" w:rsidR="00025BD7" w:rsidRPr="00025BD7" w:rsidRDefault="00025BD7" w:rsidP="00025BD7">
      <w:pPr>
        <w:rPr>
          <w:i/>
          <w:sz w:val="18"/>
          <w:szCs w:val="18"/>
        </w:rPr>
      </w:pPr>
      <w:r w:rsidRPr="00025BD7">
        <w:rPr>
          <w:i/>
          <w:sz w:val="18"/>
          <w:szCs w:val="18"/>
        </w:rPr>
        <w:t>бережно держит в руках и несет в будущее</w:t>
      </w:r>
    </w:p>
    <w:p w14:paraId="04848181" w14:textId="77777777" w:rsidR="00025BD7" w:rsidRPr="00025BD7" w:rsidRDefault="00025BD7" w:rsidP="00025BD7">
      <w:pPr>
        <w:rPr>
          <w:i/>
          <w:sz w:val="18"/>
          <w:szCs w:val="18"/>
        </w:rPr>
      </w:pPr>
      <w:r w:rsidRPr="00025BD7">
        <w:rPr>
          <w:i/>
          <w:sz w:val="18"/>
          <w:szCs w:val="18"/>
        </w:rPr>
        <w:t>СО НКО, социальные предприятия и добровольческие инициативы</w:t>
      </w:r>
    </w:p>
    <w:p w14:paraId="6A68D8AD" w14:textId="77777777" w:rsidR="00025BD7" w:rsidRPr="009658B4" w:rsidRDefault="00025BD7" w:rsidP="001261A6"/>
    <w:p w14:paraId="534D4222" w14:textId="77777777" w:rsidR="001261A6" w:rsidRDefault="001261A6" w:rsidP="001261A6"/>
    <w:p w14:paraId="55EEF1A9" w14:textId="77777777" w:rsidR="00A21BA4" w:rsidRDefault="008B3CEB"/>
    <w:sectPr w:rsidR="00A21BA4" w:rsidSect="00A70D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473"/>
    <w:multiLevelType w:val="hybridMultilevel"/>
    <w:tmpl w:val="4C3E3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A6"/>
    <w:rsid w:val="00025BD7"/>
    <w:rsid w:val="001261A6"/>
    <w:rsid w:val="008B3CEB"/>
    <w:rsid w:val="009658B4"/>
    <w:rsid w:val="00A70D28"/>
    <w:rsid w:val="00D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17C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2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Vorgkomitet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Vainer Vladimir</dc:creator>
  <cp:keywords/>
  <dc:description/>
  <cp:lastModifiedBy>Vainer Vladimir</cp:lastModifiedBy>
  <cp:revision>1</cp:revision>
  <dcterms:created xsi:type="dcterms:W3CDTF">2019-02-28T19:48:00Z</dcterms:created>
  <dcterms:modified xsi:type="dcterms:W3CDTF">2019-02-28T20:16:00Z</dcterms:modified>
</cp:coreProperties>
</file>