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CF106" w14:textId="77777777" w:rsidR="00AD72F3" w:rsidRDefault="00AD72F3" w:rsidP="00114F8A">
      <w:pPr>
        <w:jc w:val="center"/>
        <w:rPr>
          <w:b/>
        </w:rPr>
      </w:pPr>
      <w:r>
        <w:rPr>
          <w:b/>
        </w:rPr>
        <w:t>Положение</w:t>
      </w:r>
    </w:p>
    <w:p w14:paraId="14A5703E" w14:textId="77777777" w:rsidR="00114F8A" w:rsidRDefault="00C14658" w:rsidP="00114F8A">
      <w:pPr>
        <w:jc w:val="center"/>
        <w:rPr>
          <w:b/>
        </w:rPr>
      </w:pPr>
      <w:r w:rsidRPr="00C14658">
        <w:rPr>
          <w:b/>
        </w:rPr>
        <w:t xml:space="preserve">о </w:t>
      </w:r>
      <w:r w:rsidR="00114F8A">
        <w:rPr>
          <w:b/>
        </w:rPr>
        <w:t>втором ежегодном конкурсе</w:t>
      </w:r>
    </w:p>
    <w:p w14:paraId="1F10EAA6" w14:textId="2045CA0C" w:rsidR="00114F8A" w:rsidRDefault="00114F8A" w:rsidP="00114F8A">
      <w:pPr>
        <w:jc w:val="center"/>
        <w:rPr>
          <w:b/>
        </w:rPr>
      </w:pPr>
      <w:r>
        <w:rPr>
          <w:b/>
        </w:rPr>
        <w:t xml:space="preserve">социальной рекламы СО НКО и социальных предприятий </w:t>
      </w:r>
    </w:p>
    <w:p w14:paraId="7855ACD4" w14:textId="59380828" w:rsidR="00C14658" w:rsidRDefault="00C14658" w:rsidP="00114F8A">
      <w:pPr>
        <w:jc w:val="center"/>
        <w:rPr>
          <w:b/>
        </w:rPr>
      </w:pPr>
      <w:bookmarkStart w:id="0" w:name="_GoBack"/>
      <w:bookmarkEnd w:id="0"/>
      <w:r w:rsidRPr="00C14658">
        <w:rPr>
          <w:b/>
        </w:rPr>
        <w:t>«Реклама будущего»</w:t>
      </w:r>
    </w:p>
    <w:p w14:paraId="3064F6F7" w14:textId="2C633BF2" w:rsidR="00114F8A" w:rsidRPr="00C14658" w:rsidRDefault="00114F8A" w:rsidP="00114F8A">
      <w:pPr>
        <w:jc w:val="center"/>
        <w:rPr>
          <w:b/>
        </w:rPr>
      </w:pPr>
      <w:r>
        <w:rPr>
          <w:b/>
        </w:rPr>
        <w:t>2019</w:t>
      </w:r>
    </w:p>
    <w:p w14:paraId="09D42D5E" w14:textId="77777777" w:rsidR="00C14658" w:rsidRDefault="00C14658" w:rsidP="00C14658"/>
    <w:p w14:paraId="0FA5932B" w14:textId="1C2D13AB" w:rsidR="009341DD" w:rsidRPr="009341DD" w:rsidRDefault="009341DD" w:rsidP="009341DD">
      <w:pPr>
        <w:pStyle w:val="a3"/>
        <w:numPr>
          <w:ilvl w:val="0"/>
          <w:numId w:val="5"/>
        </w:numPr>
        <w:rPr>
          <w:b/>
        </w:rPr>
      </w:pPr>
      <w:r w:rsidRPr="009341DD">
        <w:rPr>
          <w:b/>
        </w:rPr>
        <w:t>Актуальность</w:t>
      </w:r>
    </w:p>
    <w:p w14:paraId="5EFBD4FC" w14:textId="73BA3A4C" w:rsidR="00C14658" w:rsidRDefault="00C14658" w:rsidP="00C14658">
      <w:r>
        <w:t>Всероссийский (в перспективе международный) конкурс (в перспективе фестиваль) социальной рекламы СО НКО и социальных предприятий «Реклама Будущего» создан на основе многолетнего опыта организации и участия в региональных, национальных и международных конкурсах и фестивалях социальной рекламы с 1996 по 2017 год.</w:t>
      </w:r>
    </w:p>
    <w:p w14:paraId="262932E1" w14:textId="77777777" w:rsidR="009341DD" w:rsidRDefault="00C14658" w:rsidP="00C14658">
      <w:r>
        <w:t>Конкурс получил название «Реклама Будущего», так как в настоящем времени социальная реклама СО НКО и социальных предприятий представляет собой элементы будущего общества, создающего социальную экономику. Реклама будущего, или реклама в будущем будет основана на социальных сообщениях о решении актуальных проблем жителей стран, источником которых являются СО НКО и социальные предприятия. Именно они будут и ключевым объектов рекламирования – их социальные программы и проекты. Социальная реклама будет включать в себя решение проблемы (на уровне знаний, отношений и поведения), указание автора решения (взявшей на себя ответственность за сообщение СОНКО или СП), контакты и удобные варианты связи, а также логотипы и ссылки на партнеров – коммерческие компании, государственные организации и структуры местного самоуправления (</w:t>
      </w:r>
      <w:proofErr w:type="spellStart"/>
      <w:r>
        <w:t>ТОСы</w:t>
      </w:r>
      <w:proofErr w:type="spellEnd"/>
      <w:r>
        <w:t>, муниципальные органы и учреждения</w:t>
      </w:r>
      <w:r w:rsidR="009341DD">
        <w:t>, соседские центры).</w:t>
      </w:r>
    </w:p>
    <w:p w14:paraId="7E26A248" w14:textId="1591A64D" w:rsidR="00C14658" w:rsidRDefault="00C14658" w:rsidP="00C14658">
      <w:r>
        <w:t>Такая социальная реклама уже есть. И это</w:t>
      </w:r>
      <w:r w:rsidR="009341DD">
        <w:t xml:space="preserve"> -</w:t>
      </w:r>
      <w:r>
        <w:t xml:space="preserve"> создаваемые СО НКО, спе</w:t>
      </w:r>
      <w:r w:rsidR="009341DD">
        <w:t>циалистами в рекламе, маркетинге, специалисты по связям с общественностью</w:t>
      </w:r>
      <w:r>
        <w:t xml:space="preserve"> </w:t>
      </w:r>
      <w:r w:rsidR="009341DD">
        <w:t xml:space="preserve">- </w:t>
      </w:r>
      <w:r>
        <w:t>элементы будущего.</w:t>
      </w:r>
    </w:p>
    <w:p w14:paraId="2B2CA316" w14:textId="77777777" w:rsidR="00C14658" w:rsidRDefault="00C14658" w:rsidP="00C14658"/>
    <w:p w14:paraId="6A795171" w14:textId="77CEEC49" w:rsidR="00C14658" w:rsidRPr="009341DD" w:rsidRDefault="00C14658" w:rsidP="009341DD">
      <w:pPr>
        <w:pStyle w:val="a3"/>
        <w:numPr>
          <w:ilvl w:val="0"/>
          <w:numId w:val="5"/>
        </w:numPr>
        <w:rPr>
          <w:b/>
        </w:rPr>
      </w:pPr>
      <w:r w:rsidRPr="009341DD">
        <w:rPr>
          <w:b/>
        </w:rPr>
        <w:t>Цели конкурса:</w:t>
      </w:r>
    </w:p>
    <w:p w14:paraId="4B363CB5" w14:textId="76C6F62F" w:rsidR="00C14658" w:rsidRDefault="005C329B" w:rsidP="009341DD">
      <w:pPr>
        <w:pStyle w:val="a3"/>
        <w:numPr>
          <w:ilvl w:val="0"/>
          <w:numId w:val="6"/>
        </w:numPr>
      </w:pPr>
      <w:r>
        <w:t>2.1. С</w:t>
      </w:r>
      <w:r w:rsidR="00C14658">
        <w:t>оздание условий и медиа-инструментов решения социальных проблем,</w:t>
      </w:r>
    </w:p>
    <w:p w14:paraId="7AC3D1BA" w14:textId="1C046CE3" w:rsidR="00C14658" w:rsidRDefault="005C329B" w:rsidP="009341DD">
      <w:pPr>
        <w:pStyle w:val="a3"/>
        <w:numPr>
          <w:ilvl w:val="0"/>
          <w:numId w:val="6"/>
        </w:numPr>
      </w:pPr>
      <w:r>
        <w:t>2.2. С</w:t>
      </w:r>
      <w:r w:rsidR="00C14658">
        <w:t>одействие развитию социально-ориентированных некоммерческих организаций и социальных предприятий,</w:t>
      </w:r>
    </w:p>
    <w:p w14:paraId="4551D4F1" w14:textId="459BA747" w:rsidR="00C14658" w:rsidRDefault="005C329B" w:rsidP="009341DD">
      <w:pPr>
        <w:pStyle w:val="a3"/>
        <w:numPr>
          <w:ilvl w:val="0"/>
          <w:numId w:val="6"/>
        </w:numPr>
      </w:pPr>
      <w:r>
        <w:t>2.3. В</w:t>
      </w:r>
      <w:r w:rsidR="00C14658">
        <w:t>овлечение жителей в деятельность по решению социальных проблем,</w:t>
      </w:r>
    </w:p>
    <w:p w14:paraId="6F62EB81" w14:textId="19B6E0C9" w:rsidR="00C14658" w:rsidRDefault="005C329B" w:rsidP="009341DD">
      <w:pPr>
        <w:pStyle w:val="a3"/>
        <w:numPr>
          <w:ilvl w:val="0"/>
          <w:numId w:val="6"/>
        </w:numPr>
      </w:pPr>
      <w:r>
        <w:t>2.4. П</w:t>
      </w:r>
      <w:r w:rsidR="00C14658">
        <w:t>овышения профессионального уровня коммуникаций сотрудников органов власти, СМИ, НКО и бизнеса</w:t>
      </w:r>
    </w:p>
    <w:p w14:paraId="40F1986B" w14:textId="77777777" w:rsidR="00C14658" w:rsidRDefault="00C14658" w:rsidP="00C14658"/>
    <w:p w14:paraId="0F7111B9" w14:textId="465FB21F" w:rsidR="00C14658" w:rsidRPr="009341DD" w:rsidRDefault="00C14658" w:rsidP="009341DD">
      <w:pPr>
        <w:pStyle w:val="a3"/>
        <w:numPr>
          <w:ilvl w:val="0"/>
          <w:numId w:val="5"/>
        </w:numPr>
        <w:rPr>
          <w:b/>
        </w:rPr>
      </w:pPr>
      <w:r w:rsidRPr="009341DD">
        <w:rPr>
          <w:b/>
        </w:rPr>
        <w:t>Задачи конкурса:</w:t>
      </w:r>
    </w:p>
    <w:p w14:paraId="7FC1994E" w14:textId="1DA0490C" w:rsidR="00C14658" w:rsidRDefault="009341DD" w:rsidP="009341DD">
      <w:pPr>
        <w:pStyle w:val="a3"/>
      </w:pPr>
      <w:r>
        <w:t xml:space="preserve">3.1. </w:t>
      </w:r>
      <w:r w:rsidR="00C14658">
        <w:t>Продвижение и оценка социальной рекламы, как инструмента решения социальных проблем на основе рекламных коммуникаций</w:t>
      </w:r>
    </w:p>
    <w:p w14:paraId="412340E5" w14:textId="56950A4E" w:rsidR="00C14658" w:rsidRDefault="009341DD" w:rsidP="009341DD">
      <w:pPr>
        <w:pStyle w:val="a3"/>
      </w:pPr>
      <w:r>
        <w:t xml:space="preserve">3.2. </w:t>
      </w:r>
      <w:r w:rsidR="00C14658">
        <w:t>Разработка рекомендаций по поддержке и тиражированию лучших практик медиа-решений в региональной практике, на базе ресурсных центров СО НКО, ЦИСС</w:t>
      </w:r>
      <w:r>
        <w:t>, соседских центров</w:t>
      </w:r>
      <w:r w:rsidR="00C14658">
        <w:t xml:space="preserve"> и т.д.</w:t>
      </w:r>
    </w:p>
    <w:p w14:paraId="007D58E7" w14:textId="27ADEE20" w:rsidR="00C14658" w:rsidRDefault="009341DD" w:rsidP="009341DD">
      <w:pPr>
        <w:pStyle w:val="a3"/>
      </w:pPr>
      <w:r>
        <w:t xml:space="preserve">3.3. </w:t>
      </w:r>
      <w:r w:rsidR="00C14658">
        <w:t xml:space="preserve">Подготовка рекомендаций, </w:t>
      </w:r>
      <w:proofErr w:type="gramStart"/>
      <w:r w:rsidR="00C14658">
        <w:t>методических материалов</w:t>
      </w:r>
      <w:proofErr w:type="gramEnd"/>
      <w:r w:rsidR="00C14658">
        <w:t xml:space="preserve"> для всех заинтересованных в создании, размещении и оценке материалов социальной рекламы</w:t>
      </w:r>
    </w:p>
    <w:p w14:paraId="63C842E0" w14:textId="17DA3A4A" w:rsidR="00C14658" w:rsidRDefault="005C329B" w:rsidP="005C329B">
      <w:pPr>
        <w:pStyle w:val="a3"/>
      </w:pPr>
      <w:r>
        <w:t xml:space="preserve">3.4. </w:t>
      </w:r>
      <w:r w:rsidR="00C14658">
        <w:t>Мониторинг информационного поля социальной рекламы СО НКО и социального предпринимательства</w:t>
      </w:r>
    </w:p>
    <w:p w14:paraId="14BA649E" w14:textId="29FAF65C" w:rsidR="00C14658" w:rsidRDefault="005C329B" w:rsidP="005C329B">
      <w:pPr>
        <w:pStyle w:val="a3"/>
      </w:pPr>
      <w:r>
        <w:t xml:space="preserve">3.5. </w:t>
      </w:r>
      <w:r w:rsidR="00C14658">
        <w:t>Формирование актуального банка/библиотеки социальной рекламы для использования СО НКО и социальными предпринимателями, СМИ и органами власти и местного самоуправления</w:t>
      </w:r>
    </w:p>
    <w:p w14:paraId="4DB2CD27" w14:textId="1BC9FA38" w:rsidR="00C14658" w:rsidRDefault="005C329B" w:rsidP="005C329B">
      <w:pPr>
        <w:pStyle w:val="a3"/>
      </w:pPr>
      <w:r>
        <w:t xml:space="preserve">3.6. </w:t>
      </w:r>
      <w:r w:rsidR="00C14658">
        <w:t>Обеспечение условий для развития компетенций ресурсных центров СО НКО</w:t>
      </w:r>
    </w:p>
    <w:p w14:paraId="5F751D25" w14:textId="2E91052B" w:rsidR="00C14658" w:rsidRDefault="005C329B" w:rsidP="005C329B">
      <w:pPr>
        <w:pStyle w:val="a3"/>
      </w:pPr>
      <w:r>
        <w:lastRenderedPageBreak/>
        <w:t xml:space="preserve">3.7. </w:t>
      </w:r>
      <w:r w:rsidR="00C14658">
        <w:t>Создание условий для развития общественной дипломатии на основе обмена опытом социальных коммуникаций СО НКО в разных странах</w:t>
      </w:r>
    </w:p>
    <w:p w14:paraId="2AEBF553" w14:textId="77777777" w:rsidR="00C14658" w:rsidRDefault="00C14658" w:rsidP="00C14658"/>
    <w:p w14:paraId="392F45AC" w14:textId="77777777" w:rsidR="00C14658" w:rsidRPr="00C14658" w:rsidRDefault="00C14658" w:rsidP="00C14658">
      <w:pPr>
        <w:rPr>
          <w:b/>
        </w:rPr>
      </w:pPr>
      <w:r w:rsidRPr="00C14658">
        <w:rPr>
          <w:b/>
        </w:rPr>
        <w:t>Условия участия:</w:t>
      </w:r>
    </w:p>
    <w:p w14:paraId="02AEB5E4" w14:textId="77777777" w:rsidR="00114F8A" w:rsidRDefault="00C14658" w:rsidP="00C14658">
      <w:r>
        <w:t xml:space="preserve">На </w:t>
      </w:r>
      <w:r w:rsidR="00114F8A">
        <w:t>конкурс 2019</w:t>
      </w:r>
      <w:r>
        <w:t xml:space="preserve"> года принимаются работы, созданные (в том числе не размещенные в медиа) </w:t>
      </w:r>
      <w:r w:rsidRPr="002A5D62">
        <w:rPr>
          <w:b/>
        </w:rPr>
        <w:t xml:space="preserve">в период с </w:t>
      </w:r>
      <w:r w:rsidR="00114F8A" w:rsidRPr="002A5D62">
        <w:rPr>
          <w:b/>
        </w:rPr>
        <w:t>марта 2018</w:t>
      </w:r>
      <w:r w:rsidRPr="002A5D62">
        <w:rPr>
          <w:b/>
        </w:rPr>
        <w:t xml:space="preserve"> по </w:t>
      </w:r>
      <w:r w:rsidR="00114F8A" w:rsidRPr="002A5D62">
        <w:rPr>
          <w:b/>
        </w:rPr>
        <w:t>май 2019</w:t>
      </w:r>
      <w:r w:rsidRPr="002A5D62">
        <w:rPr>
          <w:b/>
        </w:rPr>
        <w:t xml:space="preserve"> год</w:t>
      </w:r>
      <w:r w:rsidR="00114F8A" w:rsidRPr="002A5D62">
        <w:rPr>
          <w:b/>
        </w:rPr>
        <w:t>а</w:t>
      </w:r>
      <w:r>
        <w:t xml:space="preserve"> </w:t>
      </w:r>
      <w:r w:rsidRPr="002A5D62">
        <w:rPr>
          <w:b/>
        </w:rPr>
        <w:t>для и /или по заказу С</w:t>
      </w:r>
      <w:r w:rsidR="00114F8A" w:rsidRPr="002A5D62">
        <w:rPr>
          <w:b/>
        </w:rPr>
        <w:t>О НКО и социальных предприятий</w:t>
      </w:r>
      <w:r w:rsidR="00114F8A">
        <w:t>.</w:t>
      </w:r>
    </w:p>
    <w:p w14:paraId="6172F381" w14:textId="63DF9A73" w:rsidR="002A5D62" w:rsidRDefault="002A5D62" w:rsidP="00C14658">
      <w:r>
        <w:t>Участие в конкурсе бесплатное. Все работы размещаются непосредственно на сайте конкурса через личный кабинет участника.</w:t>
      </w:r>
    </w:p>
    <w:p w14:paraId="6590AD20" w14:textId="0384ACF2" w:rsidR="00C14658" w:rsidRDefault="00C14658" w:rsidP="00C14658">
      <w:r>
        <w:t xml:space="preserve">Жюри не рассматриваются работы с упоминанием и рекламой политических партий и движений, а также содержащие контент, противоречащий Конституции РФ и федеральному законодательству. </w:t>
      </w:r>
    </w:p>
    <w:p w14:paraId="7A4E9610" w14:textId="77777777" w:rsidR="00C14658" w:rsidRDefault="00C14658" w:rsidP="00C14658">
      <w:r>
        <w:t>Размещение работы на сайте конкурса автором означает его согласие на возможность использование работы исключительно в целях продвижения конкурса.</w:t>
      </w:r>
    </w:p>
    <w:p w14:paraId="33DFE42A" w14:textId="77777777" w:rsidR="00C14658" w:rsidRDefault="00C14658" w:rsidP="00C14658"/>
    <w:p w14:paraId="6B813BAA" w14:textId="13EB6D7A" w:rsidR="00C14658" w:rsidRDefault="00C14658" w:rsidP="00C14658">
      <w:r w:rsidRPr="00C14658">
        <w:rPr>
          <w:b/>
        </w:rPr>
        <w:t>Организаторы и партнеры:</w:t>
      </w:r>
      <w:r w:rsidRPr="00C14658">
        <w:t xml:space="preserve"> </w:t>
      </w:r>
    </w:p>
    <w:p w14:paraId="49D39636" w14:textId="1DA81C7E" w:rsidR="00114F8A" w:rsidRPr="00114F8A" w:rsidRDefault="00114F8A" w:rsidP="00C14658">
      <w:r>
        <w:t>Организатор конкурса</w:t>
      </w:r>
      <w:r w:rsidR="005C329B">
        <w:t xml:space="preserve"> 2019 года</w:t>
      </w:r>
      <w:r>
        <w:t xml:space="preserve">: Фонд развития </w:t>
      </w:r>
      <w:proofErr w:type="spellStart"/>
      <w:r>
        <w:t>медиапроектов</w:t>
      </w:r>
      <w:proofErr w:type="spellEnd"/>
      <w:r>
        <w:t xml:space="preserve"> и социальных программ </w:t>
      </w:r>
      <w:proofErr w:type="spellStart"/>
      <w:r>
        <w:rPr>
          <w:lang w:val="en-US"/>
        </w:rPr>
        <w:t>Gladway</w:t>
      </w:r>
      <w:proofErr w:type="spellEnd"/>
      <w:r>
        <w:t>.</w:t>
      </w:r>
    </w:p>
    <w:p w14:paraId="57DAD9F9" w14:textId="5C8D935B" w:rsidR="00C14658" w:rsidRPr="002A5D62" w:rsidRDefault="00114F8A" w:rsidP="00C14658">
      <w:r>
        <w:t>Партнеры конкурса</w:t>
      </w:r>
      <w:r w:rsidR="00C14658">
        <w:t xml:space="preserve">: </w:t>
      </w:r>
      <w:r>
        <w:t xml:space="preserve">Координационный совет по социальной рекламе Общественной Палаты РФ, Министерство экономического развития РФ, </w:t>
      </w:r>
      <w:r w:rsidR="00C14658">
        <w:t>Благотворительный фонд развития сообщества «Гарант»</w:t>
      </w:r>
      <w:r>
        <w:t>,</w:t>
      </w:r>
      <w:r w:rsidRPr="00114F8A">
        <w:t xml:space="preserve"> </w:t>
      </w:r>
      <w:r>
        <w:t>Агентство социальной информации, Национальная ассоциа</w:t>
      </w:r>
      <w:r w:rsidR="002A5D62">
        <w:t>ци</w:t>
      </w:r>
      <w:r>
        <w:t>я визуальных коммуникаций</w:t>
      </w:r>
      <w:r w:rsidR="002A5D62">
        <w:t xml:space="preserve">, Форум Доноров, Центр исследований </w:t>
      </w:r>
      <w:r w:rsidR="002A5D62">
        <w:rPr>
          <w:lang w:val="en-US"/>
        </w:rPr>
        <w:t>Grand</w:t>
      </w:r>
      <w:r w:rsidR="002A5D62" w:rsidRPr="002A5D62">
        <w:t xml:space="preserve"> </w:t>
      </w:r>
      <w:r w:rsidR="002A5D62">
        <w:rPr>
          <w:lang w:val="en-US"/>
        </w:rPr>
        <w:t>Prix</w:t>
      </w:r>
      <w:r w:rsidR="002A5D62">
        <w:t xml:space="preserve"> и другие организации, обеспечивающие развитие условий для информационной поддержки некоммерческого сектора экономики.</w:t>
      </w:r>
    </w:p>
    <w:p w14:paraId="653D39C2" w14:textId="77777777" w:rsidR="00C14658" w:rsidRDefault="00C14658" w:rsidP="00C14658">
      <w:r>
        <w:t>Партнерами конкурса могут стать организации, предоставляющие дополнительные ресурсы (информационные, организационные, материальные, финансовые) для повышения эффективности реализации целей конкурса.</w:t>
      </w:r>
    </w:p>
    <w:p w14:paraId="78DDB9BE" w14:textId="77777777" w:rsidR="00C14658" w:rsidRDefault="00C14658" w:rsidP="00C14658"/>
    <w:p w14:paraId="6D2B9EF0" w14:textId="77777777" w:rsidR="00C14658" w:rsidRPr="00C14658" w:rsidRDefault="00C14658" w:rsidP="00C14658">
      <w:pPr>
        <w:rPr>
          <w:b/>
        </w:rPr>
      </w:pPr>
      <w:r w:rsidRPr="00C14658">
        <w:rPr>
          <w:b/>
        </w:rPr>
        <w:t>Сроки приёма заявок:</w:t>
      </w:r>
    </w:p>
    <w:p w14:paraId="3D7D5333" w14:textId="1E262BA0" w:rsidR="00C14658" w:rsidRDefault="002A5D62" w:rsidP="00C14658">
      <w:r>
        <w:t>01 марта 2019 – 31 мая 2019</w:t>
      </w:r>
    </w:p>
    <w:p w14:paraId="0BEDA8AB" w14:textId="77777777" w:rsidR="00C14658" w:rsidRDefault="00C14658" w:rsidP="00C14658"/>
    <w:p w14:paraId="376C5321" w14:textId="77777777" w:rsidR="00C14658" w:rsidRPr="00C14658" w:rsidRDefault="00C14658" w:rsidP="00C14658">
      <w:pPr>
        <w:rPr>
          <w:b/>
        </w:rPr>
      </w:pPr>
      <w:r w:rsidRPr="00C14658">
        <w:rPr>
          <w:b/>
        </w:rPr>
        <w:t>Подведение итогов:</w:t>
      </w:r>
    </w:p>
    <w:p w14:paraId="79F9DF41" w14:textId="15456217" w:rsidR="002A5D62" w:rsidRDefault="002A5D62" w:rsidP="00C14658">
      <w:r>
        <w:t>Июнь-июль 2019</w:t>
      </w:r>
    </w:p>
    <w:p w14:paraId="5559C691" w14:textId="77777777" w:rsidR="005C329B" w:rsidRDefault="005C329B" w:rsidP="00C14658">
      <w:pPr>
        <w:rPr>
          <w:b/>
        </w:rPr>
      </w:pPr>
    </w:p>
    <w:p w14:paraId="723EA472" w14:textId="3961E76F" w:rsidR="002A5D62" w:rsidRPr="002A5D62" w:rsidRDefault="002A5D62" w:rsidP="00C14658">
      <w:pPr>
        <w:rPr>
          <w:b/>
        </w:rPr>
      </w:pPr>
      <w:r w:rsidRPr="002A5D62">
        <w:rPr>
          <w:b/>
        </w:rPr>
        <w:t>Награждение:</w:t>
      </w:r>
    </w:p>
    <w:p w14:paraId="6837A280" w14:textId="7BF86C7B" w:rsidR="002A5D62" w:rsidRDefault="002A5D62" w:rsidP="00C14658">
      <w:r>
        <w:t>Август 2019</w:t>
      </w:r>
    </w:p>
    <w:p w14:paraId="009AAF5D" w14:textId="77777777" w:rsidR="00C14658" w:rsidRDefault="00C14658" w:rsidP="00C14658"/>
    <w:p w14:paraId="494626AD" w14:textId="77777777" w:rsidR="00C14658" w:rsidRPr="00C14658" w:rsidRDefault="00C14658" w:rsidP="00C14658">
      <w:pPr>
        <w:rPr>
          <w:b/>
        </w:rPr>
      </w:pPr>
      <w:r w:rsidRPr="00C14658">
        <w:rPr>
          <w:b/>
        </w:rPr>
        <w:t>Номинации:</w:t>
      </w:r>
    </w:p>
    <w:p w14:paraId="234694EA" w14:textId="77777777" w:rsidR="00C14658" w:rsidRPr="00C14658" w:rsidRDefault="00C14658" w:rsidP="00C14658">
      <w:pPr>
        <w:pStyle w:val="a3"/>
        <w:numPr>
          <w:ilvl w:val="0"/>
          <w:numId w:val="3"/>
        </w:numPr>
        <w:rPr>
          <w:b/>
        </w:rPr>
      </w:pPr>
      <w:proofErr w:type="spellStart"/>
      <w:r w:rsidRPr="00C14658">
        <w:rPr>
          <w:b/>
        </w:rPr>
        <w:t>Принт</w:t>
      </w:r>
      <w:proofErr w:type="spellEnd"/>
    </w:p>
    <w:p w14:paraId="65CBA0AF" w14:textId="77777777" w:rsidR="00C14658" w:rsidRDefault="00C14658" w:rsidP="00C14658">
      <w:r>
        <w:t xml:space="preserve">Наружная реклама, печатная реклама, </w:t>
      </w:r>
      <w:proofErr w:type="spellStart"/>
      <w:r>
        <w:t>банеры</w:t>
      </w:r>
      <w:proofErr w:type="spellEnd"/>
      <w:r>
        <w:t xml:space="preserve"> в сети интернет – макеты социальной рекламы социальных проектов, СО НКО и социальных предприятий</w:t>
      </w:r>
    </w:p>
    <w:p w14:paraId="4FE044F2" w14:textId="77777777" w:rsidR="00C14658" w:rsidRPr="00C14658" w:rsidRDefault="00C14658" w:rsidP="00C14658">
      <w:pPr>
        <w:pStyle w:val="a3"/>
        <w:numPr>
          <w:ilvl w:val="0"/>
          <w:numId w:val="3"/>
        </w:numPr>
        <w:rPr>
          <w:b/>
        </w:rPr>
      </w:pPr>
      <w:r w:rsidRPr="00C14658">
        <w:rPr>
          <w:b/>
        </w:rPr>
        <w:t>Видео/аудио</w:t>
      </w:r>
    </w:p>
    <w:p w14:paraId="69C1DCEA" w14:textId="77777777" w:rsidR="00C14658" w:rsidRDefault="00C14658" w:rsidP="00C14658">
      <w:r>
        <w:t>Видео и аудио материалы для ТВ, интернет, других носителей, продолжительностью до 3 минут</w:t>
      </w:r>
    </w:p>
    <w:p w14:paraId="4D44F784" w14:textId="77777777" w:rsidR="00C14658" w:rsidRPr="00C14658" w:rsidRDefault="00C14658" w:rsidP="00C14658">
      <w:pPr>
        <w:pStyle w:val="a3"/>
        <w:numPr>
          <w:ilvl w:val="0"/>
          <w:numId w:val="3"/>
        </w:numPr>
        <w:rPr>
          <w:b/>
        </w:rPr>
      </w:pPr>
      <w:proofErr w:type="spellStart"/>
      <w:r w:rsidRPr="00C14658">
        <w:rPr>
          <w:b/>
        </w:rPr>
        <w:t>Эмбиент</w:t>
      </w:r>
      <w:proofErr w:type="spellEnd"/>
    </w:p>
    <w:p w14:paraId="69D85C1E" w14:textId="77777777" w:rsidR="00C14658" w:rsidRDefault="00C14658" w:rsidP="00C14658">
      <w:r>
        <w:t>Решения, использующие элементы окружающей среды для передачи социальных сообщений от СО НКО и социальных предприятий</w:t>
      </w:r>
    </w:p>
    <w:p w14:paraId="2C52CA95" w14:textId="77777777" w:rsidR="00C14658" w:rsidRPr="00C14658" w:rsidRDefault="00C14658" w:rsidP="00C14658">
      <w:pPr>
        <w:pStyle w:val="a3"/>
        <w:numPr>
          <w:ilvl w:val="0"/>
          <w:numId w:val="3"/>
        </w:numPr>
        <w:rPr>
          <w:b/>
        </w:rPr>
      </w:pPr>
      <w:r w:rsidRPr="00C14658">
        <w:rPr>
          <w:b/>
        </w:rPr>
        <w:t>Инновации и новые медиа</w:t>
      </w:r>
    </w:p>
    <w:p w14:paraId="7F328E3E" w14:textId="77777777" w:rsidR="00C14658" w:rsidRDefault="00C14658" w:rsidP="00C14658">
      <w:proofErr w:type="spellStart"/>
      <w:r>
        <w:t>Нестандарные</w:t>
      </w:r>
      <w:proofErr w:type="spellEnd"/>
      <w:r>
        <w:t>, новые, оригинальные решения и коммуникации СО НКО и социальных предпринимателей с аудиторией</w:t>
      </w:r>
    </w:p>
    <w:p w14:paraId="5187D1BD" w14:textId="77777777" w:rsidR="00C14658" w:rsidRPr="00C14658" w:rsidRDefault="00C14658" w:rsidP="00C14658">
      <w:pPr>
        <w:pStyle w:val="a3"/>
        <w:numPr>
          <w:ilvl w:val="0"/>
          <w:numId w:val="3"/>
        </w:numPr>
        <w:rPr>
          <w:b/>
        </w:rPr>
      </w:pPr>
      <w:r w:rsidRPr="00C14658">
        <w:rPr>
          <w:b/>
        </w:rPr>
        <w:t>Кампания</w:t>
      </w:r>
    </w:p>
    <w:p w14:paraId="62862B2E" w14:textId="77777777" w:rsidR="00C14658" w:rsidRDefault="00C14658" w:rsidP="00C14658">
      <w:r>
        <w:t xml:space="preserve">Описания реализованных информационных кампаний СО НКО или социальных предприятий в формате </w:t>
      </w:r>
      <w:proofErr w:type="spellStart"/>
      <w:r>
        <w:t>видеокейса</w:t>
      </w:r>
      <w:proofErr w:type="spellEnd"/>
      <w:r>
        <w:t xml:space="preserve"> (до 3-х минут) и/или презентационного </w:t>
      </w:r>
      <w:proofErr w:type="spellStart"/>
      <w:r>
        <w:t>борда</w:t>
      </w:r>
      <w:proofErr w:type="spellEnd"/>
    </w:p>
    <w:p w14:paraId="503376A6" w14:textId="77777777" w:rsidR="00C14658" w:rsidRPr="00C14658" w:rsidRDefault="00C14658" w:rsidP="00C14658">
      <w:pPr>
        <w:pStyle w:val="a3"/>
        <w:numPr>
          <w:ilvl w:val="0"/>
          <w:numId w:val="3"/>
        </w:numPr>
        <w:rPr>
          <w:b/>
        </w:rPr>
      </w:pPr>
      <w:r w:rsidRPr="00C14658">
        <w:rPr>
          <w:b/>
        </w:rPr>
        <w:t>Медиа-эффективность</w:t>
      </w:r>
    </w:p>
    <w:p w14:paraId="615BB092" w14:textId="77777777" w:rsidR="00C14658" w:rsidRDefault="00C14658" w:rsidP="00C14658">
      <w:r>
        <w:t>Решение, получившее значительный эффект в медиа-размещении, вирусном эффекте, тиражировании и так далее с количественными показателями</w:t>
      </w:r>
    </w:p>
    <w:p w14:paraId="1591AAF5" w14:textId="77777777" w:rsidR="00C14658" w:rsidRPr="00C14658" w:rsidRDefault="00C14658" w:rsidP="00C14658">
      <w:pPr>
        <w:pStyle w:val="a3"/>
        <w:numPr>
          <w:ilvl w:val="0"/>
          <w:numId w:val="3"/>
        </w:numPr>
        <w:rPr>
          <w:b/>
        </w:rPr>
      </w:pPr>
      <w:proofErr w:type="spellStart"/>
      <w:r w:rsidRPr="00C14658">
        <w:rPr>
          <w:b/>
        </w:rPr>
        <w:t>Импакт</w:t>
      </w:r>
      <w:proofErr w:type="spellEnd"/>
      <w:r w:rsidRPr="00C14658">
        <w:rPr>
          <w:b/>
        </w:rPr>
        <w:t>/социальное воздействие</w:t>
      </w:r>
    </w:p>
    <w:p w14:paraId="04669EC0" w14:textId="76C49313" w:rsidR="002A5D62" w:rsidRDefault="00C14658" w:rsidP="00C14658">
      <w:r>
        <w:t>Медиа-решения, продемонстрировавшие видимые на качественном уровне социальные изменения</w:t>
      </w:r>
    </w:p>
    <w:p w14:paraId="6FE4ED29" w14:textId="3C6B2DB0" w:rsidR="002A5D62" w:rsidRPr="002A5D62" w:rsidRDefault="002A5D62" w:rsidP="00C14658">
      <w:pPr>
        <w:rPr>
          <w:b/>
        </w:rPr>
      </w:pPr>
      <w:r w:rsidRPr="002A5D62">
        <w:rPr>
          <w:b/>
        </w:rPr>
        <w:t xml:space="preserve">Также возможно добавление </w:t>
      </w:r>
      <w:proofErr w:type="spellStart"/>
      <w:r w:rsidRPr="002A5D62">
        <w:rPr>
          <w:b/>
        </w:rPr>
        <w:t>спецноминаций</w:t>
      </w:r>
      <w:proofErr w:type="spellEnd"/>
      <w:r w:rsidRPr="002A5D62">
        <w:rPr>
          <w:b/>
        </w:rPr>
        <w:t xml:space="preserve"> от партнеров.</w:t>
      </w:r>
    </w:p>
    <w:p w14:paraId="21813E6D" w14:textId="77777777" w:rsidR="00C14658" w:rsidRDefault="00C14658" w:rsidP="00C14658"/>
    <w:p w14:paraId="7644AA32" w14:textId="77777777" w:rsidR="00C14658" w:rsidRDefault="00C14658" w:rsidP="00C14658">
      <w:pPr>
        <w:rPr>
          <w:b/>
        </w:rPr>
      </w:pPr>
      <w:r w:rsidRPr="00C14658">
        <w:rPr>
          <w:b/>
        </w:rPr>
        <w:t>Критерии оценки работ:</w:t>
      </w:r>
    </w:p>
    <w:p w14:paraId="43422EC2" w14:textId="557C7827" w:rsidR="00B72789" w:rsidRPr="002A5D62" w:rsidRDefault="00B72789" w:rsidP="002A5D62">
      <w:pPr>
        <w:pStyle w:val="a3"/>
        <w:numPr>
          <w:ilvl w:val="0"/>
          <w:numId w:val="3"/>
        </w:numPr>
        <w:rPr>
          <w:b/>
        </w:rPr>
      </w:pPr>
      <w:r w:rsidRPr="00B72789">
        <w:rPr>
          <w:b/>
        </w:rPr>
        <w:t>Соответствие цели</w:t>
      </w:r>
      <w:r w:rsidR="002A5D62" w:rsidRPr="002A5D62">
        <w:rPr>
          <w:b/>
        </w:rPr>
        <w:t xml:space="preserve"> </w:t>
      </w:r>
      <w:r w:rsidR="002A5D62">
        <w:rPr>
          <w:b/>
        </w:rPr>
        <w:t xml:space="preserve">и </w:t>
      </w:r>
      <w:r w:rsidR="002A5D62" w:rsidRPr="00B72789">
        <w:rPr>
          <w:b/>
        </w:rPr>
        <w:t>Соответствие целевой аудитории</w:t>
      </w:r>
    </w:p>
    <w:p w14:paraId="5D08A636" w14:textId="77777777" w:rsidR="00B72789" w:rsidRDefault="00B72789" w:rsidP="00B72789">
      <w:r>
        <w:t>Соответствие предлагаемого решения цели кампании/брифу СО НКО/СП</w:t>
      </w:r>
    </w:p>
    <w:p w14:paraId="572E4DC9" w14:textId="77777777" w:rsidR="00B72789" w:rsidRDefault="00B72789" w:rsidP="00B72789">
      <w:r>
        <w:t>Соответствие языка и стиля рекламы целевой аудитории, к которой адресовано сообщение</w:t>
      </w:r>
    </w:p>
    <w:p w14:paraId="266AF9BA" w14:textId="217E438C" w:rsidR="00B72789" w:rsidRPr="002A5D62" w:rsidRDefault="00B72789" w:rsidP="002A5D62">
      <w:pPr>
        <w:pStyle w:val="a3"/>
        <w:numPr>
          <w:ilvl w:val="0"/>
          <w:numId w:val="3"/>
        </w:numPr>
        <w:rPr>
          <w:b/>
        </w:rPr>
      </w:pPr>
      <w:r w:rsidRPr="00B72789">
        <w:rPr>
          <w:b/>
        </w:rPr>
        <w:t>Понятность сообщения</w:t>
      </w:r>
      <w:r w:rsidR="002A5D62">
        <w:rPr>
          <w:b/>
        </w:rPr>
        <w:t xml:space="preserve"> и</w:t>
      </w:r>
      <w:r w:rsidR="002A5D62" w:rsidRPr="002A5D62">
        <w:rPr>
          <w:b/>
        </w:rPr>
        <w:t xml:space="preserve"> </w:t>
      </w:r>
      <w:r w:rsidR="002A5D62" w:rsidRPr="00B72789">
        <w:rPr>
          <w:b/>
        </w:rPr>
        <w:t>Мотивирующая сила, креатив</w:t>
      </w:r>
    </w:p>
    <w:p w14:paraId="70FB2903" w14:textId="77777777" w:rsidR="00B72789" w:rsidRDefault="00B72789" w:rsidP="00B72789">
      <w:r>
        <w:t>Понятность сообщения и прогнозируемого предполагаемого эффекта</w:t>
      </w:r>
    </w:p>
    <w:p w14:paraId="25D8BA57" w14:textId="77777777" w:rsidR="00B72789" w:rsidRDefault="00B72789" w:rsidP="00B72789">
      <w:r>
        <w:t xml:space="preserve">Сила креативных и </w:t>
      </w:r>
      <w:proofErr w:type="spellStart"/>
      <w:r>
        <w:t>медиарешений</w:t>
      </w:r>
      <w:proofErr w:type="spellEnd"/>
      <w:r>
        <w:t xml:space="preserve"> для изменений представлений, отношения, поведения</w:t>
      </w:r>
    </w:p>
    <w:p w14:paraId="06715CDF" w14:textId="77777777" w:rsidR="00B72789" w:rsidRPr="00B72789" w:rsidRDefault="00B72789" w:rsidP="00B72789">
      <w:pPr>
        <w:pStyle w:val="a3"/>
        <w:numPr>
          <w:ilvl w:val="0"/>
          <w:numId w:val="3"/>
        </w:numPr>
        <w:rPr>
          <w:b/>
        </w:rPr>
      </w:pPr>
      <w:r w:rsidRPr="00B72789">
        <w:rPr>
          <w:b/>
        </w:rPr>
        <w:t>Качество реализации</w:t>
      </w:r>
    </w:p>
    <w:p w14:paraId="46049281" w14:textId="77777777" w:rsidR="00C14658" w:rsidRDefault="00B72789" w:rsidP="00B72789">
      <w:r>
        <w:t>Качество воплощения идеи, в том числе экономичность её реализации</w:t>
      </w:r>
    </w:p>
    <w:p w14:paraId="3875413F" w14:textId="77777777" w:rsidR="00B72789" w:rsidRDefault="00B72789" w:rsidP="00B72789"/>
    <w:p w14:paraId="0554D453" w14:textId="03F209FC" w:rsidR="00B72789" w:rsidRDefault="00B72789" w:rsidP="00B72789">
      <w:pPr>
        <w:rPr>
          <w:b/>
        </w:rPr>
      </w:pPr>
      <w:r>
        <w:rPr>
          <w:b/>
        </w:rPr>
        <w:t>Жюри конкурса:</w:t>
      </w:r>
    </w:p>
    <w:p w14:paraId="7775BDE5" w14:textId="05293045" w:rsidR="002A5D62" w:rsidRPr="002A5D62" w:rsidRDefault="002A5D62" w:rsidP="00B72789">
      <w:r w:rsidRPr="002A5D62">
        <w:t>Жюри формируется в течение всего срока приема работ – до 31 мая 2019 года.</w:t>
      </w:r>
    </w:p>
    <w:p w14:paraId="1F306B9A" w14:textId="77777777" w:rsidR="00B72789" w:rsidRDefault="00B72789" w:rsidP="00B72789">
      <w:pPr>
        <w:rPr>
          <w:b/>
        </w:rPr>
      </w:pPr>
    </w:p>
    <w:p w14:paraId="1F9CB03D" w14:textId="77777777" w:rsidR="00B72789" w:rsidRPr="00B72789" w:rsidRDefault="00B72789" w:rsidP="00B72789">
      <w:pPr>
        <w:rPr>
          <w:b/>
        </w:rPr>
      </w:pPr>
      <w:r>
        <w:rPr>
          <w:b/>
        </w:rPr>
        <w:t>Призовой фонд конкурса:</w:t>
      </w:r>
    </w:p>
    <w:p w14:paraId="5921DDF7" w14:textId="77777777" w:rsidR="00B72789" w:rsidRDefault="00B72789" w:rsidP="00B72789">
      <w:r>
        <w:t xml:space="preserve">Дипломы финалистов для участников, прошедших в шорт-листы </w:t>
      </w:r>
    </w:p>
    <w:p w14:paraId="034D235A" w14:textId="77777777" w:rsidR="00B72789" w:rsidRDefault="00B72789" w:rsidP="00B72789">
      <w:r>
        <w:t>Дипломы победителей по каждой из номинаций</w:t>
      </w:r>
    </w:p>
    <w:p w14:paraId="4151E646" w14:textId="2343DE2E" w:rsidR="00B72789" w:rsidRDefault="002511BA" w:rsidP="00B72789">
      <w:r>
        <w:t xml:space="preserve">Дипломы </w:t>
      </w:r>
      <w:r w:rsidR="00B72789">
        <w:t>Гран-при конкурса:</w:t>
      </w:r>
    </w:p>
    <w:p w14:paraId="7DFBD635" w14:textId="0B8E9D79" w:rsidR="00B72789" w:rsidRDefault="00B72789" w:rsidP="00B72789">
      <w:r>
        <w:t>"За коммуникативную эффективность"</w:t>
      </w:r>
      <w:r w:rsidR="00A63398">
        <w:t xml:space="preserve"> (</w:t>
      </w:r>
      <w:r w:rsidR="002511BA">
        <w:t xml:space="preserve">на основе </w:t>
      </w:r>
      <w:r w:rsidR="00A63398">
        <w:t xml:space="preserve">сводного рейтинга всех номинаций, кроме </w:t>
      </w:r>
      <w:r w:rsidR="002511BA">
        <w:t>номинаций «Медиа-эффективность» и «Социальное воздействие/</w:t>
      </w:r>
      <w:proofErr w:type="spellStart"/>
      <w:r w:rsidR="002511BA">
        <w:t>Импакт</w:t>
      </w:r>
      <w:proofErr w:type="spellEnd"/>
      <w:r w:rsidR="002511BA">
        <w:t>»</w:t>
      </w:r>
      <w:r w:rsidR="00A63398">
        <w:t>)</w:t>
      </w:r>
    </w:p>
    <w:p w14:paraId="4155AABC" w14:textId="5E5E6E4B" w:rsidR="00B72789" w:rsidRDefault="00B72789" w:rsidP="00B72789">
      <w:r>
        <w:t>"За медиа-эффективность"</w:t>
      </w:r>
      <w:r w:rsidR="002511BA">
        <w:t xml:space="preserve"> (на основе рейтинга номинации «Медиа-эффективность»)</w:t>
      </w:r>
    </w:p>
    <w:p w14:paraId="0E83D554" w14:textId="793BD5F6" w:rsidR="00B72789" w:rsidRDefault="00B72789" w:rsidP="00B72789">
      <w:r>
        <w:t>"За итоговую эффективность"</w:t>
      </w:r>
      <w:r w:rsidR="002511BA">
        <w:t xml:space="preserve"> (на основе рейтинга номинации «Социальное воздействие/</w:t>
      </w:r>
      <w:proofErr w:type="spellStart"/>
      <w:r w:rsidR="002511BA">
        <w:t>Импакт</w:t>
      </w:r>
      <w:proofErr w:type="spellEnd"/>
      <w:r w:rsidR="002511BA">
        <w:t>»)</w:t>
      </w:r>
    </w:p>
    <w:p w14:paraId="6BE7B915" w14:textId="77777777" w:rsidR="00B72789" w:rsidRDefault="00B72789" w:rsidP="00B72789"/>
    <w:p w14:paraId="33B45AD5" w14:textId="77777777" w:rsidR="00B72789" w:rsidRDefault="00B72789" w:rsidP="00B72789">
      <w:r>
        <w:t xml:space="preserve">Кроме официальных наград конкурса – организаторы предоставляют право партнерам Конкурса учреждать </w:t>
      </w:r>
      <w:proofErr w:type="spellStart"/>
      <w:r>
        <w:t>Спецноминации</w:t>
      </w:r>
      <w:proofErr w:type="spellEnd"/>
      <w:r>
        <w:t xml:space="preserve"> и призы от своих компаний, программ и проектов.</w:t>
      </w:r>
    </w:p>
    <w:p w14:paraId="290D6F21" w14:textId="77777777" w:rsidR="00B72789" w:rsidRDefault="00B72789" w:rsidP="00B72789"/>
    <w:p w14:paraId="036CFEFD" w14:textId="77777777" w:rsidR="00B72789" w:rsidRDefault="00B72789" w:rsidP="00B72789">
      <w:r>
        <w:t xml:space="preserve">Также, в рамках соглашений с медиа-библиотекой социальной рекламы Atprint.ru участникам будет предложено размещать свои работы в сервисе </w:t>
      </w:r>
      <w:proofErr w:type="spellStart"/>
      <w:r>
        <w:t>Atprint</w:t>
      </w:r>
      <w:proofErr w:type="spellEnd"/>
      <w:r>
        <w:t xml:space="preserve"> для дальнейшего продвижения решения проблемы и рекламы</w:t>
      </w:r>
    </w:p>
    <w:p w14:paraId="077ED3A8" w14:textId="77777777" w:rsidR="00B72789" w:rsidRDefault="00B72789" w:rsidP="00B72789"/>
    <w:p w14:paraId="278A79CC" w14:textId="42675F2C" w:rsidR="00B72789" w:rsidRDefault="00B72789" w:rsidP="00B72789">
      <w:r>
        <w:t>В рамках международного партнерства с ежегодной выставкой "Социальная реклама мира" международного фестиваля рекламы AD STARS (республика Корея, авгус</w:t>
      </w:r>
      <w:r w:rsidR="002A5D62">
        <w:t xml:space="preserve">т 2019, город </w:t>
      </w:r>
      <w:proofErr w:type="spellStart"/>
      <w:r w:rsidR="002A5D62">
        <w:t>П</w:t>
      </w:r>
      <w:r>
        <w:t>усан</w:t>
      </w:r>
      <w:proofErr w:type="spellEnd"/>
      <w:r>
        <w:t>) работы-финалисты могут быть размещены на стенде российской экспозиции "Лучшая социальная реклама России".</w:t>
      </w:r>
    </w:p>
    <w:p w14:paraId="066F4F92" w14:textId="77777777" w:rsidR="00B72789" w:rsidRDefault="00B72789" w:rsidP="00B72789"/>
    <w:p w14:paraId="49384961" w14:textId="77777777" w:rsidR="00B72789" w:rsidRPr="00B72789" w:rsidRDefault="00B72789" w:rsidP="00B72789">
      <w:pPr>
        <w:rPr>
          <w:b/>
        </w:rPr>
      </w:pPr>
      <w:r w:rsidRPr="00B72789">
        <w:rPr>
          <w:b/>
        </w:rPr>
        <w:t>Официальный сайт конкурса:</w:t>
      </w:r>
    </w:p>
    <w:p w14:paraId="40B6DA22" w14:textId="77777777" w:rsidR="009341DD" w:rsidRDefault="00B72789" w:rsidP="009341DD">
      <w:pPr>
        <w:pStyle w:val="a3"/>
        <w:numPr>
          <w:ilvl w:val="0"/>
          <w:numId w:val="3"/>
        </w:numPr>
      </w:pPr>
      <w:proofErr w:type="spellStart"/>
      <w:r>
        <w:t>Рекламабудущего.рф</w:t>
      </w:r>
    </w:p>
    <w:p w14:paraId="0B645D59" w14:textId="0D984E08" w:rsidR="002A5D62" w:rsidRDefault="002A5D62" w:rsidP="009341DD">
      <w:pPr>
        <w:pStyle w:val="a3"/>
        <w:numPr>
          <w:ilvl w:val="0"/>
          <w:numId w:val="3"/>
        </w:numPr>
      </w:pPr>
      <w:proofErr w:type="spellEnd"/>
      <w:r>
        <w:t>adfuture.ru</w:t>
      </w:r>
    </w:p>
    <w:p w14:paraId="0A258068" w14:textId="77777777" w:rsidR="009341DD" w:rsidRDefault="009341DD" w:rsidP="00B72789"/>
    <w:p w14:paraId="2140E65D" w14:textId="77777777" w:rsidR="005C329B" w:rsidRDefault="009341DD" w:rsidP="00B72789">
      <w:pPr>
        <w:rPr>
          <w:b/>
        </w:rPr>
      </w:pPr>
      <w:r>
        <w:rPr>
          <w:b/>
        </w:rPr>
        <w:t>Куратор конкурса 2019:</w:t>
      </w:r>
    </w:p>
    <w:p w14:paraId="31D1F2FF" w14:textId="09F78F26" w:rsidR="009341DD" w:rsidRPr="005C329B" w:rsidRDefault="005C329B" w:rsidP="00B72789">
      <w:r w:rsidRPr="005C329B">
        <w:t xml:space="preserve">Директор Фонда развития </w:t>
      </w:r>
      <w:proofErr w:type="spellStart"/>
      <w:r w:rsidRPr="005C329B">
        <w:t>медиапроектов</w:t>
      </w:r>
      <w:proofErr w:type="spellEnd"/>
      <w:r w:rsidRPr="005C329B">
        <w:t xml:space="preserve"> и социальных программ </w:t>
      </w:r>
      <w:r w:rsidR="009341DD" w:rsidRPr="005C329B">
        <w:t xml:space="preserve">Владимир </w:t>
      </w:r>
      <w:proofErr w:type="spellStart"/>
      <w:r w:rsidR="009341DD" w:rsidRPr="005C329B">
        <w:t>Вайнер</w:t>
      </w:r>
      <w:proofErr w:type="spellEnd"/>
    </w:p>
    <w:p w14:paraId="793B6B9C" w14:textId="77777777" w:rsidR="005C329B" w:rsidRDefault="005C329B" w:rsidP="00B72789">
      <w:pPr>
        <w:rPr>
          <w:b/>
        </w:rPr>
      </w:pPr>
    </w:p>
    <w:p w14:paraId="0B776949" w14:textId="767B0236" w:rsidR="009341DD" w:rsidRDefault="009341DD" w:rsidP="00B72789">
      <w:pPr>
        <w:rPr>
          <w:b/>
        </w:rPr>
      </w:pPr>
      <w:r>
        <w:rPr>
          <w:b/>
        </w:rPr>
        <w:t>Контакты:</w:t>
      </w:r>
    </w:p>
    <w:p w14:paraId="6810B63E" w14:textId="6FD84A0E" w:rsidR="009341DD" w:rsidRPr="005C329B" w:rsidRDefault="009341DD" w:rsidP="00B72789">
      <w:pPr>
        <w:rPr>
          <w:b/>
        </w:rPr>
      </w:pPr>
      <w:hyperlink r:id="rId5" w:history="1">
        <w:proofErr w:type="spellStart"/>
        <w:r w:rsidRPr="001529D1">
          <w:rPr>
            <w:rStyle w:val="a4"/>
            <w:b/>
            <w:lang w:val="en-US"/>
          </w:rPr>
          <w:t>Vorgkomitet</w:t>
        </w:r>
        <w:proofErr w:type="spellEnd"/>
        <w:r w:rsidRPr="005C329B">
          <w:rPr>
            <w:rStyle w:val="a4"/>
            <w:b/>
          </w:rPr>
          <w:t>@</w:t>
        </w:r>
        <w:proofErr w:type="spellStart"/>
        <w:r w:rsidRPr="001529D1">
          <w:rPr>
            <w:rStyle w:val="a4"/>
            <w:b/>
            <w:lang w:val="en-US"/>
          </w:rPr>
          <w:t>gmail</w:t>
        </w:r>
        <w:proofErr w:type="spellEnd"/>
        <w:r w:rsidRPr="005C329B">
          <w:rPr>
            <w:rStyle w:val="a4"/>
            <w:b/>
          </w:rPr>
          <w:t>.</w:t>
        </w:r>
        <w:r w:rsidRPr="001529D1">
          <w:rPr>
            <w:rStyle w:val="a4"/>
            <w:b/>
            <w:lang w:val="en-US"/>
          </w:rPr>
          <w:t>com</w:t>
        </w:r>
      </w:hyperlink>
    </w:p>
    <w:p w14:paraId="642C66A0" w14:textId="77777777" w:rsidR="009341DD" w:rsidRPr="005C329B" w:rsidRDefault="009341DD" w:rsidP="00B72789">
      <w:pPr>
        <w:rPr>
          <w:b/>
        </w:rPr>
      </w:pPr>
    </w:p>
    <w:p w14:paraId="5BBBC582" w14:textId="68589D29" w:rsidR="009341DD" w:rsidRPr="009341DD" w:rsidRDefault="009341DD" w:rsidP="00B72789">
      <w:pPr>
        <w:rPr>
          <w:b/>
        </w:rPr>
      </w:pPr>
      <w:r w:rsidRPr="009341DD">
        <w:rPr>
          <w:b/>
        </w:rPr>
        <w:t>Официальный логотип конкурса:</w:t>
      </w:r>
    </w:p>
    <w:p w14:paraId="4D95011D" w14:textId="3C02D284" w:rsidR="009341DD" w:rsidRDefault="009341DD" w:rsidP="00B72789">
      <w:r>
        <w:rPr>
          <w:noProof/>
          <w:lang w:eastAsia="ru-RU"/>
        </w:rPr>
        <w:drawing>
          <wp:inline distT="0" distB="0" distL="0" distR="0" wp14:anchorId="5ED5C4A2" wp14:editId="3CEF1B9B">
            <wp:extent cx="5933440" cy="2641600"/>
            <wp:effectExtent l="0" t="0" r="10160" b="0"/>
            <wp:docPr id="1" name="Рисунок 1" descr="../../../Adfuture19/Рекполосы2/ADFuture_log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dfuture19/Рекполосы2/ADFuture_logo_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1FFC" w14:textId="77777777" w:rsidR="009341DD" w:rsidRDefault="009341DD" w:rsidP="00B72789"/>
    <w:p w14:paraId="2A920FC1" w14:textId="5D6347AA" w:rsidR="009341DD" w:rsidRPr="009341DD" w:rsidRDefault="009341DD" w:rsidP="00B72789">
      <w:pPr>
        <w:rPr>
          <w:b/>
        </w:rPr>
      </w:pPr>
      <w:r w:rsidRPr="009341DD">
        <w:rPr>
          <w:b/>
        </w:rPr>
        <w:t>Официальный талисман (</w:t>
      </w:r>
      <w:proofErr w:type="spellStart"/>
      <w:r w:rsidRPr="009341DD">
        <w:rPr>
          <w:b/>
        </w:rPr>
        <w:t>маскот</w:t>
      </w:r>
      <w:proofErr w:type="spellEnd"/>
      <w:r w:rsidRPr="009341DD">
        <w:rPr>
          <w:b/>
        </w:rPr>
        <w:t xml:space="preserve">) конкурса: </w:t>
      </w:r>
    </w:p>
    <w:p w14:paraId="21D0C71A" w14:textId="036F1D83" w:rsidR="002A5D62" w:rsidRPr="00C14658" w:rsidRDefault="009341DD" w:rsidP="00B72789">
      <w:r>
        <w:rPr>
          <w:noProof/>
          <w:lang w:eastAsia="ru-RU"/>
        </w:rPr>
        <w:drawing>
          <wp:inline distT="0" distB="0" distL="0" distR="0" wp14:anchorId="3BAD9498" wp14:editId="36E469C3">
            <wp:extent cx="2729865" cy="3875099"/>
            <wp:effectExtent l="0" t="0" r="0" b="11430"/>
            <wp:docPr id="2" name="Рисунок 2" descr="../../../Adfuture19/Показы%20роликов%20МЭР/летающий%20мальч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Adfuture19/Показы%20роликов%20МЭР/летающий%20мальч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062" cy="387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5D62" w:rsidRPr="00C14658" w:rsidSect="00A70D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3EA9"/>
    <w:multiLevelType w:val="hybridMultilevel"/>
    <w:tmpl w:val="038C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36F2"/>
    <w:multiLevelType w:val="hybridMultilevel"/>
    <w:tmpl w:val="54D6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438B7"/>
    <w:multiLevelType w:val="hybridMultilevel"/>
    <w:tmpl w:val="2320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53C96"/>
    <w:multiLevelType w:val="hybridMultilevel"/>
    <w:tmpl w:val="4DEA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34297"/>
    <w:multiLevelType w:val="hybridMultilevel"/>
    <w:tmpl w:val="A66C1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31173"/>
    <w:multiLevelType w:val="hybridMultilevel"/>
    <w:tmpl w:val="49EE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8"/>
    <w:rsid w:val="00114F8A"/>
    <w:rsid w:val="002511BA"/>
    <w:rsid w:val="002A5D62"/>
    <w:rsid w:val="005C329B"/>
    <w:rsid w:val="009341DD"/>
    <w:rsid w:val="00A63398"/>
    <w:rsid w:val="00A70D28"/>
    <w:rsid w:val="00AD72F3"/>
    <w:rsid w:val="00B72789"/>
    <w:rsid w:val="00C14658"/>
    <w:rsid w:val="00D8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6E44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6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4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2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52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679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3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8962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71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965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70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6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647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orgkomitet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1090</Words>
  <Characters>6218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Vainer Vladimir</dc:creator>
  <cp:keywords/>
  <dc:description/>
  <cp:lastModifiedBy>Vainer Vladimir</cp:lastModifiedBy>
  <cp:revision>3</cp:revision>
  <dcterms:created xsi:type="dcterms:W3CDTF">2019-02-28T21:20:00Z</dcterms:created>
  <dcterms:modified xsi:type="dcterms:W3CDTF">2019-03-03T18:10:00Z</dcterms:modified>
</cp:coreProperties>
</file>